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73AFC">
        <w:rPr>
          <w:b/>
          <w:bCs/>
          <w:sz w:val="24"/>
          <w:u w:val="single"/>
        </w:rPr>
        <w:t>6</w:t>
      </w:r>
      <w:r w:rsidR="00544466">
        <w:rPr>
          <w:b/>
          <w:bCs/>
          <w:sz w:val="24"/>
          <w:u w:val="single"/>
        </w:rPr>
        <w:t>10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w:t>
      </w:r>
      <w:r w:rsidR="00EC45D1">
        <w:rPr>
          <w:b/>
          <w:bCs/>
          <w:sz w:val="24"/>
          <w:u w:val="single"/>
        </w:rPr>
        <w:t>7</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EC45D1">
        <w:rPr>
          <w:b/>
          <w:bCs/>
          <w:sz w:val="24"/>
          <w:u w:val="single"/>
        </w:rPr>
        <w:t>6</w:t>
      </w:r>
      <w:r w:rsidRPr="00294557">
        <w:rPr>
          <w:b/>
          <w:bCs/>
          <w:sz w:val="24"/>
          <w:u w:val="single"/>
        </w:rPr>
        <w:t>)</w:t>
      </w:r>
    </w:p>
    <w:p w:rsidR="00544466" w:rsidRPr="00544466" w:rsidRDefault="00544466" w:rsidP="00544466">
      <w:pPr>
        <w:spacing w:before="100" w:beforeAutospacing="1" w:after="100" w:afterAutospacing="1"/>
        <w:jc w:val="both"/>
        <w:outlineLvl w:val="0"/>
        <w:rPr>
          <w:b/>
          <w:sz w:val="24"/>
          <w:u w:val="single"/>
        </w:rPr>
      </w:pPr>
      <w:r w:rsidRPr="00544466">
        <w:rPr>
          <w:b/>
          <w:sz w:val="24"/>
          <w:u w:val="single"/>
        </w:rPr>
        <w:t>Mr M S F de Freitas (DA) to ask the Minister of Health</w:t>
      </w:r>
      <w:r w:rsidR="00E5203B" w:rsidRPr="00544466">
        <w:rPr>
          <w:b/>
          <w:sz w:val="24"/>
          <w:u w:val="single"/>
        </w:rPr>
        <w:fldChar w:fldCharType="begin"/>
      </w:r>
      <w:r w:rsidRPr="00544466">
        <w:rPr>
          <w:u w:val="single"/>
        </w:rPr>
        <w:instrText xml:space="preserve"> XE "</w:instrText>
      </w:r>
      <w:r w:rsidRPr="00544466">
        <w:rPr>
          <w:b/>
          <w:sz w:val="24"/>
          <w:u w:val="single"/>
          <w:lang w:val="en-US"/>
        </w:rPr>
        <w:instrText>Health</w:instrText>
      </w:r>
      <w:r w:rsidRPr="00544466">
        <w:rPr>
          <w:u w:val="single"/>
        </w:rPr>
        <w:instrText xml:space="preserve">" </w:instrText>
      </w:r>
      <w:r w:rsidR="00E5203B" w:rsidRPr="00544466">
        <w:rPr>
          <w:b/>
          <w:sz w:val="24"/>
          <w:u w:val="single"/>
        </w:rPr>
        <w:fldChar w:fldCharType="end"/>
      </w:r>
      <w:r w:rsidRPr="00544466">
        <w:rPr>
          <w:b/>
          <w:sz w:val="24"/>
          <w:u w:val="single"/>
        </w:rPr>
        <w:t>:</w:t>
      </w:r>
    </w:p>
    <w:p w:rsidR="00544466" w:rsidRPr="00544466" w:rsidRDefault="00544466" w:rsidP="00544466">
      <w:pPr>
        <w:spacing w:before="100" w:beforeAutospacing="1" w:after="100" w:afterAutospacing="1"/>
        <w:ind w:left="709" w:hanging="720"/>
        <w:jc w:val="both"/>
        <w:outlineLvl w:val="0"/>
        <w:rPr>
          <w:sz w:val="24"/>
        </w:rPr>
      </w:pPr>
      <w:r w:rsidRPr="00544466">
        <w:rPr>
          <w:sz w:val="24"/>
        </w:rPr>
        <w:t>(1)</w:t>
      </w:r>
      <w:r w:rsidRPr="00544466">
        <w:rPr>
          <w:sz w:val="24"/>
        </w:rPr>
        <w:tab/>
        <w:t>With reference to his reply to question 1685 on 18 December 2019, what (a) was the absentee record (ii) in each month in the past three financial years and (ii) since 1 April 2020, (b) processes, procedures and mechanisms are in place to ensure that staff is always present during all required working hours;</w:t>
      </w:r>
    </w:p>
    <w:p w:rsidR="00167AAF" w:rsidRPr="00EF1466" w:rsidRDefault="00544466" w:rsidP="00544466">
      <w:pPr>
        <w:pStyle w:val="BodyTextIndent2"/>
        <w:tabs>
          <w:tab w:val="left" w:pos="720"/>
        </w:tabs>
        <w:spacing w:before="100" w:beforeAutospacing="1" w:after="100" w:afterAutospacing="1"/>
        <w:ind w:left="709" w:hanging="709"/>
        <w:rPr>
          <w:rFonts w:ascii="Times New Roman" w:hAnsi="Times New Roman"/>
          <w:sz w:val="24"/>
          <w:szCs w:val="24"/>
        </w:rPr>
      </w:pPr>
      <w:r w:rsidRPr="00544466">
        <w:rPr>
          <w:sz w:val="24"/>
          <w:szCs w:val="24"/>
        </w:rPr>
        <w:t>(2)</w:t>
      </w:r>
      <w:r w:rsidRPr="00544466">
        <w:rPr>
          <w:sz w:val="24"/>
          <w:szCs w:val="24"/>
        </w:rPr>
        <w:tab/>
        <w:t>what (a) is the current number of vacant positions, (b) measures have been put in place to fill the positions, (c) are the timeframes and deadlines for filling each vacancy respectively and (d) functions will be fulfilled by the vacant posts once they are filled?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CC4146">
        <w:rPr>
          <w:color w:val="000000"/>
        </w:rPr>
        <w:t>9</w:t>
      </w:r>
      <w:r w:rsidR="00544466">
        <w:rPr>
          <w:color w:val="000000"/>
        </w:rPr>
        <w:t>94</w:t>
      </w:r>
      <w:r w:rsidR="009D2E42">
        <w:rPr>
          <w:color w:val="000000"/>
        </w:rPr>
        <w:t>E</w:t>
      </w:r>
    </w:p>
    <w:p w:rsidR="00A02C19" w:rsidRPr="00C145D0" w:rsidRDefault="00E238C2" w:rsidP="002F43C3">
      <w:pPr>
        <w:rPr>
          <w:b/>
          <w:bCs/>
          <w:sz w:val="24"/>
          <w:u w:val="single"/>
          <w:lang w:val="en-US"/>
        </w:rPr>
      </w:pPr>
      <w:r w:rsidRPr="00C145D0">
        <w:rPr>
          <w:b/>
          <w:bCs/>
          <w:sz w:val="24"/>
          <w:u w:val="single"/>
          <w:lang w:val="en-US"/>
        </w:rPr>
        <w:t>REPLY:</w:t>
      </w:r>
    </w:p>
    <w:p w:rsidR="00C145D0" w:rsidRPr="00C145D0" w:rsidRDefault="00C145D0" w:rsidP="00C145D0">
      <w:pPr>
        <w:numPr>
          <w:ilvl w:val="0"/>
          <w:numId w:val="15"/>
        </w:numPr>
        <w:tabs>
          <w:tab w:val="left" w:pos="709"/>
        </w:tabs>
        <w:spacing w:before="100" w:beforeAutospacing="1" w:after="100" w:afterAutospacing="1"/>
        <w:ind w:left="1843" w:hanging="1867"/>
        <w:jc w:val="both"/>
        <w:outlineLvl w:val="0"/>
        <w:rPr>
          <w:bCs/>
          <w:sz w:val="24"/>
        </w:rPr>
      </w:pPr>
      <w:r w:rsidRPr="00C145D0">
        <w:rPr>
          <w:sz w:val="24"/>
        </w:rPr>
        <w:t>(a)-(ii)(iii)</w:t>
      </w:r>
      <w:r w:rsidRPr="00C145D0">
        <w:rPr>
          <w:bCs/>
          <w:sz w:val="24"/>
        </w:rPr>
        <w:tab/>
        <w:t>The table below reflect the absentee record (ii) in each month in the past three financial years in South Rand Hospital:</w:t>
      </w:r>
    </w:p>
    <w:tbl>
      <w:tblPr>
        <w:tblW w:w="9639" w:type="dxa"/>
        <w:tblInd w:w="704" w:type="dxa"/>
        <w:tblLook w:val="04A0"/>
      </w:tblPr>
      <w:tblGrid>
        <w:gridCol w:w="3260"/>
        <w:gridCol w:w="3119"/>
        <w:gridCol w:w="3260"/>
      </w:tblGrid>
      <w:tr w:rsidR="00C145D0" w:rsidRPr="00C145D0" w:rsidTr="00C145D0">
        <w:trPr>
          <w:trHeight w:val="648"/>
        </w:trPr>
        <w:tc>
          <w:tcPr>
            <w:tcW w:w="32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C145D0" w:rsidRPr="00C145D0" w:rsidRDefault="00C145D0" w:rsidP="00A04282">
            <w:pPr>
              <w:jc w:val="center"/>
              <w:outlineLvl w:val="0"/>
              <w:rPr>
                <w:b/>
                <w:bCs/>
                <w:color w:val="000000"/>
                <w:szCs w:val="22"/>
                <w:lang w:val="en-ZA" w:eastAsia="en-ZA"/>
              </w:rPr>
            </w:pPr>
            <w:r w:rsidRPr="00C145D0">
              <w:rPr>
                <w:b/>
                <w:bCs/>
                <w:color w:val="000000"/>
                <w:szCs w:val="22"/>
              </w:rPr>
              <w:t>Month</w:t>
            </w:r>
          </w:p>
        </w:tc>
        <w:tc>
          <w:tcPr>
            <w:tcW w:w="3119" w:type="dxa"/>
            <w:tcBorders>
              <w:top w:val="single" w:sz="4" w:space="0" w:color="auto"/>
              <w:left w:val="nil"/>
              <w:bottom w:val="single" w:sz="4" w:space="0" w:color="auto"/>
              <w:right w:val="single" w:sz="4" w:space="0" w:color="auto"/>
            </w:tcBorders>
            <w:shd w:val="clear" w:color="000000" w:fill="C6E0B4"/>
            <w:vAlign w:val="center"/>
            <w:hideMark/>
          </w:tcPr>
          <w:p w:rsidR="00C145D0" w:rsidRPr="00C145D0" w:rsidRDefault="00C145D0" w:rsidP="00A04282">
            <w:pPr>
              <w:jc w:val="center"/>
              <w:outlineLvl w:val="0"/>
              <w:rPr>
                <w:b/>
                <w:bCs/>
                <w:color w:val="000000"/>
                <w:szCs w:val="22"/>
              </w:rPr>
            </w:pPr>
            <w:r w:rsidRPr="00C145D0">
              <w:rPr>
                <w:b/>
                <w:bCs/>
                <w:color w:val="000000"/>
                <w:szCs w:val="22"/>
              </w:rPr>
              <w:t>Number of planned leave</w:t>
            </w:r>
          </w:p>
        </w:tc>
        <w:tc>
          <w:tcPr>
            <w:tcW w:w="3260" w:type="dxa"/>
            <w:tcBorders>
              <w:top w:val="single" w:sz="4" w:space="0" w:color="auto"/>
              <w:left w:val="nil"/>
              <w:bottom w:val="single" w:sz="4" w:space="0" w:color="auto"/>
              <w:right w:val="single" w:sz="4" w:space="0" w:color="auto"/>
            </w:tcBorders>
            <w:shd w:val="clear" w:color="000000" w:fill="C6E0B4"/>
            <w:vAlign w:val="center"/>
            <w:hideMark/>
          </w:tcPr>
          <w:p w:rsidR="00C145D0" w:rsidRPr="00C145D0" w:rsidRDefault="00C145D0" w:rsidP="00A04282">
            <w:pPr>
              <w:jc w:val="center"/>
              <w:outlineLvl w:val="0"/>
              <w:rPr>
                <w:b/>
                <w:bCs/>
                <w:color w:val="000000"/>
                <w:szCs w:val="22"/>
              </w:rPr>
            </w:pPr>
            <w:r w:rsidRPr="00C145D0">
              <w:rPr>
                <w:b/>
                <w:bCs/>
                <w:color w:val="000000"/>
                <w:szCs w:val="22"/>
              </w:rPr>
              <w:t>Number of unplanned leave</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Jul-18</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64</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94</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Aug-18</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64</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120</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Sep-18</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49</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99</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Oct-18</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70</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110</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Nov-18</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58</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161</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Dec-18</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43</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226</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Jan-19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30</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181</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Feb-19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112</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43</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Mar-19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171</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55</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Apr-19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124</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45</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May-19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171</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55</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Jun-19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120</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45</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Jul-19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135</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39</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Aug-19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271</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39</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Sep-19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313</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60</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Oct-19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131</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44</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Nov-19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160</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18</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Dec-19</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99</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33</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Jan-20</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132</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59</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Feb-20</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141</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50</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Mar-20</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159</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81</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Apr-20</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67</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20</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May-20</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135</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38</w:t>
            </w:r>
          </w:p>
        </w:tc>
      </w:tr>
      <w:tr w:rsidR="00C145D0" w:rsidRPr="00C145D0" w:rsidTr="00C145D0">
        <w:trPr>
          <w:trHeight w:val="288"/>
        </w:trPr>
        <w:tc>
          <w:tcPr>
            <w:tcW w:w="3260" w:type="dxa"/>
            <w:tcBorders>
              <w:top w:val="nil"/>
              <w:left w:val="single" w:sz="4" w:space="0" w:color="auto"/>
              <w:bottom w:val="single" w:sz="4" w:space="0" w:color="auto"/>
              <w:right w:val="single" w:sz="4" w:space="0" w:color="auto"/>
            </w:tcBorders>
            <w:shd w:val="clear" w:color="000000" w:fill="C6E0B4"/>
            <w:noWrap/>
            <w:vAlign w:val="bottom"/>
            <w:hideMark/>
          </w:tcPr>
          <w:p w:rsidR="00C145D0" w:rsidRPr="00C145D0" w:rsidRDefault="00C145D0" w:rsidP="00A04282">
            <w:pPr>
              <w:jc w:val="both"/>
              <w:outlineLvl w:val="0"/>
              <w:rPr>
                <w:color w:val="000000"/>
                <w:szCs w:val="22"/>
              </w:rPr>
            </w:pPr>
            <w:r w:rsidRPr="00C145D0">
              <w:rPr>
                <w:color w:val="000000"/>
                <w:szCs w:val="22"/>
              </w:rPr>
              <w:t>Jun-20</w:t>
            </w:r>
          </w:p>
        </w:tc>
        <w:tc>
          <w:tcPr>
            <w:tcW w:w="3119"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151</w:t>
            </w:r>
          </w:p>
        </w:tc>
        <w:tc>
          <w:tcPr>
            <w:tcW w:w="3260" w:type="dxa"/>
            <w:tcBorders>
              <w:top w:val="nil"/>
              <w:left w:val="nil"/>
              <w:bottom w:val="single" w:sz="4" w:space="0" w:color="auto"/>
              <w:right w:val="single" w:sz="4" w:space="0" w:color="auto"/>
            </w:tcBorders>
            <w:shd w:val="clear" w:color="auto" w:fill="auto"/>
            <w:noWrap/>
            <w:vAlign w:val="bottom"/>
            <w:hideMark/>
          </w:tcPr>
          <w:p w:rsidR="00C145D0" w:rsidRPr="00C145D0" w:rsidRDefault="00C145D0" w:rsidP="00A04282">
            <w:pPr>
              <w:jc w:val="center"/>
              <w:outlineLvl w:val="0"/>
              <w:rPr>
                <w:color w:val="000000"/>
                <w:szCs w:val="22"/>
              </w:rPr>
            </w:pPr>
            <w:r w:rsidRPr="00C145D0">
              <w:rPr>
                <w:color w:val="000000"/>
                <w:szCs w:val="22"/>
              </w:rPr>
              <w:t>48</w:t>
            </w:r>
          </w:p>
        </w:tc>
      </w:tr>
    </w:tbl>
    <w:p w:rsidR="00C145D0" w:rsidRPr="00C145D0" w:rsidRDefault="00C145D0" w:rsidP="00C145D0">
      <w:pPr>
        <w:spacing w:before="100" w:beforeAutospacing="1" w:after="100" w:afterAutospacing="1"/>
        <w:ind w:left="1276" w:hanging="709"/>
        <w:jc w:val="both"/>
        <w:outlineLvl w:val="0"/>
        <w:rPr>
          <w:sz w:val="24"/>
        </w:rPr>
      </w:pPr>
      <w:r w:rsidRPr="00C145D0">
        <w:rPr>
          <w:bCs/>
          <w:sz w:val="24"/>
        </w:rPr>
        <w:lastRenderedPageBreak/>
        <w:t>(b)</w:t>
      </w:r>
      <w:r>
        <w:rPr>
          <w:sz w:val="24"/>
        </w:rPr>
        <w:tab/>
      </w:r>
      <w:r w:rsidRPr="00C145D0">
        <w:rPr>
          <w:sz w:val="24"/>
        </w:rPr>
        <w:t xml:space="preserve">After the implementation of unplanned leave control measure, all annual leave that are applied for in advance, irrespective of how many leave days is regarded as planned leave. </w:t>
      </w:r>
    </w:p>
    <w:p w:rsidR="00C145D0" w:rsidRPr="00C145D0" w:rsidRDefault="00C145D0" w:rsidP="00C145D0">
      <w:pPr>
        <w:numPr>
          <w:ilvl w:val="0"/>
          <w:numId w:val="16"/>
        </w:numPr>
        <w:spacing w:after="240"/>
        <w:ind w:left="1990" w:hanging="646"/>
        <w:jc w:val="both"/>
        <w:outlineLvl w:val="0"/>
        <w:rPr>
          <w:sz w:val="24"/>
        </w:rPr>
      </w:pPr>
      <w:r w:rsidRPr="00C145D0">
        <w:rPr>
          <w:sz w:val="24"/>
        </w:rPr>
        <w:t xml:space="preserve">The unplanned leave control measures were effective from the 18th June 2018 and this is what HR is currently doing: </w:t>
      </w:r>
    </w:p>
    <w:p w:rsidR="00C145D0" w:rsidRPr="00C145D0" w:rsidRDefault="00C145D0" w:rsidP="00C145D0">
      <w:pPr>
        <w:numPr>
          <w:ilvl w:val="0"/>
          <w:numId w:val="16"/>
        </w:numPr>
        <w:spacing w:after="240"/>
        <w:ind w:left="1990" w:hanging="646"/>
        <w:jc w:val="both"/>
        <w:outlineLvl w:val="0"/>
        <w:rPr>
          <w:sz w:val="24"/>
        </w:rPr>
      </w:pPr>
      <w:r w:rsidRPr="00C145D0">
        <w:rPr>
          <w:sz w:val="24"/>
        </w:rPr>
        <w:t xml:space="preserve">HR is categorising all leave forms submitted to the office per directorate </w:t>
      </w:r>
    </w:p>
    <w:p w:rsidR="00C145D0" w:rsidRPr="00C145D0" w:rsidRDefault="00C145D0" w:rsidP="00C145D0">
      <w:pPr>
        <w:numPr>
          <w:ilvl w:val="0"/>
          <w:numId w:val="16"/>
        </w:numPr>
        <w:spacing w:after="240"/>
        <w:ind w:left="1990" w:hanging="646"/>
        <w:jc w:val="both"/>
        <w:outlineLvl w:val="0"/>
        <w:rPr>
          <w:sz w:val="24"/>
        </w:rPr>
      </w:pPr>
      <w:r w:rsidRPr="00C145D0">
        <w:rPr>
          <w:sz w:val="24"/>
        </w:rPr>
        <w:t xml:space="preserve">This is to allow identification and areas of the high number of unplanned leave per directorate </w:t>
      </w:r>
    </w:p>
    <w:p w:rsidR="00C145D0" w:rsidRPr="00C145D0" w:rsidRDefault="00C145D0" w:rsidP="00C145D0">
      <w:pPr>
        <w:numPr>
          <w:ilvl w:val="0"/>
          <w:numId w:val="16"/>
        </w:numPr>
        <w:spacing w:after="240"/>
        <w:ind w:left="1990" w:hanging="646"/>
        <w:jc w:val="both"/>
        <w:outlineLvl w:val="0"/>
        <w:rPr>
          <w:sz w:val="24"/>
        </w:rPr>
      </w:pPr>
      <w:r w:rsidRPr="00C145D0">
        <w:rPr>
          <w:sz w:val="24"/>
        </w:rPr>
        <w:t xml:space="preserve">A specific member with high number of unplanned leave will be identified </w:t>
      </w:r>
    </w:p>
    <w:p w:rsidR="00C145D0" w:rsidRPr="00C145D0" w:rsidRDefault="00C145D0" w:rsidP="00C145D0">
      <w:pPr>
        <w:numPr>
          <w:ilvl w:val="0"/>
          <w:numId w:val="16"/>
        </w:numPr>
        <w:spacing w:after="240"/>
        <w:ind w:left="1990" w:hanging="646"/>
        <w:jc w:val="both"/>
        <w:outlineLvl w:val="0"/>
        <w:rPr>
          <w:sz w:val="24"/>
        </w:rPr>
      </w:pPr>
      <w:r w:rsidRPr="00C145D0">
        <w:rPr>
          <w:sz w:val="24"/>
        </w:rPr>
        <w:t xml:space="preserve">Relevant supervisor will be informed with the request to investigate reason and provide measures to be instituted. </w:t>
      </w:r>
    </w:p>
    <w:p w:rsidR="00C145D0" w:rsidRPr="00C145D0" w:rsidRDefault="00C145D0" w:rsidP="00C145D0">
      <w:pPr>
        <w:numPr>
          <w:ilvl w:val="0"/>
          <w:numId w:val="16"/>
        </w:numPr>
        <w:spacing w:after="240"/>
        <w:ind w:left="1990" w:hanging="646"/>
        <w:jc w:val="both"/>
        <w:outlineLvl w:val="0"/>
        <w:rPr>
          <w:bCs/>
          <w:sz w:val="24"/>
        </w:rPr>
      </w:pPr>
      <w:r w:rsidRPr="00C145D0">
        <w:rPr>
          <w:sz w:val="24"/>
        </w:rPr>
        <w:t>HR has already developed a recording book, to record all received unplanned leave per name and department in order to identify the trends</w:t>
      </w:r>
    </w:p>
    <w:p w:rsidR="00C145D0" w:rsidRPr="00C145D0" w:rsidRDefault="00C145D0" w:rsidP="00C145D0">
      <w:pPr>
        <w:numPr>
          <w:ilvl w:val="0"/>
          <w:numId w:val="15"/>
        </w:numPr>
        <w:spacing w:before="100" w:beforeAutospacing="1" w:after="100" w:afterAutospacing="1"/>
        <w:ind w:left="709" w:hanging="709"/>
        <w:jc w:val="both"/>
        <w:outlineLvl w:val="0"/>
        <w:rPr>
          <w:bCs/>
          <w:sz w:val="24"/>
        </w:rPr>
      </w:pPr>
      <w:r w:rsidRPr="00C145D0">
        <w:rPr>
          <w:bCs/>
          <w:color w:val="000000"/>
          <w:sz w:val="24"/>
        </w:rPr>
        <w:t>(a)</w:t>
      </w:r>
      <w:r>
        <w:rPr>
          <w:color w:val="000000"/>
          <w:sz w:val="24"/>
        </w:rPr>
        <w:tab/>
        <w:t>C</w:t>
      </w:r>
      <w:r w:rsidRPr="00C145D0">
        <w:rPr>
          <w:color w:val="000000"/>
          <w:sz w:val="24"/>
        </w:rPr>
        <w:t>urrently there are 20 permanent vacant posts in South Rand Hospital.</w:t>
      </w:r>
    </w:p>
    <w:p w:rsidR="00C145D0" w:rsidRDefault="00C145D0" w:rsidP="00C145D0">
      <w:pPr>
        <w:spacing w:before="100" w:beforeAutospacing="1" w:after="100" w:afterAutospacing="1"/>
        <w:ind w:left="709"/>
        <w:jc w:val="both"/>
        <w:outlineLvl w:val="0"/>
        <w:rPr>
          <w:color w:val="000000"/>
          <w:sz w:val="24"/>
        </w:rPr>
      </w:pPr>
      <w:r>
        <w:rPr>
          <w:color w:val="000000"/>
          <w:sz w:val="24"/>
        </w:rPr>
        <w:t>(b)</w:t>
      </w:r>
      <w:r>
        <w:rPr>
          <w:color w:val="000000"/>
          <w:sz w:val="24"/>
        </w:rPr>
        <w:tab/>
      </w:r>
      <w:r>
        <w:rPr>
          <w:bCs/>
          <w:sz w:val="24"/>
        </w:rPr>
        <w:t>A</w:t>
      </w:r>
      <w:r w:rsidRPr="00C145D0">
        <w:rPr>
          <w:color w:val="000000"/>
          <w:sz w:val="24"/>
        </w:rPr>
        <w:t>ll 20 vacant posts have been advertised in May and June 2020</w:t>
      </w:r>
      <w:r>
        <w:rPr>
          <w:color w:val="000000"/>
          <w:sz w:val="24"/>
        </w:rPr>
        <w:t>.</w:t>
      </w:r>
    </w:p>
    <w:p w:rsidR="00C145D0" w:rsidRDefault="00C145D0" w:rsidP="00C145D0">
      <w:pPr>
        <w:spacing w:before="100" w:beforeAutospacing="1" w:after="100" w:afterAutospacing="1"/>
        <w:ind w:left="1440" w:hanging="731"/>
        <w:jc w:val="both"/>
        <w:outlineLvl w:val="0"/>
        <w:rPr>
          <w:color w:val="000000"/>
          <w:sz w:val="24"/>
        </w:rPr>
      </w:pPr>
      <w:r>
        <w:rPr>
          <w:color w:val="000000"/>
          <w:sz w:val="24"/>
        </w:rPr>
        <w:t>(c)</w:t>
      </w:r>
      <w:r>
        <w:rPr>
          <w:color w:val="000000"/>
          <w:sz w:val="24"/>
        </w:rPr>
        <w:tab/>
      </w:r>
      <w:r w:rsidRPr="00C145D0">
        <w:rPr>
          <w:sz w:val="24"/>
        </w:rPr>
        <w:t>Shortlisting and interviews were done during the month of May, June &amp; July 2020</w:t>
      </w:r>
      <w:r>
        <w:rPr>
          <w:sz w:val="24"/>
        </w:rPr>
        <w:t xml:space="preserve">. </w:t>
      </w:r>
      <w:r w:rsidRPr="00C145D0">
        <w:rPr>
          <w:sz w:val="24"/>
        </w:rPr>
        <w:t>The timeframe to fill the posts after posts became vacant is</w:t>
      </w:r>
      <w:r w:rsidRPr="00C145D0">
        <w:rPr>
          <w:color w:val="000000"/>
          <w:sz w:val="24"/>
        </w:rPr>
        <w:t xml:space="preserve"> 4 months.</w:t>
      </w:r>
    </w:p>
    <w:p w:rsidR="00C145D0" w:rsidRPr="003276FD" w:rsidRDefault="003276FD" w:rsidP="003276FD">
      <w:pPr>
        <w:spacing w:before="100" w:beforeAutospacing="1" w:after="100" w:afterAutospacing="1"/>
        <w:ind w:left="1440" w:hanging="731"/>
        <w:jc w:val="both"/>
        <w:outlineLvl w:val="0"/>
        <w:rPr>
          <w:bCs/>
          <w:sz w:val="24"/>
        </w:rPr>
      </w:pPr>
      <w:r>
        <w:rPr>
          <w:color w:val="000000"/>
          <w:sz w:val="24"/>
        </w:rPr>
        <w:t>(d)</w:t>
      </w:r>
      <w:r>
        <w:rPr>
          <w:color w:val="000000"/>
          <w:sz w:val="24"/>
        </w:rPr>
        <w:tab/>
        <w:t>C</w:t>
      </w:r>
      <w:r w:rsidR="00C145D0" w:rsidRPr="00C145D0">
        <w:rPr>
          <w:color w:val="000000"/>
          <w:sz w:val="24"/>
        </w:rPr>
        <w:t>urrent staff do o</w:t>
      </w:r>
      <w:r w:rsidR="00C145D0" w:rsidRPr="00C145D0">
        <w:rPr>
          <w:sz w:val="24"/>
        </w:rPr>
        <w:t>vertime to cover the staff shortage until the post is filled.</w:t>
      </w:r>
      <w:r w:rsidR="00C145D0" w:rsidRPr="00C145D0">
        <w:rPr>
          <w:color w:val="000000"/>
          <w:sz w:val="24"/>
        </w:rPr>
        <w:tab/>
      </w:r>
    </w:p>
    <w:p w:rsidR="00351A61" w:rsidRPr="00D715EA" w:rsidRDefault="00351A61" w:rsidP="00D715EA">
      <w:pPr>
        <w:rPr>
          <w:bCs/>
          <w:sz w:val="24"/>
          <w:lang w:val="en-US"/>
        </w:rPr>
      </w:pPr>
      <w:bookmarkStart w:id="0" w:name="_GoBack"/>
      <w:bookmarkEnd w:id="0"/>
    </w:p>
    <w:p w:rsidR="00E238C2" w:rsidRPr="00A02C19" w:rsidRDefault="00E238C2" w:rsidP="00A02C19">
      <w:pPr>
        <w:pStyle w:val="BodyText"/>
        <w:rPr>
          <w:bCs/>
          <w:sz w:val="24"/>
          <w:lang w:val="en-GB"/>
        </w:rPr>
      </w:pPr>
      <w:r w:rsidRPr="00A02C19">
        <w:rPr>
          <w:sz w:val="24"/>
          <w:lang w:val="en-GB"/>
        </w:rPr>
        <w:t>END.</w:t>
      </w:r>
    </w:p>
    <w:sectPr w:rsidR="00E238C2" w:rsidRPr="00A02C19" w:rsidSect="00C145D0">
      <w:footerReference w:type="even" r:id="rId7"/>
      <w:footerReference w:type="default" r:id="rId8"/>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1F0" w:rsidRDefault="003321F0">
      <w:r>
        <w:separator/>
      </w:r>
    </w:p>
  </w:endnote>
  <w:endnote w:type="continuationSeparator" w:id="1">
    <w:p w:rsidR="003321F0" w:rsidRDefault="00332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5203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5203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655C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1F0" w:rsidRDefault="003321F0">
      <w:r>
        <w:separator/>
      </w:r>
    </w:p>
  </w:footnote>
  <w:footnote w:type="continuationSeparator" w:id="1">
    <w:p w:rsidR="003321F0" w:rsidRDefault="00332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E38B3"/>
    <w:multiLevelType w:val="hybridMultilevel"/>
    <w:tmpl w:val="413603C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5">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A51558"/>
    <w:multiLevelType w:val="hybridMultilevel"/>
    <w:tmpl w:val="E0BE6A9C"/>
    <w:lvl w:ilvl="0" w:tplc="7592EE16">
      <w:start w:val="1"/>
      <w:numFmt w:val="decimal"/>
      <w:lvlText w:val="(%1)"/>
      <w:lvlJc w:val="left"/>
      <w:pPr>
        <w:ind w:left="-360" w:hanging="360"/>
      </w:pPr>
      <w:rPr>
        <w:rFonts w:hint="default"/>
        <w:b w:val="0"/>
        <w:bCs w:val="0"/>
      </w:rPr>
    </w:lvl>
    <w:lvl w:ilvl="1" w:tplc="1C090019">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2">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2"/>
  </w:num>
  <w:num w:numId="5">
    <w:abstractNumId w:val="15"/>
  </w:num>
  <w:num w:numId="6">
    <w:abstractNumId w:val="8"/>
  </w:num>
  <w:num w:numId="7">
    <w:abstractNumId w:val="10"/>
  </w:num>
  <w:num w:numId="8">
    <w:abstractNumId w:val="0"/>
  </w:num>
  <w:num w:numId="9">
    <w:abstractNumId w:val="13"/>
  </w:num>
  <w:num w:numId="10">
    <w:abstractNumId w:val="7"/>
  </w:num>
  <w:num w:numId="11">
    <w:abstractNumId w:val="5"/>
  </w:num>
  <w:num w:numId="12">
    <w:abstractNumId w:val="12"/>
  </w:num>
  <w:num w:numId="13">
    <w:abstractNumId w:val="1"/>
  </w:num>
  <w:num w:numId="14">
    <w:abstractNumId w:val="6"/>
  </w:num>
  <w:num w:numId="15">
    <w:abstractNumId w:val="11"/>
  </w:num>
  <w:num w:numId="1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67AAF"/>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276FD"/>
    <w:rsid w:val="00330A1B"/>
    <w:rsid w:val="003321F0"/>
    <w:rsid w:val="00336FA0"/>
    <w:rsid w:val="0034705D"/>
    <w:rsid w:val="00351A61"/>
    <w:rsid w:val="00351F92"/>
    <w:rsid w:val="003548B4"/>
    <w:rsid w:val="00355BB7"/>
    <w:rsid w:val="00357A10"/>
    <w:rsid w:val="00360D5F"/>
    <w:rsid w:val="003646BC"/>
    <w:rsid w:val="003655C6"/>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5ADB"/>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145D0"/>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733"/>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5010"/>
    <w:rsid w:val="00DE1045"/>
    <w:rsid w:val="00DE233C"/>
    <w:rsid w:val="00DE4636"/>
    <w:rsid w:val="00DE628D"/>
    <w:rsid w:val="00DE787B"/>
    <w:rsid w:val="00DF0073"/>
    <w:rsid w:val="00DF02FF"/>
    <w:rsid w:val="00DF1605"/>
    <w:rsid w:val="00DF6212"/>
    <w:rsid w:val="00DF64E2"/>
    <w:rsid w:val="00DF6890"/>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5203B"/>
    <w:rsid w:val="00E61438"/>
    <w:rsid w:val="00E61656"/>
    <w:rsid w:val="00E6419C"/>
    <w:rsid w:val="00E65A7A"/>
    <w:rsid w:val="00E661A3"/>
    <w:rsid w:val="00E70BD1"/>
    <w:rsid w:val="00E741E3"/>
    <w:rsid w:val="00E82ED2"/>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2020-08-24T13:20:00Z</dcterms:created>
  <dcterms:modified xsi:type="dcterms:W3CDTF">2020-08-24T13:20:00Z</dcterms:modified>
</cp:coreProperties>
</file>