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04" w:rsidRPr="00E92704" w:rsidRDefault="00303EFB" w:rsidP="00E92704">
      <w:pPr>
        <w:autoSpaceDE w:val="0"/>
        <w:autoSpaceDN w:val="0"/>
        <w:adjustRightInd w:val="0"/>
        <w:rPr>
          <w:sz w:val="22"/>
          <w:szCs w:val="22"/>
        </w:rPr>
      </w:pPr>
      <w:r w:rsidRPr="00E92704">
        <w:rPr>
          <w:rFonts w:ascii="Arial" w:hAnsi="Arial" w:cs="Arial"/>
          <w:b/>
          <w:sz w:val="20"/>
          <w:szCs w:val="20"/>
        </w:rPr>
        <w:t xml:space="preserve">WRITTEN </w:t>
      </w:r>
      <w:r w:rsidRPr="00E92704">
        <w:rPr>
          <w:rFonts w:ascii="Arial" w:hAnsi="Arial" w:cs="Arial"/>
          <w:b/>
          <w:bCs/>
          <w:sz w:val="20"/>
          <w:szCs w:val="20"/>
        </w:rPr>
        <w:t>REPLY</w:t>
      </w:r>
      <w:r w:rsidRPr="00E92704">
        <w:rPr>
          <w:rFonts w:ascii="Arial" w:hAnsi="Arial" w:cs="Arial"/>
          <w:b/>
          <w:bCs/>
          <w:sz w:val="20"/>
          <w:szCs w:val="20"/>
        </w:rPr>
        <w:br/>
      </w:r>
      <w:r w:rsidRPr="00E92704">
        <w:rPr>
          <w:rFonts w:ascii="Arial" w:hAnsi="Arial" w:cs="Arial"/>
          <w:b/>
          <w:bCs/>
          <w:sz w:val="20"/>
          <w:szCs w:val="20"/>
        </w:rPr>
        <w:br/>
      </w:r>
      <w:r w:rsidRPr="00E92704">
        <w:rPr>
          <w:rFonts w:ascii="Arial" w:hAnsi="Arial" w:cs="Arial"/>
          <w:b/>
          <w:sz w:val="20"/>
          <w:szCs w:val="20"/>
        </w:rPr>
        <w:t xml:space="preserve">QUESTION </w:t>
      </w:r>
      <w:r w:rsidRPr="00E92704">
        <w:rPr>
          <w:rFonts w:ascii="Arial" w:hAnsi="Arial" w:cs="Arial"/>
          <w:b/>
          <w:bCs/>
          <w:sz w:val="20"/>
          <w:szCs w:val="20"/>
        </w:rPr>
        <w:t>1606</w:t>
      </w:r>
      <w:r w:rsidRPr="00E92704">
        <w:rPr>
          <w:rFonts w:ascii="Arial" w:hAnsi="Arial" w:cs="Arial"/>
          <w:b/>
          <w:bCs/>
          <w:sz w:val="20"/>
          <w:szCs w:val="20"/>
        </w:rPr>
        <w:br/>
      </w:r>
      <w:r w:rsidRPr="00E92704">
        <w:rPr>
          <w:rFonts w:ascii="Arial" w:hAnsi="Arial" w:cs="Arial"/>
          <w:b/>
          <w:bCs/>
          <w:sz w:val="20"/>
          <w:szCs w:val="20"/>
        </w:rPr>
        <w:br/>
      </w:r>
      <w:r w:rsidRPr="00E92704">
        <w:rPr>
          <w:rFonts w:ascii="Arial" w:hAnsi="Arial" w:cs="Arial"/>
          <w:b/>
          <w:sz w:val="20"/>
          <w:szCs w:val="20"/>
        </w:rPr>
        <w:t xml:space="preserve">DATE OF PUBLICATION OF INTERNAL QUESTION </w:t>
      </w:r>
      <w:r w:rsidRPr="00E92704">
        <w:rPr>
          <w:rFonts w:ascii="Arial" w:hAnsi="Arial" w:cs="Arial"/>
          <w:b/>
          <w:bCs/>
          <w:sz w:val="20"/>
          <w:szCs w:val="20"/>
        </w:rPr>
        <w:t>PAPER:</w:t>
      </w:r>
      <w:r w:rsidR="00DC1EE9">
        <w:rPr>
          <w:rFonts w:ascii="Arial" w:hAnsi="Arial" w:cs="Arial"/>
          <w:b/>
          <w:bCs/>
          <w:sz w:val="20"/>
          <w:szCs w:val="20"/>
        </w:rPr>
        <w:t xml:space="preserve"> </w:t>
      </w:r>
      <w:r w:rsidRPr="00E92704">
        <w:rPr>
          <w:rFonts w:ascii="Arial" w:hAnsi="Arial" w:cs="Arial"/>
          <w:b/>
          <w:bCs/>
          <w:sz w:val="20"/>
          <w:szCs w:val="20"/>
        </w:rPr>
        <w:t>08/05/2015</w:t>
      </w:r>
      <w:r w:rsidRPr="00E92704">
        <w:rPr>
          <w:rFonts w:ascii="Arial" w:hAnsi="Arial" w:cs="Arial"/>
          <w:b/>
          <w:bCs/>
          <w:sz w:val="20"/>
          <w:szCs w:val="20"/>
        </w:rPr>
        <w:br/>
      </w:r>
      <w:r w:rsidRPr="00E92704">
        <w:rPr>
          <w:rFonts w:ascii="Arial" w:hAnsi="Arial" w:cs="Arial"/>
          <w:b/>
          <w:sz w:val="20"/>
          <w:szCs w:val="20"/>
        </w:rPr>
        <w:t>INTERNAL QUESTION PAPER</w:t>
      </w:r>
      <w:proofErr w:type="gramStart"/>
      <w:r w:rsidRPr="00E92704">
        <w:rPr>
          <w:rFonts w:ascii="Arial" w:hAnsi="Arial" w:cs="Arial"/>
          <w:b/>
          <w:sz w:val="20"/>
          <w:szCs w:val="20"/>
        </w:rPr>
        <w:t>:</w:t>
      </w:r>
      <w:proofErr w:type="gramEnd"/>
      <w:r w:rsidRPr="00E92704">
        <w:rPr>
          <w:rFonts w:ascii="Arial" w:hAnsi="Arial" w:cs="Arial"/>
          <w:b/>
          <w:sz w:val="20"/>
          <w:szCs w:val="20"/>
        </w:rPr>
        <w:br/>
      </w:r>
      <w:r w:rsidRPr="00E92704">
        <w:rPr>
          <w:rFonts w:ascii="Arial" w:hAnsi="Arial" w:cs="Arial"/>
          <w:b/>
          <w:sz w:val="20"/>
          <w:szCs w:val="20"/>
        </w:rPr>
        <w:br/>
        <w:t xml:space="preserve">Ms H </w:t>
      </w:r>
      <w:r w:rsidRPr="00E92704">
        <w:rPr>
          <w:rFonts w:ascii="Arial" w:hAnsi="Arial" w:cs="Arial"/>
          <w:b/>
          <w:bCs/>
          <w:sz w:val="20"/>
          <w:szCs w:val="20"/>
        </w:rPr>
        <w:t xml:space="preserve">S </w:t>
      </w:r>
      <w:r w:rsidRPr="00E92704">
        <w:rPr>
          <w:rFonts w:ascii="Arial" w:hAnsi="Arial" w:cs="Arial"/>
          <w:b/>
          <w:sz w:val="20"/>
          <w:szCs w:val="20"/>
        </w:rPr>
        <w:t xml:space="preserve">Boshoff </w:t>
      </w:r>
      <w:r w:rsidRPr="00E92704">
        <w:rPr>
          <w:rFonts w:ascii="Arial" w:hAnsi="Arial" w:cs="Arial"/>
          <w:b/>
          <w:bCs/>
          <w:sz w:val="20"/>
          <w:szCs w:val="20"/>
        </w:rPr>
        <w:t xml:space="preserve">(D.4) </w:t>
      </w:r>
      <w:r w:rsidRPr="00E92704">
        <w:rPr>
          <w:rFonts w:ascii="Arial" w:hAnsi="Arial" w:cs="Arial"/>
          <w:b/>
          <w:sz w:val="20"/>
          <w:szCs w:val="20"/>
        </w:rPr>
        <w:t>to ask the Minister of Basic Education:</w:t>
      </w:r>
      <w:r w:rsidRPr="00E92704">
        <w:rPr>
          <w:rFonts w:ascii="Arial" w:hAnsi="Arial" w:cs="Arial"/>
          <w:sz w:val="20"/>
          <w:szCs w:val="20"/>
        </w:rPr>
        <w:br/>
      </w:r>
      <w:r w:rsidRPr="00E92704">
        <w:rPr>
          <w:rFonts w:ascii="Arial" w:hAnsi="Arial" w:cs="Arial"/>
          <w:sz w:val="20"/>
          <w:szCs w:val="20"/>
        </w:rPr>
        <w:br/>
        <w:t xml:space="preserve">(1) Whether she is aware of a report of the assault on two learners by a teacher at a secondary school in </w:t>
      </w:r>
      <w:proofErr w:type="spellStart"/>
      <w:r w:rsidRPr="00E92704">
        <w:rPr>
          <w:rFonts w:ascii="Arial" w:hAnsi="Arial" w:cs="Arial"/>
          <w:sz w:val="20"/>
          <w:szCs w:val="20"/>
        </w:rPr>
        <w:t>Tembisa</w:t>
      </w:r>
      <w:proofErr w:type="spellEnd"/>
      <w:r w:rsidRPr="00E92704">
        <w:rPr>
          <w:rFonts w:ascii="Arial" w:hAnsi="Arial" w:cs="Arial"/>
          <w:sz w:val="20"/>
          <w:szCs w:val="20"/>
        </w:rPr>
        <w:t xml:space="preserve"> </w:t>
      </w:r>
      <w:r w:rsidRPr="00E92704">
        <w:rPr>
          <w:rFonts w:ascii="Arial" w:hAnsi="Arial" w:cs="Arial"/>
          <w:bCs/>
          <w:sz w:val="20"/>
          <w:szCs w:val="20"/>
        </w:rPr>
        <w:t xml:space="preserve">on </w:t>
      </w:r>
      <w:r w:rsidRPr="00E92704">
        <w:rPr>
          <w:rFonts w:ascii="Arial" w:hAnsi="Arial" w:cs="Arial"/>
          <w:sz w:val="20"/>
          <w:szCs w:val="20"/>
        </w:rPr>
        <w:t>the East Rand, which went viral on social media in the week of 13 to 17 April 2015: if so.</w:t>
      </w:r>
      <w:r w:rsidRPr="00E92704">
        <w:rPr>
          <w:rFonts w:ascii="Arial" w:hAnsi="Arial" w:cs="Arial"/>
          <w:sz w:val="20"/>
          <w:szCs w:val="20"/>
        </w:rPr>
        <w:br/>
      </w:r>
      <w:r w:rsidRPr="00E92704">
        <w:rPr>
          <w:rFonts w:ascii="Arial" w:hAnsi="Arial" w:cs="Arial"/>
          <w:sz w:val="20"/>
          <w:szCs w:val="20"/>
        </w:rPr>
        <w:br/>
        <w:t xml:space="preserve">(2) </w:t>
      </w:r>
      <w:proofErr w:type="gramStart"/>
      <w:r w:rsidRPr="00E92704">
        <w:rPr>
          <w:rFonts w:ascii="Arial" w:hAnsi="Arial" w:cs="Arial"/>
          <w:sz w:val="20"/>
          <w:szCs w:val="20"/>
        </w:rPr>
        <w:t>what</w:t>
      </w:r>
      <w:proofErr w:type="gramEnd"/>
      <w:r w:rsidRPr="00E92704">
        <w:rPr>
          <w:rFonts w:ascii="Arial" w:hAnsi="Arial" w:cs="Arial"/>
          <w:sz w:val="20"/>
          <w:szCs w:val="20"/>
        </w:rPr>
        <w:t xml:space="preserve"> (a) are the details of' the assault. (b) </w:t>
      </w:r>
      <w:proofErr w:type="gramStart"/>
      <w:r w:rsidRPr="00E92704">
        <w:rPr>
          <w:rFonts w:ascii="Arial" w:hAnsi="Arial" w:cs="Arial"/>
          <w:sz w:val="20"/>
          <w:szCs w:val="20"/>
        </w:rPr>
        <w:t>action</w:t>
      </w:r>
      <w:proofErr w:type="gramEnd"/>
      <w:r w:rsidRPr="00E92704">
        <w:rPr>
          <w:rFonts w:ascii="Arial" w:hAnsi="Arial" w:cs="Arial"/>
          <w:sz w:val="20"/>
          <w:szCs w:val="20"/>
        </w:rPr>
        <w:t xml:space="preserve"> was taken by (i) officials of the Gauteng provincial department of education and (ii) other organs of state subsequent to the assault and </w:t>
      </w:r>
      <w:r w:rsidRPr="00E92704">
        <w:rPr>
          <w:rFonts w:ascii="Arial" w:hAnsi="Arial" w:cs="Arial"/>
          <w:iCs/>
          <w:sz w:val="20"/>
          <w:szCs w:val="20"/>
        </w:rPr>
        <w:t xml:space="preserve">(c) </w:t>
      </w:r>
      <w:r w:rsidRPr="00E92704">
        <w:rPr>
          <w:rFonts w:ascii="Arial" w:hAnsi="Arial" w:cs="Arial"/>
          <w:sz w:val="20"/>
          <w:szCs w:val="20"/>
        </w:rPr>
        <w:t>is the current status of the assault allegation?</w:t>
      </w:r>
      <w:r w:rsidRPr="00E92704">
        <w:rPr>
          <w:rFonts w:ascii="Arial" w:hAnsi="Arial" w:cs="Arial"/>
          <w:sz w:val="20"/>
          <w:szCs w:val="20"/>
        </w:rPr>
        <w:br/>
        <w:t>NWIS23E</w:t>
      </w:r>
      <w:r w:rsidRPr="00E92704">
        <w:rPr>
          <w:rFonts w:ascii="Arial" w:hAnsi="Arial" w:cs="Arial"/>
          <w:sz w:val="20"/>
          <w:szCs w:val="20"/>
        </w:rPr>
        <w:br/>
      </w:r>
      <w:r w:rsidRPr="00E92704">
        <w:rPr>
          <w:rFonts w:ascii="Arial" w:hAnsi="Arial" w:cs="Arial"/>
          <w:sz w:val="20"/>
          <w:szCs w:val="20"/>
        </w:rPr>
        <w:br/>
      </w:r>
      <w:r w:rsidRPr="00E92704">
        <w:rPr>
          <w:rFonts w:ascii="Arial" w:hAnsi="Arial" w:cs="Arial"/>
          <w:b/>
          <w:sz w:val="20"/>
          <w:szCs w:val="20"/>
        </w:rPr>
        <w:t>REPLIES</w:t>
      </w:r>
      <w:proofErr w:type="gramStart"/>
      <w:r w:rsidRPr="00E92704">
        <w:rPr>
          <w:rFonts w:ascii="Arial" w:hAnsi="Arial" w:cs="Arial"/>
          <w:b/>
          <w:sz w:val="20"/>
          <w:szCs w:val="20"/>
        </w:rPr>
        <w:t>:</w:t>
      </w:r>
      <w:proofErr w:type="gramEnd"/>
      <w:r w:rsidRPr="00E92704">
        <w:rPr>
          <w:rFonts w:ascii="Arial" w:hAnsi="Arial" w:cs="Arial"/>
          <w:sz w:val="20"/>
          <w:szCs w:val="20"/>
        </w:rPr>
        <w:br/>
      </w:r>
      <w:r w:rsidRPr="00E92704">
        <w:rPr>
          <w:rFonts w:ascii="Arial" w:hAnsi="Arial" w:cs="Arial"/>
          <w:sz w:val="20"/>
          <w:szCs w:val="20"/>
        </w:rPr>
        <w:br/>
      </w:r>
      <w:r w:rsidRPr="00E92704">
        <w:rPr>
          <w:rFonts w:ascii="Arial" w:hAnsi="Arial" w:cs="Arial"/>
          <w:b/>
          <w:sz w:val="20"/>
          <w:szCs w:val="20"/>
        </w:rPr>
        <w:t xml:space="preserve">(1) Whether she </w:t>
      </w:r>
      <w:r w:rsidRPr="00E92704">
        <w:rPr>
          <w:rFonts w:ascii="Arial" w:hAnsi="Arial" w:cs="Arial"/>
          <w:b/>
          <w:bCs/>
          <w:sz w:val="20"/>
          <w:szCs w:val="20"/>
        </w:rPr>
        <w:t xml:space="preserve">is </w:t>
      </w:r>
      <w:r w:rsidRPr="00E92704">
        <w:rPr>
          <w:rFonts w:ascii="Arial" w:hAnsi="Arial" w:cs="Arial"/>
          <w:b/>
          <w:sz w:val="20"/>
          <w:szCs w:val="20"/>
        </w:rPr>
        <w:t xml:space="preserve">aware </w:t>
      </w:r>
      <w:r w:rsidRPr="00E92704">
        <w:rPr>
          <w:rFonts w:ascii="Arial" w:hAnsi="Arial" w:cs="Arial"/>
          <w:b/>
          <w:bCs/>
          <w:sz w:val="20"/>
          <w:szCs w:val="20"/>
        </w:rPr>
        <w:t xml:space="preserve">of a </w:t>
      </w:r>
      <w:r w:rsidRPr="00E92704">
        <w:rPr>
          <w:rFonts w:ascii="Arial" w:hAnsi="Arial" w:cs="Arial"/>
          <w:b/>
          <w:sz w:val="20"/>
          <w:szCs w:val="20"/>
        </w:rPr>
        <w:t xml:space="preserve">report </w:t>
      </w:r>
      <w:r w:rsidRPr="00E92704">
        <w:rPr>
          <w:rFonts w:ascii="Arial" w:hAnsi="Arial" w:cs="Arial"/>
          <w:b/>
          <w:bCs/>
          <w:sz w:val="20"/>
          <w:szCs w:val="20"/>
        </w:rPr>
        <w:t xml:space="preserve">of </w:t>
      </w:r>
      <w:r w:rsidRPr="00E92704">
        <w:rPr>
          <w:rFonts w:ascii="Arial" w:hAnsi="Arial" w:cs="Arial"/>
          <w:b/>
          <w:sz w:val="20"/>
          <w:szCs w:val="20"/>
        </w:rPr>
        <w:t xml:space="preserve">the assault </w:t>
      </w:r>
      <w:r w:rsidRPr="00E92704">
        <w:rPr>
          <w:rFonts w:ascii="Arial" w:hAnsi="Arial" w:cs="Arial"/>
          <w:b/>
          <w:bCs/>
          <w:sz w:val="20"/>
          <w:szCs w:val="20"/>
        </w:rPr>
        <w:t xml:space="preserve">on </w:t>
      </w:r>
      <w:r w:rsidRPr="00E92704">
        <w:rPr>
          <w:rFonts w:ascii="Arial" w:hAnsi="Arial" w:cs="Arial"/>
          <w:b/>
          <w:sz w:val="20"/>
          <w:szCs w:val="20"/>
        </w:rPr>
        <w:t xml:space="preserve">two learners </w:t>
      </w:r>
      <w:r w:rsidRPr="00E92704">
        <w:rPr>
          <w:rFonts w:ascii="Arial" w:hAnsi="Arial" w:cs="Arial"/>
          <w:b/>
          <w:bCs/>
          <w:sz w:val="20"/>
          <w:szCs w:val="20"/>
        </w:rPr>
        <w:t xml:space="preserve">by </w:t>
      </w:r>
      <w:r w:rsidRPr="00E92704">
        <w:rPr>
          <w:rFonts w:ascii="Arial" w:hAnsi="Arial" w:cs="Arial"/>
          <w:b/>
          <w:sz w:val="20"/>
          <w:szCs w:val="20"/>
        </w:rPr>
        <w:t xml:space="preserve">a teacher at a secondary school in </w:t>
      </w:r>
      <w:proofErr w:type="spellStart"/>
      <w:r w:rsidRPr="00E92704">
        <w:rPr>
          <w:rFonts w:ascii="Arial" w:hAnsi="Arial" w:cs="Arial"/>
          <w:b/>
          <w:sz w:val="20"/>
          <w:szCs w:val="20"/>
        </w:rPr>
        <w:t>Tembisa</w:t>
      </w:r>
      <w:proofErr w:type="spellEnd"/>
      <w:r w:rsidRPr="00E92704">
        <w:rPr>
          <w:rFonts w:ascii="Arial" w:hAnsi="Arial" w:cs="Arial"/>
          <w:b/>
          <w:sz w:val="20"/>
          <w:szCs w:val="20"/>
        </w:rPr>
        <w:t xml:space="preserve"> on the East Rand. </w:t>
      </w:r>
      <w:proofErr w:type="gramStart"/>
      <w:r w:rsidRPr="00E92704">
        <w:rPr>
          <w:rFonts w:ascii="Arial" w:hAnsi="Arial" w:cs="Arial"/>
          <w:b/>
          <w:sz w:val="20"/>
          <w:szCs w:val="20"/>
        </w:rPr>
        <w:t>which</w:t>
      </w:r>
      <w:proofErr w:type="gramEnd"/>
      <w:r w:rsidRPr="00E92704">
        <w:rPr>
          <w:rFonts w:ascii="Arial" w:hAnsi="Arial" w:cs="Arial"/>
          <w:b/>
          <w:sz w:val="20"/>
          <w:szCs w:val="20"/>
        </w:rPr>
        <w:t xml:space="preserve"> went viral on social </w:t>
      </w:r>
      <w:r w:rsidRPr="00E92704">
        <w:rPr>
          <w:rFonts w:ascii="Arial" w:hAnsi="Arial" w:cs="Arial"/>
          <w:b/>
          <w:bCs/>
          <w:sz w:val="20"/>
          <w:szCs w:val="20"/>
        </w:rPr>
        <w:t xml:space="preserve">media </w:t>
      </w:r>
      <w:r w:rsidRPr="00E92704">
        <w:rPr>
          <w:rFonts w:ascii="Arial" w:hAnsi="Arial" w:cs="Arial"/>
          <w:b/>
          <w:bCs/>
          <w:iCs/>
          <w:sz w:val="20"/>
          <w:szCs w:val="20"/>
        </w:rPr>
        <w:t xml:space="preserve">in </w:t>
      </w:r>
      <w:r w:rsidRPr="00E92704">
        <w:rPr>
          <w:rFonts w:ascii="Arial" w:hAnsi="Arial" w:cs="Arial"/>
          <w:b/>
          <w:sz w:val="20"/>
          <w:szCs w:val="20"/>
        </w:rPr>
        <w:t xml:space="preserve">the week of 13 to 17 .April </w:t>
      </w:r>
      <w:r w:rsidRPr="00E92704">
        <w:rPr>
          <w:rFonts w:ascii="Arial" w:hAnsi="Arial" w:cs="Arial"/>
          <w:b/>
          <w:bCs/>
          <w:sz w:val="20"/>
          <w:szCs w:val="20"/>
        </w:rPr>
        <w:t xml:space="preserve">2015; </w:t>
      </w:r>
      <w:r w:rsidRPr="00E92704">
        <w:rPr>
          <w:rFonts w:ascii="Arial" w:hAnsi="Arial" w:cs="Arial"/>
          <w:b/>
          <w:sz w:val="20"/>
          <w:szCs w:val="20"/>
        </w:rPr>
        <w:t xml:space="preserve">if </w:t>
      </w:r>
      <w:r w:rsidRPr="00E92704">
        <w:rPr>
          <w:rFonts w:ascii="Arial" w:hAnsi="Arial" w:cs="Arial"/>
          <w:b/>
          <w:bCs/>
          <w:sz w:val="20"/>
          <w:szCs w:val="20"/>
        </w:rPr>
        <w:t>so,</w:t>
      </w:r>
      <w:r w:rsidRPr="00E92704">
        <w:rPr>
          <w:rFonts w:ascii="Arial" w:hAnsi="Arial" w:cs="Arial"/>
          <w:b/>
          <w:bCs/>
          <w:sz w:val="20"/>
          <w:szCs w:val="20"/>
        </w:rPr>
        <w:br/>
      </w:r>
      <w:r w:rsidRPr="00E92704">
        <w:rPr>
          <w:rFonts w:ascii="Arial" w:hAnsi="Arial" w:cs="Arial"/>
          <w:bCs/>
          <w:sz w:val="20"/>
          <w:szCs w:val="20"/>
        </w:rPr>
        <w:br/>
      </w:r>
      <w:r w:rsidRPr="00E92704">
        <w:rPr>
          <w:rFonts w:ascii="Arial" w:hAnsi="Arial" w:cs="Arial"/>
          <w:sz w:val="20"/>
          <w:szCs w:val="20"/>
        </w:rPr>
        <w:t xml:space="preserve">(1) (a) Yes. </w:t>
      </w:r>
      <w:proofErr w:type="gramStart"/>
      <w:r w:rsidRPr="00E92704">
        <w:rPr>
          <w:rFonts w:ascii="Arial" w:hAnsi="Arial" w:cs="Arial"/>
          <w:sz w:val="20"/>
          <w:szCs w:val="20"/>
        </w:rPr>
        <w:t>the</w:t>
      </w:r>
      <w:proofErr w:type="gramEnd"/>
      <w:r w:rsidRPr="00E92704">
        <w:rPr>
          <w:rFonts w:ascii="Arial" w:hAnsi="Arial" w:cs="Arial"/>
          <w:sz w:val="20"/>
          <w:szCs w:val="20"/>
        </w:rPr>
        <w:t xml:space="preserve"> Gauteng Department of' Education is aware of the report. </w:t>
      </w:r>
      <w:r w:rsidRPr="00E92704">
        <w:rPr>
          <w:rFonts w:ascii="Arial" w:hAnsi="Arial" w:cs="Arial"/>
          <w:sz w:val="20"/>
          <w:szCs w:val="20"/>
        </w:rPr>
        <w:br/>
      </w:r>
      <w:r w:rsidRPr="00E92704">
        <w:rPr>
          <w:rFonts w:ascii="Arial" w:hAnsi="Arial" w:cs="Arial"/>
          <w:sz w:val="20"/>
          <w:szCs w:val="20"/>
        </w:rPr>
        <w:br/>
      </w:r>
      <w:r w:rsidR="00E92704" w:rsidRPr="00E92704">
        <w:rPr>
          <w:rFonts w:ascii="Arial" w:hAnsi="Arial" w:cs="Arial"/>
          <w:b/>
          <w:sz w:val="20"/>
          <w:szCs w:val="20"/>
        </w:rPr>
        <w:t xml:space="preserve">(2) </w:t>
      </w:r>
      <w:proofErr w:type="gramStart"/>
      <w:r w:rsidR="00E92704" w:rsidRPr="00E92704">
        <w:rPr>
          <w:rFonts w:ascii="Arial" w:hAnsi="Arial" w:cs="Arial"/>
          <w:b/>
          <w:sz w:val="20"/>
          <w:szCs w:val="20"/>
        </w:rPr>
        <w:t>what</w:t>
      </w:r>
      <w:proofErr w:type="gramEnd"/>
      <w:r w:rsidR="00E92704" w:rsidRPr="00E92704">
        <w:rPr>
          <w:rFonts w:ascii="Arial" w:hAnsi="Arial" w:cs="Arial"/>
          <w:b/>
          <w:sz w:val="20"/>
          <w:szCs w:val="20"/>
        </w:rPr>
        <w:t xml:space="preserve"> (a) are the details of' the assault. (b) action was taken by (i) officials of the Gauteng provincial department of education and (ii) other organs of state subsequent to the assault and </w:t>
      </w:r>
      <w:r w:rsidR="00E92704" w:rsidRPr="00E92704">
        <w:rPr>
          <w:rFonts w:ascii="Arial" w:hAnsi="Arial" w:cs="Arial"/>
          <w:b/>
          <w:iCs/>
          <w:sz w:val="20"/>
          <w:szCs w:val="20"/>
        </w:rPr>
        <w:t xml:space="preserve">(c) </w:t>
      </w:r>
      <w:r w:rsidR="00E92704" w:rsidRPr="00E92704">
        <w:rPr>
          <w:rFonts w:ascii="Arial" w:hAnsi="Arial" w:cs="Arial"/>
          <w:b/>
          <w:sz w:val="20"/>
          <w:szCs w:val="20"/>
        </w:rPr>
        <w:t>is the current status of the assault allegation?</w:t>
      </w:r>
      <w:r w:rsidR="00E92704" w:rsidRPr="00E92704">
        <w:rPr>
          <w:rFonts w:ascii="Arial" w:hAnsi="Arial" w:cs="Arial"/>
          <w:b/>
          <w:sz w:val="20"/>
          <w:szCs w:val="20"/>
        </w:rPr>
        <w:br/>
      </w:r>
      <w:r w:rsidR="00E92704">
        <w:rPr>
          <w:iCs/>
          <w:sz w:val="23"/>
          <w:szCs w:val="23"/>
        </w:rPr>
        <w:br/>
      </w:r>
      <w:r w:rsidR="00E92704" w:rsidRPr="00DC1EE9">
        <w:rPr>
          <w:rFonts w:ascii="Arial" w:hAnsi="Arial" w:cs="Arial"/>
          <w:iCs/>
          <w:sz w:val="20"/>
          <w:szCs w:val="20"/>
        </w:rPr>
        <w:t xml:space="preserve">(2) </w:t>
      </w:r>
      <w:r w:rsidR="00E92704" w:rsidRPr="00DC1EE9">
        <w:rPr>
          <w:rFonts w:ascii="Arial" w:hAnsi="Arial" w:cs="Arial"/>
          <w:sz w:val="20"/>
          <w:szCs w:val="20"/>
        </w:rPr>
        <w:t>(</w:t>
      </w:r>
      <w:proofErr w:type="gramStart"/>
      <w:r w:rsidR="00E92704" w:rsidRPr="00DC1EE9">
        <w:rPr>
          <w:rFonts w:ascii="Arial" w:hAnsi="Arial" w:cs="Arial"/>
          <w:sz w:val="20"/>
          <w:szCs w:val="20"/>
        </w:rPr>
        <w:t>a</w:t>
      </w:r>
      <w:proofErr w:type="gramEnd"/>
      <w:r w:rsidR="00E92704" w:rsidRPr="00DC1EE9">
        <w:rPr>
          <w:rFonts w:ascii="Arial" w:hAnsi="Arial" w:cs="Arial"/>
          <w:sz w:val="20"/>
          <w:szCs w:val="20"/>
        </w:rPr>
        <w:t>) An educator assaulted the learner and used vulgar language against the learner.</w:t>
      </w:r>
      <w:r w:rsidR="00E92704" w:rsidRPr="00DC1EE9">
        <w:rPr>
          <w:rFonts w:ascii="Arial" w:hAnsi="Arial" w:cs="Arial"/>
          <w:sz w:val="20"/>
          <w:szCs w:val="20"/>
        </w:rPr>
        <w:br/>
      </w:r>
      <w:r w:rsidR="00E92704" w:rsidRPr="00DC1EE9">
        <w:rPr>
          <w:rFonts w:ascii="Arial" w:hAnsi="Arial" w:cs="Arial"/>
          <w:sz w:val="20"/>
          <w:szCs w:val="20"/>
        </w:rPr>
        <w:br/>
        <w:t xml:space="preserve">(b)(i) The educator has been placed on precautionary transfer, pending the disciplinary proceedings: </w:t>
      </w:r>
      <w:proofErr w:type="gramStart"/>
      <w:r w:rsidR="00E92704" w:rsidRPr="00DC1EE9">
        <w:rPr>
          <w:rFonts w:ascii="Arial" w:hAnsi="Arial" w:cs="Arial"/>
          <w:sz w:val="20"/>
          <w:szCs w:val="20"/>
        </w:rPr>
        <w:t>and</w:t>
      </w:r>
      <w:proofErr w:type="gramEnd"/>
      <w:r w:rsidR="00E92704" w:rsidRPr="00DC1EE9">
        <w:rPr>
          <w:rFonts w:ascii="Arial" w:hAnsi="Arial" w:cs="Arial"/>
          <w:sz w:val="20"/>
          <w:szCs w:val="20"/>
        </w:rPr>
        <w:br/>
      </w:r>
      <w:r w:rsidR="00E92704" w:rsidRPr="00DC1EE9">
        <w:rPr>
          <w:rFonts w:ascii="Arial" w:hAnsi="Arial" w:cs="Arial"/>
          <w:sz w:val="20"/>
          <w:szCs w:val="20"/>
        </w:rPr>
        <w:br/>
        <w:t>(ii) It is currently not clear whether other organs of state have taken any action against the educator.</w:t>
      </w:r>
      <w:r w:rsidR="00E92704" w:rsidRPr="00DC1EE9">
        <w:rPr>
          <w:rFonts w:ascii="Arial" w:hAnsi="Arial" w:cs="Arial"/>
          <w:sz w:val="20"/>
          <w:szCs w:val="20"/>
        </w:rPr>
        <w:br/>
      </w:r>
      <w:r w:rsidR="00E92704" w:rsidRPr="00DC1EE9">
        <w:rPr>
          <w:rFonts w:ascii="Arial" w:hAnsi="Arial" w:cs="Arial"/>
          <w:sz w:val="20"/>
          <w:szCs w:val="20"/>
        </w:rPr>
        <w:br/>
        <w:t xml:space="preserve">(c) Yes. </w:t>
      </w:r>
      <w:proofErr w:type="gramStart"/>
      <w:r w:rsidR="00E92704" w:rsidRPr="00DC1EE9">
        <w:rPr>
          <w:rFonts w:ascii="Arial" w:hAnsi="Arial" w:cs="Arial"/>
          <w:sz w:val="20"/>
          <w:szCs w:val="20"/>
        </w:rPr>
        <w:t>the</w:t>
      </w:r>
      <w:proofErr w:type="gramEnd"/>
      <w:r w:rsidR="00E92704" w:rsidRPr="00DC1EE9">
        <w:rPr>
          <w:rFonts w:ascii="Arial" w:hAnsi="Arial" w:cs="Arial"/>
          <w:sz w:val="20"/>
          <w:szCs w:val="20"/>
        </w:rPr>
        <w:t xml:space="preserve"> investigation has been completed and the educator will be served with charges regarding the alleged assault and the use of vulgar language</w:t>
      </w:r>
      <w:r w:rsidR="00E92704" w:rsidRPr="00DC1EE9">
        <w:rPr>
          <w:rFonts w:ascii="Arial" w:hAnsi="Arial" w:cs="Arial"/>
          <w:sz w:val="20"/>
          <w:szCs w:val="20"/>
        </w:rPr>
        <w:br/>
      </w:r>
    </w:p>
    <w:sectPr w:rsidR="00E92704" w:rsidRPr="00E92704" w:rsidSect="00A37E2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proofState w:spelling="clean" w:grammar="clean"/>
  <w:stylePaneFormatFilter w:val="3F01"/>
  <w:defaultTabStop w:val="720"/>
  <w:characterSpacingControl w:val="doNotCompress"/>
  <w:compat/>
  <w:rsids>
    <w:rsidRoot w:val="00303EFB"/>
    <w:rsid w:val="00303EFB"/>
    <w:rsid w:val="005D3403"/>
    <w:rsid w:val="009E4963"/>
    <w:rsid w:val="00DC1EE9"/>
    <w:rsid w:val="00E92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287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2015-07-02T12:30:00Z</dcterms:created>
  <dcterms:modified xsi:type="dcterms:W3CDTF">2015-07-02T13:04:00Z</dcterms:modified>
</cp:coreProperties>
</file>