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E0669" w:rsidRPr="008E0669" w:rsidRDefault="008E0669" w:rsidP="008E0669">
      <w:pPr>
        <w:spacing w:before="240" w:after="240" w:line="360" w:lineRule="auto"/>
        <w:jc w:val="center"/>
        <w:rPr>
          <w:rFonts w:ascii="Arial" w:hAnsi="Arial" w:cs="Arial"/>
          <w:b/>
          <w:bCs/>
          <w:lang w:val="en-ZA"/>
        </w:rPr>
      </w:pPr>
      <w:r w:rsidRPr="008E0669">
        <w:rPr>
          <w:rFonts w:ascii="Arial" w:hAnsi="Arial" w:cs="Arial"/>
          <w:b/>
          <w:bCs/>
          <w:lang w:val="en-ZA"/>
        </w:rPr>
        <w:t xml:space="preserve">NATIONAL ASSEMBLY </w:t>
      </w:r>
    </w:p>
    <w:p w:rsidR="008E0669" w:rsidRPr="008E0669" w:rsidRDefault="008E0669" w:rsidP="008E0669">
      <w:pPr>
        <w:spacing w:before="240" w:after="240" w:line="360" w:lineRule="auto"/>
        <w:jc w:val="center"/>
        <w:rPr>
          <w:rFonts w:ascii="Arial" w:hAnsi="Arial" w:cs="Arial"/>
          <w:b/>
          <w:bCs/>
          <w:lang w:val="en-ZA"/>
        </w:rPr>
      </w:pPr>
      <w:r w:rsidRPr="008E0669">
        <w:rPr>
          <w:rFonts w:ascii="Arial" w:hAnsi="Arial" w:cs="Arial"/>
          <w:b/>
          <w:bCs/>
          <w:lang w:val="en-ZA"/>
        </w:rPr>
        <w:t>FOR WRITTEN REPLY</w:t>
      </w:r>
    </w:p>
    <w:p w:rsidR="008E0669" w:rsidRPr="008E0669" w:rsidRDefault="008E0669" w:rsidP="008E0669">
      <w:pPr>
        <w:spacing w:before="240" w:after="240" w:line="360" w:lineRule="auto"/>
        <w:jc w:val="center"/>
        <w:rPr>
          <w:rFonts w:ascii="Arial" w:hAnsi="Arial" w:cs="Arial"/>
          <w:b/>
          <w:bCs/>
          <w:lang w:val="en-ZA"/>
        </w:rPr>
      </w:pPr>
      <w:r w:rsidRPr="008E0669">
        <w:rPr>
          <w:rFonts w:ascii="Arial" w:hAnsi="Arial" w:cs="Arial"/>
          <w:b/>
          <w:bCs/>
          <w:lang w:val="en-ZA"/>
        </w:rPr>
        <w:t>QUESTION 1599</w:t>
      </w:r>
    </w:p>
    <w:p w:rsidR="008E0669" w:rsidRPr="008E0669" w:rsidRDefault="008E0669" w:rsidP="008E0669">
      <w:pPr>
        <w:spacing w:before="240" w:after="240" w:line="360" w:lineRule="auto"/>
        <w:jc w:val="center"/>
        <w:rPr>
          <w:rFonts w:ascii="Arial" w:hAnsi="Arial" w:cs="Arial"/>
          <w:b/>
          <w:bCs/>
          <w:lang w:val="en-ZA"/>
        </w:rPr>
      </w:pPr>
      <w:r w:rsidRPr="008E0669">
        <w:rPr>
          <w:rFonts w:ascii="Arial" w:hAnsi="Arial" w:cs="Arial"/>
          <w:b/>
          <w:bCs/>
          <w:lang w:val="en-ZA"/>
        </w:rPr>
        <w:t>DATE OF PUBLICATION OF INTERNAL QUESTION PAPER: 17/07/2020</w:t>
      </w:r>
    </w:p>
    <w:p w:rsidR="008E0669" w:rsidRPr="008E0669" w:rsidRDefault="008E0669" w:rsidP="008E0669">
      <w:pPr>
        <w:spacing w:before="240" w:after="240" w:line="360" w:lineRule="auto"/>
        <w:jc w:val="center"/>
        <w:rPr>
          <w:rFonts w:ascii="Arial" w:hAnsi="Arial" w:cs="Arial"/>
          <w:b/>
          <w:bCs/>
          <w:lang w:val="en-ZA"/>
        </w:rPr>
      </w:pPr>
      <w:r w:rsidRPr="008E0669">
        <w:rPr>
          <w:rFonts w:ascii="Arial" w:hAnsi="Arial" w:cs="Arial"/>
          <w:b/>
          <w:bCs/>
          <w:lang w:val="en-ZA"/>
        </w:rPr>
        <w:t>INTERNAL QUESTION PAPER NO 26 OF 2020</w:t>
      </w:r>
    </w:p>
    <w:p w:rsidR="008E0669" w:rsidRPr="008E0669" w:rsidRDefault="008E0669" w:rsidP="008E0669">
      <w:pPr>
        <w:spacing w:before="240" w:after="240" w:line="360" w:lineRule="auto"/>
        <w:ind w:left="720" w:hanging="720"/>
        <w:jc w:val="both"/>
        <w:outlineLvl w:val="0"/>
        <w:rPr>
          <w:rFonts w:ascii="Arial" w:hAnsi="Arial" w:cs="Arial"/>
          <w:b/>
          <w:lang w:val="en-ZA"/>
        </w:rPr>
      </w:pPr>
      <w:r w:rsidRPr="008E0669">
        <w:rPr>
          <w:rFonts w:ascii="Arial" w:hAnsi="Arial" w:cs="Arial"/>
          <w:b/>
          <w:lang w:val="en-ZA"/>
        </w:rPr>
        <w:t>Ms H S Winkler (DA) to ask the Minister of Higher Education, Science and Technology</w:t>
      </w:r>
      <w:r w:rsidR="00A4493F" w:rsidRPr="008E0669">
        <w:rPr>
          <w:rFonts w:ascii="Arial" w:hAnsi="Arial" w:cs="Arial"/>
          <w:b/>
          <w:lang w:val="en-ZA"/>
        </w:rPr>
        <w:fldChar w:fldCharType="begin"/>
      </w:r>
      <w:r w:rsidRPr="008E0669">
        <w:rPr>
          <w:rFonts w:ascii="Arial" w:hAnsi="Arial" w:cs="Arial"/>
          <w:lang w:val="en-ZA"/>
        </w:rPr>
        <w:instrText xml:space="preserve"> XE "</w:instrText>
      </w:r>
      <w:r w:rsidRPr="008E0669">
        <w:rPr>
          <w:rFonts w:ascii="Arial" w:eastAsia="Times New Roman" w:hAnsi="Arial" w:cs="Arial"/>
          <w:b/>
          <w:lang w:val="en-US"/>
        </w:rPr>
        <w:instrText>Higher Education, Science and Technology</w:instrText>
      </w:r>
      <w:r w:rsidRPr="008E0669">
        <w:rPr>
          <w:rFonts w:ascii="Arial" w:hAnsi="Arial" w:cs="Arial"/>
          <w:lang w:val="en-ZA"/>
        </w:rPr>
        <w:instrText xml:space="preserve">" </w:instrText>
      </w:r>
      <w:r w:rsidR="00A4493F" w:rsidRPr="008E0669">
        <w:rPr>
          <w:rFonts w:ascii="Arial" w:hAnsi="Arial" w:cs="Arial"/>
          <w:b/>
          <w:lang w:val="en-ZA"/>
        </w:rPr>
        <w:fldChar w:fldCharType="end"/>
      </w:r>
      <w:r w:rsidRPr="008E0669">
        <w:rPr>
          <w:rFonts w:ascii="Arial" w:hAnsi="Arial" w:cs="Arial"/>
          <w:b/>
          <w:lang w:val="en-ZA"/>
        </w:rPr>
        <w:t>:</w:t>
      </w:r>
    </w:p>
    <w:p w:rsidR="008E0669" w:rsidRPr="008E0669" w:rsidRDefault="008E0669" w:rsidP="008E0669">
      <w:pPr>
        <w:spacing w:before="240" w:after="240" w:line="360" w:lineRule="auto"/>
        <w:ind w:left="540" w:hanging="540"/>
        <w:jc w:val="both"/>
        <w:outlineLvl w:val="0"/>
        <w:rPr>
          <w:rFonts w:ascii="Arial" w:hAnsi="Arial" w:cs="Arial"/>
          <w:lang w:val="en-ZA"/>
        </w:rPr>
      </w:pPr>
      <w:r w:rsidRPr="008E0669">
        <w:rPr>
          <w:rFonts w:ascii="Arial" w:hAnsi="Arial" w:cs="Arial"/>
          <w:lang w:val="en-ZA"/>
        </w:rPr>
        <w:t>(1)</w:t>
      </w:r>
      <w:r w:rsidRPr="008E0669">
        <w:rPr>
          <w:rFonts w:ascii="Arial" w:hAnsi="Arial" w:cs="Arial"/>
          <w:lang w:val="en-ZA"/>
        </w:rPr>
        <w:tab/>
        <w:t>What total amount in funding does eThekwini College in Durban, KwaZulu- Natal, receive from his department;</w:t>
      </w:r>
    </w:p>
    <w:p w:rsidR="008E0669" w:rsidRPr="008E0669" w:rsidRDefault="008E0669" w:rsidP="008E0669">
      <w:pPr>
        <w:spacing w:before="240" w:after="240" w:line="360" w:lineRule="auto"/>
        <w:ind w:left="540" w:hanging="540"/>
        <w:jc w:val="both"/>
        <w:outlineLvl w:val="0"/>
        <w:rPr>
          <w:rFonts w:ascii="Arial" w:hAnsi="Arial" w:cs="Arial"/>
          <w:lang w:val="en-ZA"/>
        </w:rPr>
      </w:pPr>
      <w:r w:rsidRPr="008E0669">
        <w:rPr>
          <w:rFonts w:ascii="Arial" w:hAnsi="Arial" w:cs="Arial"/>
          <w:lang w:val="en-ZA"/>
        </w:rPr>
        <w:t>(2)</w:t>
      </w:r>
      <w:r w:rsidRPr="008E0669">
        <w:rPr>
          <w:rFonts w:ascii="Arial" w:hAnsi="Arial" w:cs="Arial"/>
          <w:lang w:val="en-ZA"/>
        </w:rPr>
        <w:tab/>
        <w:t>whether the specified college provides his department with a budget for funds received; if so, what is the proposed budget for each line item;</w:t>
      </w:r>
    </w:p>
    <w:p w:rsidR="008E0669" w:rsidRPr="008E0669" w:rsidRDefault="008E0669" w:rsidP="008E0669">
      <w:pPr>
        <w:spacing w:before="240" w:after="240" w:line="360" w:lineRule="auto"/>
        <w:ind w:left="540" w:hanging="540"/>
        <w:jc w:val="both"/>
        <w:outlineLvl w:val="0"/>
        <w:rPr>
          <w:rFonts w:ascii="Arial" w:hAnsi="Arial" w:cs="Arial"/>
          <w:shd w:val="clear" w:color="auto" w:fill="FFFFFF"/>
          <w:lang w:val="en-ZA"/>
        </w:rPr>
      </w:pPr>
      <w:r w:rsidRPr="008E0669">
        <w:rPr>
          <w:rFonts w:ascii="Arial" w:hAnsi="Arial" w:cs="Arial"/>
          <w:lang w:val="en-ZA"/>
        </w:rPr>
        <w:t>(3)</w:t>
      </w:r>
      <w:r w:rsidRPr="008E0669">
        <w:rPr>
          <w:rFonts w:ascii="Arial" w:hAnsi="Arial" w:cs="Arial"/>
          <w:lang w:val="en-ZA"/>
        </w:rPr>
        <w:tab/>
        <w:t>whether the college received Covid-19 relief funding from his department; if not, on what date will the college receive Covid-19 relief funding; if so, what (a) total amount of funding has been allocated to the college for Covid-19 relief funding and (b) is the breakdown of the specified funding</w:t>
      </w:r>
      <w:r w:rsidRPr="008E0669">
        <w:rPr>
          <w:rFonts w:ascii="Arial" w:hAnsi="Arial" w:cs="Arial"/>
          <w:shd w:val="clear" w:color="auto" w:fill="FFFFFF"/>
          <w:lang w:val="en-ZA"/>
        </w:rPr>
        <w:t>?</w:t>
      </w:r>
      <w:r w:rsidRPr="008E0669">
        <w:rPr>
          <w:rFonts w:ascii="Arial" w:hAnsi="Arial" w:cs="Arial"/>
          <w:shd w:val="clear" w:color="auto" w:fill="FFFFFF"/>
          <w:lang w:val="en-ZA"/>
        </w:rPr>
        <w:tab/>
      </w:r>
      <w:r w:rsidRPr="008E0669">
        <w:rPr>
          <w:rFonts w:ascii="Arial" w:hAnsi="Arial" w:cs="Arial"/>
          <w:shd w:val="clear" w:color="auto" w:fill="FFFFFF"/>
          <w:lang w:val="en-ZA"/>
        </w:rPr>
        <w:tab/>
      </w:r>
    </w:p>
    <w:p w:rsidR="008E0669" w:rsidRPr="008E0669" w:rsidRDefault="008E0669" w:rsidP="008E0669">
      <w:pPr>
        <w:spacing w:before="240" w:after="240" w:line="360" w:lineRule="auto"/>
        <w:ind w:left="7200" w:firstLine="720"/>
        <w:jc w:val="both"/>
        <w:outlineLvl w:val="0"/>
        <w:rPr>
          <w:rFonts w:ascii="Arial" w:hAnsi="Arial" w:cs="Arial"/>
          <w:b/>
          <w:lang w:val="en-ZA"/>
        </w:rPr>
      </w:pPr>
      <w:r w:rsidRPr="008E0669">
        <w:rPr>
          <w:rFonts w:ascii="Arial" w:hAnsi="Arial" w:cs="Arial"/>
          <w:b/>
          <w:lang w:val="en-ZA"/>
        </w:rPr>
        <w:t>NW1983E</w:t>
      </w:r>
    </w:p>
    <w:p w:rsidR="008E0669" w:rsidRP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Default="008E0669" w:rsidP="008E0669">
      <w:pPr>
        <w:spacing w:before="240" w:after="240" w:line="360" w:lineRule="auto"/>
        <w:jc w:val="both"/>
        <w:rPr>
          <w:rFonts w:ascii="Arial" w:hAnsi="Arial" w:cs="Arial"/>
          <w:b/>
        </w:rPr>
      </w:pPr>
    </w:p>
    <w:p w:rsidR="008E0669" w:rsidRPr="008E0669" w:rsidRDefault="008E0669" w:rsidP="008E0669">
      <w:pPr>
        <w:spacing w:before="240" w:after="240" w:line="360" w:lineRule="auto"/>
        <w:jc w:val="both"/>
        <w:rPr>
          <w:rFonts w:ascii="Times New Roman" w:hAnsi="Times New Roman" w:cs="Times New Roman"/>
          <w:b/>
          <w:sz w:val="24"/>
          <w:szCs w:val="24"/>
          <w:lang w:val="en-ZA"/>
        </w:rPr>
      </w:pPr>
      <w:r w:rsidRPr="008E0669">
        <w:rPr>
          <w:rFonts w:ascii="Arial" w:hAnsi="Arial" w:cs="Arial"/>
          <w:b/>
        </w:rPr>
        <w:t>REPLY:</w:t>
      </w:r>
    </w:p>
    <w:p w:rsidR="008E0669" w:rsidRPr="008E0669" w:rsidRDefault="008E0669" w:rsidP="008E0669">
      <w:pPr>
        <w:autoSpaceDE w:val="0"/>
        <w:autoSpaceDN w:val="0"/>
        <w:adjustRightInd w:val="0"/>
        <w:spacing w:line="360" w:lineRule="auto"/>
        <w:ind w:left="540" w:hanging="540"/>
        <w:rPr>
          <w:rFonts w:ascii="Arial" w:hAnsi="Arial" w:cs="Arial"/>
          <w:lang w:val="en-ZA" w:eastAsia="en-ZA"/>
        </w:rPr>
      </w:pPr>
      <w:r w:rsidRPr="008E0669">
        <w:rPr>
          <w:rFonts w:ascii="Arial" w:hAnsi="Arial" w:cs="Arial"/>
          <w:color w:val="262626"/>
          <w:lang w:val="en-ZA" w:eastAsia="en-ZA"/>
        </w:rPr>
        <w:t>(1)   </w:t>
      </w:r>
      <w:r w:rsidRPr="008E0669">
        <w:rPr>
          <w:rFonts w:ascii="Arial" w:hAnsi="Arial" w:cs="Arial"/>
          <w:color w:val="262626"/>
          <w:lang w:val="en-ZA" w:eastAsia="en-ZA"/>
        </w:rPr>
        <w:tab/>
        <w:t xml:space="preserve">For the 2020/21 financial year, an amount </w:t>
      </w:r>
      <w:r w:rsidRPr="008E0669">
        <w:rPr>
          <w:rFonts w:ascii="Arial" w:hAnsi="Arial" w:cs="Arial"/>
          <w:lang w:val="en-ZA" w:eastAsia="en-ZA"/>
        </w:rPr>
        <w:t xml:space="preserve">of R198 734 325 was provided to eThekwini TVET College with regards to programme funding. This amount is the budget before the special budget adjustment announced by the National Treasury in June 2020. The new budget allocations will be issued to the TVET colleges as soon as it is approved. </w:t>
      </w:r>
    </w:p>
    <w:p w:rsidR="008E0669" w:rsidRPr="008E0669" w:rsidRDefault="008E0669" w:rsidP="008E0669">
      <w:pPr>
        <w:autoSpaceDE w:val="0"/>
        <w:autoSpaceDN w:val="0"/>
        <w:adjustRightInd w:val="0"/>
        <w:spacing w:after="0" w:line="360" w:lineRule="auto"/>
        <w:ind w:left="547" w:hanging="547"/>
        <w:rPr>
          <w:rFonts w:ascii="Arial" w:hAnsi="Arial" w:cs="Arial"/>
          <w:color w:val="262626"/>
          <w:lang w:val="en-ZA" w:eastAsia="en-ZA"/>
        </w:rPr>
      </w:pPr>
      <w:r w:rsidRPr="008E0669">
        <w:rPr>
          <w:rFonts w:ascii="Arial" w:hAnsi="Arial" w:cs="Arial"/>
          <w:color w:val="262626"/>
          <w:lang w:val="en-ZA" w:eastAsia="en-ZA"/>
        </w:rPr>
        <w:t>(2)    </w:t>
      </w:r>
      <w:r w:rsidRPr="008E0669">
        <w:rPr>
          <w:rFonts w:ascii="Arial" w:hAnsi="Arial" w:cs="Arial"/>
          <w:color w:val="262626"/>
          <w:lang w:val="en-ZA" w:eastAsia="en-ZA"/>
        </w:rPr>
        <w:tab/>
        <w:t xml:space="preserve">The initial 2020/21 budget allocation </w:t>
      </w:r>
      <w:r w:rsidRPr="008E0669">
        <w:rPr>
          <w:rFonts w:ascii="Arial" w:hAnsi="Arial" w:cs="Arial"/>
          <w:lang w:val="en-ZA" w:eastAsia="en-ZA"/>
        </w:rPr>
        <w:t xml:space="preserve">of R198 734 325 </w:t>
      </w:r>
      <w:r w:rsidRPr="008E0669">
        <w:rPr>
          <w:rFonts w:ascii="Arial" w:hAnsi="Arial" w:cs="Arial"/>
          <w:color w:val="262626"/>
          <w:lang w:val="en-ZA" w:eastAsia="en-ZA"/>
        </w:rPr>
        <w:t>consisted of the following economic categories:</w:t>
      </w:r>
    </w:p>
    <w:p w:rsidR="008E0669" w:rsidRPr="008E0669" w:rsidRDefault="008E0669" w:rsidP="008E0669">
      <w:pPr>
        <w:autoSpaceDE w:val="0"/>
        <w:autoSpaceDN w:val="0"/>
        <w:adjustRightInd w:val="0"/>
        <w:spacing w:after="0" w:line="360" w:lineRule="auto"/>
        <w:ind w:left="547" w:hanging="547"/>
        <w:rPr>
          <w:rFonts w:ascii="Arial" w:hAnsi="Arial" w:cs="Arial"/>
          <w:color w:val="262626"/>
          <w:lang w:val="en-ZA" w:eastAsia="en-ZA"/>
        </w:rPr>
      </w:pPr>
      <w:r w:rsidRPr="008E0669">
        <w:rPr>
          <w:rFonts w:ascii="Arial" w:hAnsi="Arial" w:cs="Arial"/>
          <w:color w:val="262626"/>
          <w:lang w:val="en-ZA" w:eastAsia="en-ZA"/>
        </w:rPr>
        <w:t>            (a)       Compensation of Employees (</w:t>
      </w:r>
      <w:r w:rsidR="00843C80" w:rsidRPr="008E0669">
        <w:rPr>
          <w:rFonts w:ascii="Arial" w:hAnsi="Arial" w:cs="Arial"/>
          <w:color w:val="262626"/>
          <w:lang w:val="en-ZA" w:eastAsia="en-ZA"/>
        </w:rPr>
        <w:t>PERSAL)  </w:t>
      </w:r>
      <w:r w:rsidRPr="008E0669">
        <w:rPr>
          <w:rFonts w:ascii="Arial" w:hAnsi="Arial" w:cs="Arial"/>
          <w:color w:val="262626"/>
          <w:lang w:val="en-ZA" w:eastAsia="en-ZA"/>
        </w:rPr>
        <w:t>      </w:t>
      </w:r>
      <w:proofErr w:type="gramStart"/>
      <w:r w:rsidRPr="008E0669">
        <w:rPr>
          <w:rFonts w:ascii="Arial" w:hAnsi="Arial" w:cs="Arial"/>
          <w:color w:val="262626"/>
          <w:lang w:val="en-ZA" w:eastAsia="en-ZA"/>
        </w:rPr>
        <w:t>R  100</w:t>
      </w:r>
      <w:proofErr w:type="gramEnd"/>
      <w:r w:rsidRPr="008E0669">
        <w:rPr>
          <w:rFonts w:ascii="Arial" w:hAnsi="Arial" w:cs="Arial"/>
          <w:color w:val="262626"/>
          <w:lang w:val="en-ZA" w:eastAsia="en-ZA"/>
        </w:rPr>
        <w:t> 067 099</w:t>
      </w:r>
    </w:p>
    <w:p w:rsidR="008E0669" w:rsidRPr="008E0669" w:rsidRDefault="008E0669" w:rsidP="008E0669">
      <w:pPr>
        <w:autoSpaceDE w:val="0"/>
        <w:autoSpaceDN w:val="0"/>
        <w:adjustRightInd w:val="0"/>
        <w:spacing w:after="0" w:line="360" w:lineRule="auto"/>
        <w:ind w:left="547" w:hanging="547"/>
        <w:rPr>
          <w:rFonts w:ascii="Arial" w:hAnsi="Arial" w:cs="Arial"/>
          <w:color w:val="262626"/>
          <w:lang w:val="en-ZA" w:eastAsia="en-ZA"/>
        </w:rPr>
      </w:pPr>
      <w:r w:rsidRPr="008E0669">
        <w:rPr>
          <w:rFonts w:ascii="Arial" w:hAnsi="Arial" w:cs="Arial"/>
          <w:color w:val="262626"/>
          <w:lang w:val="en-ZA" w:eastAsia="en-ZA"/>
        </w:rPr>
        <w:t>            (b)       Direct Transfers (</w:t>
      </w:r>
      <w:bookmarkStart w:id="0" w:name="_GoBack"/>
      <w:bookmarkEnd w:id="0"/>
      <w:r w:rsidR="00843C80" w:rsidRPr="008E0669">
        <w:rPr>
          <w:rFonts w:ascii="Arial" w:hAnsi="Arial" w:cs="Arial"/>
          <w:color w:val="262626"/>
          <w:lang w:val="en-ZA" w:eastAsia="en-ZA"/>
        </w:rPr>
        <w:t>subsidies)  </w:t>
      </w:r>
      <w:r w:rsidRPr="008E0669">
        <w:rPr>
          <w:rFonts w:ascii="Arial" w:hAnsi="Arial" w:cs="Arial"/>
          <w:color w:val="262626"/>
          <w:lang w:val="en-ZA" w:eastAsia="en-ZA"/>
        </w:rPr>
        <w:t>                           R    59 906 226</w:t>
      </w:r>
    </w:p>
    <w:p w:rsidR="008E0669" w:rsidRPr="008E0669" w:rsidRDefault="008E0669" w:rsidP="008E0669">
      <w:pPr>
        <w:autoSpaceDE w:val="0"/>
        <w:autoSpaceDN w:val="0"/>
        <w:adjustRightInd w:val="0"/>
        <w:spacing w:after="0" w:line="360" w:lineRule="auto"/>
        <w:ind w:left="547" w:hanging="547"/>
        <w:rPr>
          <w:rFonts w:ascii="Arial" w:hAnsi="Arial" w:cs="Arial"/>
          <w:color w:val="262626"/>
          <w:lang w:val="en-ZA" w:eastAsia="en-ZA"/>
        </w:rPr>
      </w:pPr>
      <w:r w:rsidRPr="008E0669">
        <w:rPr>
          <w:rFonts w:ascii="Arial" w:hAnsi="Arial" w:cs="Arial"/>
          <w:color w:val="262626"/>
          <w:lang w:val="en-ZA" w:eastAsia="en-ZA"/>
        </w:rPr>
        <w:t>        </w:t>
      </w:r>
      <w:r w:rsidRPr="008E0669">
        <w:rPr>
          <w:rFonts w:ascii="Arial" w:hAnsi="Arial" w:cs="Arial"/>
          <w:color w:val="262626"/>
          <w:lang w:val="en-ZA" w:eastAsia="en-ZA"/>
        </w:rPr>
        <w:tab/>
      </w:r>
      <w:r w:rsidRPr="008E0669">
        <w:rPr>
          <w:rFonts w:ascii="Arial" w:hAnsi="Arial" w:cs="Arial"/>
          <w:color w:val="262626"/>
          <w:lang w:val="en-ZA" w:eastAsia="en-ZA"/>
        </w:rPr>
        <w:tab/>
        <w:t xml:space="preserve">(c) </w:t>
      </w:r>
      <w:r w:rsidRPr="008E0669">
        <w:rPr>
          <w:rFonts w:ascii="Arial" w:hAnsi="Arial" w:cs="Arial"/>
          <w:color w:val="262626"/>
          <w:lang w:val="en-ZA" w:eastAsia="en-ZA"/>
        </w:rPr>
        <w:tab/>
        <w:t>NSFAS Tuition Fees                                         R    38 761 000</w:t>
      </w:r>
    </w:p>
    <w:p w:rsidR="008E0669" w:rsidRPr="008E0669" w:rsidRDefault="008E0669" w:rsidP="008E0669">
      <w:pPr>
        <w:autoSpaceDE w:val="0"/>
        <w:autoSpaceDN w:val="0"/>
        <w:adjustRightInd w:val="0"/>
        <w:spacing w:after="0" w:line="360" w:lineRule="auto"/>
        <w:rPr>
          <w:rFonts w:ascii="Arial" w:hAnsi="Arial" w:cs="Arial"/>
          <w:color w:val="262626"/>
          <w:lang w:val="en-ZA" w:eastAsia="en-ZA"/>
        </w:rPr>
      </w:pPr>
    </w:p>
    <w:p w:rsidR="008E0669" w:rsidRPr="008E0669" w:rsidRDefault="008E0669" w:rsidP="008E0669">
      <w:pPr>
        <w:spacing w:line="360" w:lineRule="auto"/>
        <w:ind w:left="540" w:hanging="540"/>
        <w:jc w:val="both"/>
        <w:rPr>
          <w:rFonts w:ascii="Arial" w:hAnsi="Arial" w:cs="Arial"/>
          <w:b/>
        </w:rPr>
      </w:pPr>
      <w:r w:rsidRPr="008E0669">
        <w:rPr>
          <w:rFonts w:ascii="Arial" w:hAnsi="Arial" w:cs="Arial"/>
          <w:color w:val="262626"/>
          <w:lang w:val="en-ZA" w:eastAsia="en-ZA"/>
        </w:rPr>
        <w:t>(3)    </w:t>
      </w:r>
      <w:r w:rsidRPr="008E0669">
        <w:rPr>
          <w:rFonts w:ascii="Arial" w:hAnsi="Arial" w:cs="Arial"/>
          <w:lang w:val="en-ZA" w:eastAsia="en-ZA"/>
        </w:rPr>
        <w:t>Technical and Vocational Education and Training (TVET) colleges did not receive COVID-19 relief funding during the initial budget allocation (before the COVID-19 pandemic) and colleges were requested to reprioritise its budget to accommodate COVID-19 related expenditure. Based on the new special budget adjustment announced by the National Treasury in June 2020, an earmarked COVID-19 budget allocation has been made available to TVET colleges and will be issued to TVET colleges as soon as it is approved.</w:t>
      </w:r>
    </w:p>
    <w:p w:rsidR="00170099" w:rsidRPr="001209C5" w:rsidRDefault="00170099" w:rsidP="00387D4D">
      <w:pPr>
        <w:spacing w:before="240"/>
        <w:jc w:val="center"/>
        <w:rPr>
          <w:rFonts w:ascii="Arial" w:eastAsia="Times New Roman" w:hAnsi="Arial" w:cs="Arial"/>
          <w:color w:val="000000"/>
          <w:lang w:val="en-ZA" w:eastAsia="en-ZA"/>
        </w:rPr>
      </w:pPr>
    </w:p>
    <w:sectPr w:rsidR="00170099" w:rsidRPr="001209C5" w:rsidSect="00A449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B69E5"/>
    <w:rsid w:val="005E3618"/>
    <w:rsid w:val="00607F4B"/>
    <w:rsid w:val="006C1443"/>
    <w:rsid w:val="00704D06"/>
    <w:rsid w:val="007816AD"/>
    <w:rsid w:val="007C103A"/>
    <w:rsid w:val="007C5798"/>
    <w:rsid w:val="007E70D8"/>
    <w:rsid w:val="007F720E"/>
    <w:rsid w:val="00843C80"/>
    <w:rsid w:val="00870E60"/>
    <w:rsid w:val="008C2DEA"/>
    <w:rsid w:val="008E0669"/>
    <w:rsid w:val="008E4A54"/>
    <w:rsid w:val="00925401"/>
    <w:rsid w:val="00971486"/>
    <w:rsid w:val="009F1D2C"/>
    <w:rsid w:val="00A171A9"/>
    <w:rsid w:val="00A33C4F"/>
    <w:rsid w:val="00A4493F"/>
    <w:rsid w:val="00B04738"/>
    <w:rsid w:val="00B3399B"/>
    <w:rsid w:val="00B50624"/>
    <w:rsid w:val="00B5719A"/>
    <w:rsid w:val="00BB6A2B"/>
    <w:rsid w:val="00C81885"/>
    <w:rsid w:val="00D73705"/>
    <w:rsid w:val="00DA2D5E"/>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2020-08-02T17:45:00Z</dcterms:created>
  <dcterms:modified xsi:type="dcterms:W3CDTF">2020-08-02T17:45:00Z</dcterms:modified>
</cp:coreProperties>
</file>