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1328D0" w:rsidRDefault="001328D0" w:rsidP="001328D0">
      <w:pPr>
        <w:spacing w:before="280" w:after="280"/>
        <w:jc w:val="both"/>
        <w:rPr>
          <w:rFonts w:ascii="Arial" w:eastAsia="Arial" w:hAnsi="Arial" w:cs="Arial"/>
          <w:b/>
          <w:sz w:val="22"/>
          <w:szCs w:val="22"/>
        </w:rPr>
      </w:pPr>
      <w:r w:rsidRPr="001328D0">
        <w:rPr>
          <w:rFonts w:ascii="Arial" w:eastAsia="Arial" w:hAnsi="Arial" w:cs="Arial"/>
          <w:b/>
          <w:sz w:val="22"/>
          <w:szCs w:val="22"/>
        </w:rPr>
        <w:t>National Assembly</w:t>
      </w:r>
      <w:bookmarkStart w:id="0" w:name="_GoBack"/>
      <w:bookmarkEnd w:id="0"/>
    </w:p>
    <w:p w:rsidR="001328D0" w:rsidRPr="001328D0" w:rsidRDefault="001328D0" w:rsidP="001328D0">
      <w:pPr>
        <w:spacing w:before="280" w:after="280"/>
        <w:jc w:val="both"/>
        <w:rPr>
          <w:rFonts w:ascii="Arial" w:eastAsia="Arial" w:hAnsi="Arial" w:cs="Arial"/>
          <w:b/>
          <w:sz w:val="22"/>
          <w:szCs w:val="22"/>
        </w:rPr>
      </w:pPr>
      <w:r w:rsidRPr="001328D0">
        <w:rPr>
          <w:rFonts w:ascii="Arial" w:eastAsia="Arial" w:hAnsi="Arial" w:cs="Arial"/>
          <w:b/>
          <w:sz w:val="22"/>
          <w:szCs w:val="22"/>
        </w:rPr>
        <w:t>Generic Question No 1597</w:t>
      </w:r>
    </w:p>
    <w:p w:rsidR="00134FEC" w:rsidRPr="00134FEC" w:rsidRDefault="00134FEC" w:rsidP="00134FEC">
      <w:pPr>
        <w:spacing w:before="100" w:beforeAutospacing="1" w:after="100" w:afterAutospacing="1"/>
        <w:ind w:left="720" w:hanging="720"/>
        <w:jc w:val="both"/>
        <w:outlineLvl w:val="0"/>
        <w:rPr>
          <w:rFonts w:ascii="Arial" w:hAnsi="Arial" w:cs="Arial"/>
          <w:sz w:val="22"/>
          <w:szCs w:val="22"/>
        </w:rPr>
      </w:pPr>
      <w:r w:rsidRPr="00134FEC">
        <w:rPr>
          <w:rFonts w:ascii="Arial" w:hAnsi="Arial" w:cs="Arial"/>
          <w:b/>
          <w:sz w:val="22"/>
          <w:szCs w:val="22"/>
        </w:rPr>
        <w:t xml:space="preserve">Mrs S P </w:t>
      </w:r>
      <w:proofErr w:type="spellStart"/>
      <w:r w:rsidRPr="00134FEC">
        <w:rPr>
          <w:rFonts w:ascii="Arial" w:hAnsi="Arial" w:cs="Arial"/>
          <w:b/>
          <w:sz w:val="22"/>
          <w:szCs w:val="22"/>
        </w:rPr>
        <w:t>Kopane</w:t>
      </w:r>
      <w:proofErr w:type="spellEnd"/>
      <w:r w:rsidRPr="00134FEC">
        <w:rPr>
          <w:rFonts w:ascii="Arial" w:hAnsi="Arial" w:cs="Arial"/>
          <w:b/>
          <w:sz w:val="22"/>
          <w:szCs w:val="22"/>
        </w:rPr>
        <w:t xml:space="preserve"> (DA) to ask the Minister of Transport</w:t>
      </w:r>
      <w:r w:rsidR="007A5F0A" w:rsidRPr="00134FEC">
        <w:rPr>
          <w:rFonts w:ascii="Arial" w:hAnsi="Arial" w:cs="Arial"/>
          <w:b/>
          <w:sz w:val="22"/>
          <w:szCs w:val="22"/>
        </w:rPr>
        <w:fldChar w:fldCharType="begin"/>
      </w:r>
      <w:r w:rsidRPr="00134FEC">
        <w:rPr>
          <w:rFonts w:ascii="Arial" w:hAnsi="Arial" w:cs="Arial"/>
          <w:sz w:val="22"/>
          <w:szCs w:val="22"/>
        </w:rPr>
        <w:instrText xml:space="preserve"> XE "</w:instrText>
      </w:r>
      <w:r w:rsidRPr="00134FEC">
        <w:rPr>
          <w:rFonts w:ascii="Arial" w:hAnsi="Arial" w:cs="Arial"/>
          <w:b/>
          <w:sz w:val="22"/>
          <w:szCs w:val="22"/>
        </w:rPr>
        <w:instrText>Transport</w:instrText>
      </w:r>
      <w:r w:rsidRPr="00134FEC">
        <w:rPr>
          <w:rFonts w:ascii="Arial" w:hAnsi="Arial" w:cs="Arial"/>
          <w:sz w:val="22"/>
          <w:szCs w:val="22"/>
        </w:rPr>
        <w:instrText xml:space="preserve">" </w:instrText>
      </w:r>
      <w:r w:rsidR="007A5F0A" w:rsidRPr="00134FEC">
        <w:rPr>
          <w:rFonts w:ascii="Arial" w:hAnsi="Arial" w:cs="Arial"/>
          <w:b/>
          <w:sz w:val="22"/>
          <w:szCs w:val="22"/>
        </w:rPr>
        <w:fldChar w:fldCharType="end"/>
      </w:r>
      <w:r w:rsidRPr="00134FEC">
        <w:rPr>
          <w:rFonts w:ascii="Arial" w:hAnsi="Arial" w:cs="Arial"/>
          <w:b/>
          <w:sz w:val="22"/>
          <w:szCs w:val="22"/>
        </w:rPr>
        <w:t xml:space="preserve">: </w:t>
      </w:r>
    </w:p>
    <w:p w:rsidR="00134FEC" w:rsidRPr="00134FEC" w:rsidRDefault="00134FEC" w:rsidP="00134FEC">
      <w:pPr>
        <w:spacing w:before="240"/>
        <w:ind w:left="709" w:firstLine="11"/>
        <w:jc w:val="both"/>
        <w:rPr>
          <w:rFonts w:ascii="Arial" w:hAnsi="Arial" w:cs="Arial"/>
          <w:sz w:val="22"/>
          <w:szCs w:val="22"/>
        </w:rPr>
      </w:pPr>
      <w:r w:rsidRPr="00134FEC">
        <w:rPr>
          <w:rFonts w:ascii="Arial" w:hAnsi="Arial" w:cs="Arial"/>
          <w:sz w:val="22"/>
          <w:szCs w:val="22"/>
        </w:rPr>
        <w:t xml:space="preserve">Whether (a) his department and/or (b) entities reporting to him concluded any commercial contracts with (i) the government of the Russian Federation and/or (ii) any other entity based </w:t>
      </w:r>
      <w:r w:rsidRPr="00134FEC">
        <w:rPr>
          <w:rFonts w:ascii="Arial" w:hAnsi="Arial" w:cs="Arial"/>
          <w:sz w:val="22"/>
          <w:szCs w:val="22"/>
          <w:lang w:val="en-US"/>
        </w:rPr>
        <w:t>in</w:t>
      </w:r>
      <w:r w:rsidRPr="00134FEC">
        <w:rPr>
          <w:rFonts w:ascii="Arial" w:hAnsi="Arial" w:cs="Arial"/>
          <w:sz w:val="22"/>
          <w:szCs w:val="22"/>
        </w:rPr>
        <w:t xml:space="preserve"> the Russian Federation since 1 April 2017; if not, what is the position in this regard; </w:t>
      </w:r>
      <w:r w:rsidRPr="00134FEC">
        <w:rPr>
          <w:rFonts w:ascii="Arial" w:hAnsi="Arial" w:cs="Arial"/>
          <w:sz w:val="22"/>
          <w:szCs w:val="22"/>
          <w:lang w:val="en-GB"/>
        </w:rPr>
        <w:t>if</w:t>
      </w:r>
      <w:r w:rsidRPr="00134FEC">
        <w:rPr>
          <w:rFonts w:ascii="Arial" w:hAnsi="Arial" w:cs="Arial"/>
          <w:sz w:val="22"/>
          <w:szCs w:val="22"/>
        </w:rPr>
        <w:t xml:space="preserve"> so, for each commercial contract, what are the (aa) relevant details, (bb) values, (cc) time frames, (dd) goods contracted and (ee) reasons why these goods could not be contracted in the Republic?</w:t>
      </w:r>
      <w:r w:rsidRPr="00134FEC">
        <w:rPr>
          <w:rFonts w:ascii="Arial" w:hAnsi="Arial" w:cs="Arial"/>
          <w:sz w:val="22"/>
          <w:szCs w:val="22"/>
        </w:rPr>
        <w:tab/>
      </w:r>
      <w:r w:rsidRPr="00134FEC">
        <w:rPr>
          <w:rFonts w:ascii="Arial" w:hAnsi="Arial" w:cs="Arial"/>
          <w:sz w:val="22"/>
          <w:szCs w:val="22"/>
        </w:rPr>
        <w:tab/>
      </w:r>
      <w:r w:rsidRPr="00134FEC">
        <w:rPr>
          <w:rFonts w:ascii="Arial" w:hAnsi="Arial" w:cs="Arial"/>
          <w:sz w:val="22"/>
          <w:szCs w:val="22"/>
        </w:rPr>
        <w:tab/>
      </w:r>
      <w:r w:rsidRPr="00134FEC">
        <w:rPr>
          <w:rFonts w:ascii="Arial" w:hAnsi="Arial" w:cs="Arial"/>
          <w:sz w:val="22"/>
          <w:szCs w:val="22"/>
        </w:rPr>
        <w:tab/>
        <w:t>NW1922E</w:t>
      </w:r>
    </w:p>
    <w:p w:rsidR="006739C4" w:rsidRPr="00922938" w:rsidRDefault="006739C4">
      <w:pPr>
        <w:rPr>
          <w:rFonts w:ascii="Arial" w:eastAsia="Arial" w:hAnsi="Arial" w:cs="Arial"/>
          <w:b/>
          <w:sz w:val="22"/>
          <w:szCs w:val="22"/>
        </w:rPr>
      </w:pPr>
    </w:p>
    <w:p w:rsidR="00D75DDB" w:rsidRDefault="00D75DDB" w:rsidP="00A83459">
      <w:pPr>
        <w:ind w:left="709" w:hanging="567"/>
        <w:rPr>
          <w:rFonts w:ascii="Arial" w:eastAsia="Arial" w:hAnsi="Arial" w:cs="Arial"/>
          <w:b/>
          <w:sz w:val="22"/>
          <w:szCs w:val="22"/>
        </w:rPr>
      </w:pPr>
    </w:p>
    <w:p w:rsidR="00981280" w:rsidRDefault="002E6F58" w:rsidP="00A83459">
      <w:pPr>
        <w:ind w:left="709" w:hanging="567"/>
        <w:rPr>
          <w:rFonts w:ascii="Arial" w:eastAsia="Arial" w:hAnsi="Arial" w:cs="Arial"/>
          <w:b/>
          <w:sz w:val="22"/>
          <w:szCs w:val="22"/>
        </w:rPr>
      </w:pPr>
      <w:r>
        <w:rPr>
          <w:rFonts w:ascii="Arial" w:eastAsia="Arial" w:hAnsi="Arial" w:cs="Arial"/>
          <w:b/>
          <w:sz w:val="22"/>
          <w:szCs w:val="22"/>
        </w:rPr>
        <w:t>REPLY</w:t>
      </w:r>
    </w:p>
    <w:p w:rsidR="00D75DDB" w:rsidRDefault="00D75DDB" w:rsidP="00A83459">
      <w:pPr>
        <w:ind w:left="709" w:hanging="567"/>
        <w:rPr>
          <w:rFonts w:ascii="Arial" w:eastAsia="Arial" w:hAnsi="Arial" w:cs="Arial"/>
          <w:b/>
          <w:sz w:val="22"/>
          <w:szCs w:val="22"/>
        </w:rPr>
      </w:pPr>
    </w:p>
    <w:p w:rsidR="00D75DDB" w:rsidRDefault="00D75DDB" w:rsidP="00A83459">
      <w:pPr>
        <w:ind w:left="709" w:hanging="567"/>
        <w:rPr>
          <w:rFonts w:ascii="Arial" w:eastAsia="Arial" w:hAnsi="Arial" w:cs="Arial"/>
          <w:b/>
          <w:sz w:val="22"/>
          <w:szCs w:val="22"/>
        </w:rPr>
      </w:pPr>
    </w:p>
    <w:p w:rsidR="00D75DDB" w:rsidRDefault="00D75DDB" w:rsidP="00A83459">
      <w:pPr>
        <w:ind w:left="709" w:hanging="567"/>
        <w:rPr>
          <w:rFonts w:ascii="Arial" w:eastAsia="Arial" w:hAnsi="Arial" w:cs="Arial"/>
          <w:b/>
          <w:sz w:val="22"/>
          <w:szCs w:val="22"/>
        </w:rPr>
      </w:pPr>
      <w:r>
        <w:rPr>
          <w:rFonts w:ascii="Arial" w:eastAsia="Arial" w:hAnsi="Arial" w:cs="Arial"/>
          <w:b/>
          <w:sz w:val="22"/>
          <w:szCs w:val="22"/>
        </w:rPr>
        <w:tab/>
        <w:t>Department</w:t>
      </w:r>
    </w:p>
    <w:p w:rsidR="00D75DDB" w:rsidRDefault="00D75DDB" w:rsidP="00A83459">
      <w:pPr>
        <w:ind w:left="709" w:hanging="567"/>
        <w:rPr>
          <w:rFonts w:ascii="Arial" w:eastAsia="Arial" w:hAnsi="Arial" w:cs="Arial"/>
          <w:b/>
          <w:sz w:val="22"/>
          <w:szCs w:val="22"/>
        </w:rPr>
      </w:pPr>
    </w:p>
    <w:p w:rsidR="00D75DDB" w:rsidRPr="00EC7BDD" w:rsidRDefault="00EC7BDD" w:rsidP="00A83459">
      <w:pPr>
        <w:ind w:left="709" w:hanging="567"/>
        <w:rPr>
          <w:rFonts w:ascii="Arial" w:eastAsia="Arial" w:hAnsi="Arial" w:cs="Arial"/>
          <w:sz w:val="22"/>
          <w:szCs w:val="22"/>
        </w:rPr>
      </w:pPr>
      <w:r>
        <w:rPr>
          <w:rFonts w:ascii="Arial" w:eastAsia="Arial" w:hAnsi="Arial" w:cs="Arial"/>
          <w:b/>
          <w:sz w:val="22"/>
          <w:szCs w:val="22"/>
        </w:rPr>
        <w:tab/>
      </w:r>
      <w:r w:rsidRPr="00EC7BDD">
        <w:rPr>
          <w:rFonts w:ascii="Arial" w:eastAsia="Arial" w:hAnsi="Arial" w:cs="Arial"/>
          <w:sz w:val="22"/>
          <w:szCs w:val="22"/>
        </w:rPr>
        <w:t xml:space="preserve">The Department of has not concluded any commercial contracts with the government of the Russian Federation since 1 April 2017. </w:t>
      </w:r>
    </w:p>
    <w:p w:rsidR="00EC7BDD" w:rsidRPr="00EC7BDD" w:rsidRDefault="00EC7BDD" w:rsidP="00A83459">
      <w:pPr>
        <w:ind w:left="709" w:hanging="567"/>
        <w:rPr>
          <w:rFonts w:ascii="Arial" w:eastAsia="Arial" w:hAnsi="Arial" w:cs="Arial"/>
          <w:sz w:val="22"/>
          <w:szCs w:val="22"/>
        </w:rPr>
      </w:pPr>
      <w:r w:rsidRPr="00EC7BDD">
        <w:rPr>
          <w:rFonts w:ascii="Arial" w:eastAsia="Arial" w:hAnsi="Arial" w:cs="Arial"/>
          <w:sz w:val="22"/>
          <w:szCs w:val="22"/>
        </w:rPr>
        <w:tab/>
      </w:r>
      <w:r>
        <w:rPr>
          <w:rFonts w:ascii="Arial" w:eastAsia="Arial" w:hAnsi="Arial" w:cs="Arial"/>
          <w:sz w:val="22"/>
          <w:szCs w:val="22"/>
        </w:rPr>
        <w:t xml:space="preserve">Therefore </w:t>
      </w:r>
      <w:r w:rsidRPr="00EC7BDD">
        <w:rPr>
          <w:rFonts w:ascii="Arial" w:eastAsia="Arial" w:hAnsi="Arial" w:cs="Arial"/>
          <w:sz w:val="22"/>
          <w:szCs w:val="22"/>
        </w:rPr>
        <w:t>(aa) (bb) (cc) (</w:t>
      </w:r>
      <w:proofErr w:type="spellStart"/>
      <w:r w:rsidRPr="00EC7BDD">
        <w:rPr>
          <w:rFonts w:ascii="Arial" w:eastAsia="Arial" w:hAnsi="Arial" w:cs="Arial"/>
          <w:sz w:val="22"/>
          <w:szCs w:val="22"/>
        </w:rPr>
        <w:t>dd</w:t>
      </w:r>
      <w:proofErr w:type="spellEnd"/>
      <w:r w:rsidRPr="00EC7BDD">
        <w:rPr>
          <w:rFonts w:ascii="Arial" w:eastAsia="Arial" w:hAnsi="Arial" w:cs="Arial"/>
          <w:sz w:val="22"/>
          <w:szCs w:val="22"/>
        </w:rPr>
        <w:t>) (</w:t>
      </w:r>
      <w:proofErr w:type="spellStart"/>
      <w:r w:rsidRPr="00EC7BDD">
        <w:rPr>
          <w:rFonts w:ascii="Arial" w:eastAsia="Arial" w:hAnsi="Arial" w:cs="Arial"/>
          <w:sz w:val="22"/>
          <w:szCs w:val="22"/>
        </w:rPr>
        <w:t>ee</w:t>
      </w:r>
      <w:proofErr w:type="spellEnd"/>
      <w:r w:rsidRPr="00EC7BDD">
        <w:rPr>
          <w:rFonts w:ascii="Arial" w:eastAsia="Arial" w:hAnsi="Arial" w:cs="Arial"/>
          <w:sz w:val="22"/>
          <w:szCs w:val="22"/>
        </w:rPr>
        <w:t>) Not applicable</w:t>
      </w:r>
    </w:p>
    <w:p w:rsidR="00D75DDB" w:rsidRDefault="00D75DDB" w:rsidP="00A83459">
      <w:pPr>
        <w:ind w:left="709" w:hanging="567"/>
        <w:rPr>
          <w:rFonts w:ascii="Arial" w:eastAsia="Arial" w:hAnsi="Arial" w:cs="Arial"/>
          <w:b/>
          <w:sz w:val="22"/>
          <w:szCs w:val="22"/>
        </w:rPr>
      </w:pPr>
    </w:p>
    <w:p w:rsidR="00D75DDB" w:rsidRDefault="00D75DDB" w:rsidP="00A83459">
      <w:pPr>
        <w:ind w:left="709" w:hanging="567"/>
        <w:rPr>
          <w:rFonts w:ascii="Arial" w:eastAsia="Arial" w:hAnsi="Arial" w:cs="Arial"/>
          <w:b/>
          <w:sz w:val="22"/>
          <w:szCs w:val="22"/>
        </w:rPr>
      </w:pPr>
    </w:p>
    <w:p w:rsidR="00D75DDB" w:rsidRDefault="00D75DDB" w:rsidP="00A83459">
      <w:pPr>
        <w:ind w:left="709" w:hanging="567"/>
        <w:rPr>
          <w:rFonts w:ascii="Arial" w:eastAsia="Arial" w:hAnsi="Arial" w:cs="Arial"/>
          <w:b/>
          <w:sz w:val="22"/>
          <w:szCs w:val="22"/>
        </w:rPr>
      </w:pPr>
    </w:p>
    <w:p w:rsidR="00D75DDB" w:rsidRDefault="00D75DDB" w:rsidP="00A83459">
      <w:pPr>
        <w:ind w:left="709" w:hanging="567"/>
        <w:rPr>
          <w:rFonts w:ascii="Arial" w:eastAsia="Arial" w:hAnsi="Arial" w:cs="Arial"/>
          <w:b/>
          <w:sz w:val="22"/>
          <w:szCs w:val="22"/>
        </w:rPr>
      </w:pPr>
    </w:p>
    <w:p w:rsidR="00D75DDB" w:rsidRDefault="00D75DDB" w:rsidP="00D75DDB">
      <w:pPr>
        <w:ind w:firstLine="709"/>
        <w:rPr>
          <w:rFonts w:ascii="Arial" w:eastAsia="Arial" w:hAnsi="Arial" w:cs="Arial"/>
          <w:b/>
          <w:sz w:val="22"/>
          <w:szCs w:val="22"/>
        </w:rPr>
      </w:pPr>
      <w:r>
        <w:rPr>
          <w:rFonts w:ascii="Arial" w:eastAsia="Arial" w:hAnsi="Arial" w:cs="Arial"/>
          <w:b/>
          <w:sz w:val="22"/>
          <w:szCs w:val="22"/>
        </w:rPr>
        <w:t>Airports Company South Africa (ACSA)</w:t>
      </w:r>
    </w:p>
    <w:p w:rsidR="00D75DDB" w:rsidRDefault="00D75DDB" w:rsidP="00D75DDB">
      <w:pPr>
        <w:rPr>
          <w:rFonts w:ascii="Arial" w:eastAsia="Arial" w:hAnsi="Arial" w:cs="Arial"/>
          <w:b/>
          <w:sz w:val="22"/>
          <w:szCs w:val="22"/>
        </w:rPr>
      </w:pPr>
    </w:p>
    <w:p w:rsidR="00D75DDB" w:rsidRDefault="00D75DDB" w:rsidP="00D75DDB">
      <w:pPr>
        <w:tabs>
          <w:tab w:val="left" w:pos="0"/>
        </w:tabs>
        <w:ind w:left="709" w:right="-211"/>
        <w:rPr>
          <w:rFonts w:ascii="Arial" w:hAnsi="Arial" w:cs="Arial"/>
          <w:sz w:val="22"/>
          <w:szCs w:val="22"/>
        </w:rPr>
      </w:pPr>
      <w:r>
        <w:rPr>
          <w:rFonts w:ascii="Arial" w:eastAsia="Arial" w:hAnsi="Arial" w:cs="Arial"/>
          <w:bCs/>
          <w:sz w:val="22"/>
          <w:szCs w:val="22"/>
        </w:rPr>
        <w:tab/>
      </w:r>
      <w:r w:rsidRPr="00350C80">
        <w:rPr>
          <w:rFonts w:ascii="Arial" w:eastAsia="Arial" w:hAnsi="Arial" w:cs="Arial"/>
          <w:bCs/>
          <w:sz w:val="22"/>
          <w:szCs w:val="22"/>
        </w:rPr>
        <w:t>ACSA</w:t>
      </w:r>
      <w:r w:rsidRPr="00350C80">
        <w:rPr>
          <w:rFonts w:ascii="Arial" w:eastAsia="Arial" w:hAnsi="Arial" w:cs="Arial"/>
          <w:b/>
          <w:sz w:val="22"/>
          <w:szCs w:val="22"/>
        </w:rPr>
        <w:t xml:space="preserve"> </w:t>
      </w:r>
      <w:r w:rsidRPr="00350C80">
        <w:rPr>
          <w:rFonts w:ascii="Arial" w:eastAsia="Arial" w:hAnsi="Arial" w:cs="Arial"/>
          <w:bCs/>
          <w:sz w:val="22"/>
          <w:szCs w:val="22"/>
        </w:rPr>
        <w:t xml:space="preserve">has not concluded </w:t>
      </w:r>
      <w:r w:rsidRPr="00350C80">
        <w:rPr>
          <w:rFonts w:ascii="Arial" w:hAnsi="Arial" w:cs="Arial"/>
          <w:sz w:val="22"/>
          <w:szCs w:val="22"/>
        </w:rPr>
        <w:t>commercial contracts with (</w:t>
      </w:r>
      <w:proofErr w:type="spellStart"/>
      <w:r w:rsidRPr="00350C80">
        <w:rPr>
          <w:rFonts w:ascii="Arial" w:hAnsi="Arial" w:cs="Arial"/>
          <w:sz w:val="22"/>
          <w:szCs w:val="22"/>
        </w:rPr>
        <w:t>i</w:t>
      </w:r>
      <w:proofErr w:type="spellEnd"/>
      <w:r w:rsidRPr="00350C80">
        <w:rPr>
          <w:rFonts w:ascii="Arial" w:hAnsi="Arial" w:cs="Arial"/>
          <w:sz w:val="22"/>
          <w:szCs w:val="22"/>
        </w:rPr>
        <w:t xml:space="preserve">) the government of the Russian Federation and/or (ii) any other entity based </w:t>
      </w:r>
      <w:r w:rsidRPr="00350C80">
        <w:rPr>
          <w:rFonts w:ascii="Arial" w:hAnsi="Arial" w:cs="Arial"/>
          <w:sz w:val="22"/>
          <w:szCs w:val="22"/>
          <w:lang w:val="en-US"/>
        </w:rPr>
        <w:t>in</w:t>
      </w:r>
      <w:r w:rsidRPr="00350C80">
        <w:rPr>
          <w:rFonts w:ascii="Arial" w:hAnsi="Arial" w:cs="Arial"/>
          <w:sz w:val="22"/>
          <w:szCs w:val="22"/>
        </w:rPr>
        <w:t xml:space="preserve"> the Russian Federation since 1 April 2017.</w:t>
      </w:r>
    </w:p>
    <w:p w:rsidR="00D75DDB" w:rsidRDefault="00D75DDB" w:rsidP="00D75DDB">
      <w:pPr>
        <w:tabs>
          <w:tab w:val="left" w:pos="0"/>
        </w:tabs>
        <w:ind w:left="709" w:right="-211"/>
        <w:rPr>
          <w:rFonts w:ascii="Arial" w:eastAsia="Arial" w:hAnsi="Arial" w:cs="Arial"/>
          <w:b/>
          <w:sz w:val="22"/>
          <w:szCs w:val="22"/>
        </w:rPr>
      </w:pPr>
    </w:p>
    <w:p w:rsidR="00D75DDB" w:rsidRDefault="00D75DDB" w:rsidP="00D75DDB">
      <w:pPr>
        <w:ind w:firstLine="709"/>
        <w:rPr>
          <w:rFonts w:ascii="Arial" w:eastAsia="Arial" w:hAnsi="Arial" w:cs="Arial"/>
          <w:b/>
          <w:sz w:val="22"/>
          <w:szCs w:val="22"/>
        </w:rPr>
      </w:pPr>
      <w:r>
        <w:rPr>
          <w:rFonts w:ascii="Arial" w:eastAsia="Arial" w:hAnsi="Arial" w:cs="Arial"/>
          <w:b/>
          <w:sz w:val="22"/>
          <w:szCs w:val="22"/>
        </w:rPr>
        <w:t>Air Traffic and Navigation Services (ATNS)</w:t>
      </w:r>
    </w:p>
    <w:p w:rsidR="00D75DDB" w:rsidRDefault="00D75DDB" w:rsidP="00D75DDB">
      <w:pPr>
        <w:rPr>
          <w:rFonts w:ascii="Arial" w:eastAsia="Arial" w:hAnsi="Arial" w:cs="Arial"/>
          <w:b/>
          <w:sz w:val="22"/>
          <w:szCs w:val="22"/>
        </w:rPr>
      </w:pPr>
    </w:p>
    <w:p w:rsidR="00D75DDB" w:rsidRPr="00D75DDB" w:rsidRDefault="00D75DDB" w:rsidP="00D75DDB">
      <w:pPr>
        <w:ind w:left="709"/>
        <w:rPr>
          <w:rFonts w:ascii="Arial" w:hAnsi="Arial" w:cs="Arial"/>
          <w:sz w:val="22"/>
          <w:szCs w:val="22"/>
        </w:rPr>
      </w:pPr>
      <w:r w:rsidRPr="00D75DDB">
        <w:rPr>
          <w:rFonts w:ascii="Arial" w:hAnsi="Arial" w:cs="Arial"/>
          <w:sz w:val="22"/>
          <w:szCs w:val="22"/>
        </w:rPr>
        <w:t>There are no registered contracts between ATNS and the Russian Federation. </w:t>
      </w:r>
    </w:p>
    <w:p w:rsidR="00D75DDB" w:rsidRPr="00D75DDB" w:rsidRDefault="00D75DDB" w:rsidP="00D75DDB">
      <w:pPr>
        <w:rPr>
          <w:rFonts w:ascii="Arial" w:eastAsia="Arial" w:hAnsi="Arial" w:cs="Arial"/>
          <w:b/>
          <w:sz w:val="22"/>
          <w:szCs w:val="22"/>
        </w:rPr>
      </w:pPr>
    </w:p>
    <w:p w:rsidR="00B34E26" w:rsidRDefault="00B34E26" w:rsidP="00A83459">
      <w:pPr>
        <w:ind w:left="709"/>
        <w:rPr>
          <w:rFonts w:ascii="Arial" w:eastAsia="Arial" w:hAnsi="Arial" w:cs="Arial"/>
          <w:b/>
          <w:sz w:val="22"/>
          <w:szCs w:val="22"/>
        </w:rPr>
      </w:pPr>
    </w:p>
    <w:p w:rsidR="00B34E26" w:rsidRDefault="00A83459" w:rsidP="00A83459">
      <w:pPr>
        <w:ind w:left="709"/>
        <w:rPr>
          <w:rFonts w:ascii="Arial" w:eastAsia="Arial" w:hAnsi="Arial" w:cs="Arial"/>
          <w:b/>
          <w:sz w:val="22"/>
          <w:szCs w:val="22"/>
        </w:rPr>
      </w:pPr>
      <w:r>
        <w:rPr>
          <w:rFonts w:ascii="Arial" w:eastAsia="Arial" w:hAnsi="Arial" w:cs="Arial"/>
          <w:b/>
          <w:sz w:val="22"/>
          <w:szCs w:val="22"/>
        </w:rPr>
        <w:t>C</w:t>
      </w:r>
      <w:r w:rsidR="00EC7BDD">
        <w:rPr>
          <w:rFonts w:ascii="Arial" w:eastAsia="Arial" w:hAnsi="Arial" w:cs="Arial"/>
          <w:b/>
          <w:sz w:val="22"/>
          <w:szCs w:val="22"/>
        </w:rPr>
        <w:t>ross Border Road Transport Agency (C</w:t>
      </w:r>
      <w:r>
        <w:rPr>
          <w:rFonts w:ascii="Arial" w:eastAsia="Arial" w:hAnsi="Arial" w:cs="Arial"/>
          <w:b/>
          <w:sz w:val="22"/>
          <w:szCs w:val="22"/>
        </w:rPr>
        <w:t>BRTA</w:t>
      </w:r>
    </w:p>
    <w:p w:rsidR="00EC45CC" w:rsidRDefault="00EC45CC" w:rsidP="00A83459">
      <w:pPr>
        <w:ind w:left="709"/>
        <w:rPr>
          <w:rFonts w:ascii="Arial" w:eastAsia="Arial" w:hAnsi="Arial" w:cs="Arial"/>
          <w:b/>
          <w:sz w:val="22"/>
          <w:szCs w:val="22"/>
        </w:rPr>
      </w:pPr>
    </w:p>
    <w:p w:rsidR="008C053F" w:rsidRDefault="007F6B12" w:rsidP="0055042D">
      <w:pPr>
        <w:pStyle w:val="ListParagraph"/>
        <w:numPr>
          <w:ilvl w:val="0"/>
          <w:numId w:val="4"/>
        </w:numPr>
        <w:ind w:left="993" w:hanging="284"/>
        <w:jc w:val="both"/>
        <w:rPr>
          <w:rFonts w:ascii="Arial" w:hAnsi="Arial" w:cs="Arial"/>
          <w:sz w:val="22"/>
          <w:szCs w:val="22"/>
        </w:rPr>
      </w:pPr>
      <w:bookmarkStart w:id="1" w:name="_Hlk102645972"/>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and (ii) </w:t>
      </w:r>
      <w:bookmarkEnd w:id="1"/>
      <w:r w:rsidR="008E4CC5" w:rsidRPr="008C053F">
        <w:rPr>
          <w:rFonts w:ascii="Arial" w:hAnsi="Arial" w:cs="Arial"/>
          <w:sz w:val="22"/>
          <w:szCs w:val="22"/>
        </w:rPr>
        <w:t>The Cross</w:t>
      </w:r>
      <w:r w:rsidR="00D7111E">
        <w:rPr>
          <w:rFonts w:ascii="Arial" w:hAnsi="Arial" w:cs="Arial"/>
          <w:sz w:val="22"/>
          <w:szCs w:val="22"/>
        </w:rPr>
        <w:t>-</w:t>
      </w:r>
      <w:r w:rsidR="008E4CC5" w:rsidRPr="008C053F">
        <w:rPr>
          <w:rFonts w:ascii="Arial" w:hAnsi="Arial" w:cs="Arial"/>
          <w:sz w:val="22"/>
          <w:szCs w:val="22"/>
        </w:rPr>
        <w:t>Border Road Transport Agency (C-BRTA) did not conclude any commercial contracts with the government of the Russian Federation or any other entity based in the Russian Federation</w:t>
      </w:r>
      <w:r w:rsidR="008C053F">
        <w:rPr>
          <w:rFonts w:ascii="Arial" w:hAnsi="Arial" w:cs="Arial"/>
          <w:sz w:val="22"/>
          <w:szCs w:val="22"/>
        </w:rPr>
        <w:t xml:space="preserve"> since 1 April 2017</w:t>
      </w:r>
      <w:r w:rsidR="008E4CC5" w:rsidRPr="008C053F">
        <w:rPr>
          <w:rFonts w:ascii="Arial" w:hAnsi="Arial" w:cs="Arial"/>
          <w:sz w:val="22"/>
          <w:szCs w:val="22"/>
        </w:rPr>
        <w:t>.</w:t>
      </w:r>
    </w:p>
    <w:p w:rsidR="00B34E26" w:rsidRDefault="00E77FE8" w:rsidP="0055042D">
      <w:pPr>
        <w:pStyle w:val="ListParagraph"/>
        <w:numPr>
          <w:ilvl w:val="0"/>
          <w:numId w:val="5"/>
        </w:numPr>
        <w:ind w:left="993" w:firstLine="0"/>
        <w:jc w:val="both"/>
        <w:rPr>
          <w:rFonts w:ascii="Arial" w:hAnsi="Arial" w:cs="Arial"/>
          <w:sz w:val="22"/>
          <w:szCs w:val="22"/>
        </w:rPr>
      </w:pPr>
      <w:r>
        <w:rPr>
          <w:rFonts w:ascii="Arial" w:hAnsi="Arial" w:cs="Arial"/>
          <w:sz w:val="22"/>
          <w:szCs w:val="22"/>
        </w:rPr>
        <w:t xml:space="preserve"> </w:t>
      </w:r>
      <w:r w:rsidR="008C053F" w:rsidRPr="008C053F">
        <w:rPr>
          <w:rFonts w:ascii="Arial" w:hAnsi="Arial" w:cs="Arial"/>
          <w:sz w:val="22"/>
          <w:szCs w:val="22"/>
        </w:rPr>
        <w:t>(bb) (cc) (dd) and (ee) Not applicable as the C-BRTA is contracting goods</w:t>
      </w:r>
      <w:r>
        <w:rPr>
          <w:rFonts w:ascii="Arial" w:hAnsi="Arial" w:cs="Arial"/>
          <w:sz w:val="22"/>
          <w:szCs w:val="22"/>
        </w:rPr>
        <w:t xml:space="preserve"> </w:t>
      </w:r>
      <w:r w:rsidR="008C053F" w:rsidRPr="008C053F">
        <w:rPr>
          <w:rFonts w:ascii="Arial" w:hAnsi="Arial" w:cs="Arial"/>
          <w:sz w:val="22"/>
          <w:szCs w:val="22"/>
        </w:rPr>
        <w:t xml:space="preserve">within </w:t>
      </w:r>
      <w:r w:rsidR="007F6B12">
        <w:rPr>
          <w:rFonts w:ascii="Arial" w:hAnsi="Arial" w:cs="Arial"/>
          <w:sz w:val="22"/>
          <w:szCs w:val="22"/>
        </w:rPr>
        <w:t xml:space="preserve">the </w:t>
      </w:r>
      <w:r w:rsidR="008C053F" w:rsidRPr="008C053F">
        <w:rPr>
          <w:rFonts w:ascii="Arial" w:hAnsi="Arial" w:cs="Arial"/>
          <w:sz w:val="22"/>
          <w:szCs w:val="22"/>
        </w:rPr>
        <w:t>Republic and has not had a</w:t>
      </w:r>
      <w:r w:rsidR="002C4819" w:rsidRPr="008C053F">
        <w:rPr>
          <w:rFonts w:ascii="Arial" w:hAnsi="Arial" w:cs="Arial"/>
          <w:sz w:val="22"/>
          <w:szCs w:val="22"/>
        </w:rPr>
        <w:t xml:space="preserve"> need to procure goods from the Russian Federation</w:t>
      </w:r>
      <w:r>
        <w:rPr>
          <w:rFonts w:ascii="Arial" w:hAnsi="Arial" w:cs="Arial"/>
          <w:sz w:val="22"/>
          <w:szCs w:val="22"/>
        </w:rPr>
        <w:t xml:space="preserve"> or any other entity in the Russian Federation since 1 April 2017</w:t>
      </w:r>
      <w:r w:rsidR="002C4819" w:rsidRPr="008C053F">
        <w:rPr>
          <w:rFonts w:ascii="Arial" w:hAnsi="Arial" w:cs="Arial"/>
          <w:sz w:val="22"/>
          <w:szCs w:val="22"/>
        </w:rPr>
        <w:t>.</w:t>
      </w:r>
    </w:p>
    <w:p w:rsidR="00A83459" w:rsidRDefault="00A83459" w:rsidP="00A83459">
      <w:pPr>
        <w:ind w:left="1080"/>
        <w:jc w:val="both"/>
        <w:rPr>
          <w:rFonts w:ascii="Arial" w:hAnsi="Arial" w:cs="Arial"/>
          <w:sz w:val="22"/>
          <w:szCs w:val="22"/>
        </w:rPr>
      </w:pPr>
    </w:p>
    <w:p w:rsidR="00A83459" w:rsidRDefault="00A83459" w:rsidP="00A83459">
      <w:pPr>
        <w:ind w:left="720"/>
        <w:rPr>
          <w:rFonts w:ascii="Arial" w:eastAsia="Arial" w:hAnsi="Arial" w:cs="Arial"/>
          <w:bCs/>
          <w:sz w:val="22"/>
          <w:szCs w:val="22"/>
        </w:rPr>
      </w:pPr>
    </w:p>
    <w:p w:rsidR="00A83459" w:rsidRDefault="00A83459" w:rsidP="00A83459">
      <w:pPr>
        <w:ind w:left="720"/>
        <w:rPr>
          <w:rFonts w:ascii="Arial" w:eastAsia="Arial" w:hAnsi="Arial" w:cs="Arial"/>
          <w:b/>
          <w:bCs/>
          <w:sz w:val="22"/>
          <w:szCs w:val="22"/>
        </w:rPr>
      </w:pPr>
      <w:r w:rsidRPr="00A83459">
        <w:rPr>
          <w:rFonts w:ascii="Arial" w:eastAsia="Arial" w:hAnsi="Arial" w:cs="Arial"/>
          <w:b/>
          <w:bCs/>
          <w:sz w:val="22"/>
          <w:szCs w:val="22"/>
        </w:rPr>
        <w:t>R</w:t>
      </w:r>
      <w:r w:rsidR="00EC7BDD">
        <w:rPr>
          <w:rFonts w:ascii="Arial" w:eastAsia="Arial" w:hAnsi="Arial" w:cs="Arial"/>
          <w:b/>
          <w:bCs/>
          <w:sz w:val="22"/>
          <w:szCs w:val="22"/>
        </w:rPr>
        <w:t>oad Traffic Infringement</w:t>
      </w:r>
      <w:r w:rsidR="00B97191">
        <w:rPr>
          <w:rFonts w:ascii="Arial" w:eastAsia="Arial" w:hAnsi="Arial" w:cs="Arial"/>
          <w:b/>
          <w:bCs/>
          <w:sz w:val="22"/>
          <w:szCs w:val="22"/>
        </w:rPr>
        <w:t xml:space="preserve"> Agency (</w:t>
      </w:r>
      <w:r w:rsidR="00EC7BDD">
        <w:rPr>
          <w:rFonts w:ascii="Arial" w:eastAsia="Arial" w:hAnsi="Arial" w:cs="Arial"/>
          <w:b/>
          <w:bCs/>
          <w:sz w:val="22"/>
          <w:szCs w:val="22"/>
        </w:rPr>
        <w:t>R</w:t>
      </w:r>
      <w:r w:rsidRPr="00A83459">
        <w:rPr>
          <w:rFonts w:ascii="Arial" w:eastAsia="Arial" w:hAnsi="Arial" w:cs="Arial"/>
          <w:b/>
          <w:bCs/>
          <w:sz w:val="22"/>
          <w:szCs w:val="22"/>
        </w:rPr>
        <w:t>TIA</w:t>
      </w:r>
      <w:r w:rsidR="00EC7BDD">
        <w:rPr>
          <w:rFonts w:ascii="Arial" w:eastAsia="Arial" w:hAnsi="Arial" w:cs="Arial"/>
          <w:b/>
          <w:bCs/>
          <w:sz w:val="22"/>
          <w:szCs w:val="22"/>
        </w:rPr>
        <w:t>)</w:t>
      </w:r>
    </w:p>
    <w:p w:rsidR="00A83459" w:rsidRDefault="00A83459" w:rsidP="00A83459">
      <w:pPr>
        <w:ind w:left="720"/>
        <w:rPr>
          <w:rFonts w:ascii="Arial" w:eastAsia="Arial" w:hAnsi="Arial" w:cs="Arial"/>
          <w:b/>
          <w:bCs/>
          <w:sz w:val="22"/>
          <w:szCs w:val="22"/>
        </w:rPr>
      </w:pPr>
    </w:p>
    <w:p w:rsidR="00A83459" w:rsidRDefault="00A83459" w:rsidP="00A83459">
      <w:pPr>
        <w:tabs>
          <w:tab w:val="left" w:pos="709"/>
        </w:tabs>
        <w:spacing w:line="360" w:lineRule="auto"/>
        <w:ind w:left="1134" w:right="-495"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134FEC">
        <w:rPr>
          <w:rFonts w:ascii="Arial" w:hAnsi="Arial" w:cs="Arial"/>
          <w:sz w:val="22"/>
          <w:szCs w:val="22"/>
        </w:rPr>
        <w:t>(</w:t>
      </w:r>
      <w:proofErr w:type="spellStart"/>
      <w:r w:rsidRPr="00134FEC">
        <w:rPr>
          <w:rFonts w:ascii="Arial" w:hAnsi="Arial" w:cs="Arial"/>
          <w:sz w:val="22"/>
          <w:szCs w:val="22"/>
        </w:rPr>
        <w:t>i</w:t>
      </w:r>
      <w:proofErr w:type="spellEnd"/>
      <w:r w:rsidRPr="00134FEC">
        <w:rPr>
          <w:rFonts w:ascii="Arial" w:hAnsi="Arial" w:cs="Arial"/>
          <w:sz w:val="22"/>
          <w:szCs w:val="22"/>
        </w:rPr>
        <w:t xml:space="preserve">) </w:t>
      </w:r>
      <w:r>
        <w:rPr>
          <w:rFonts w:ascii="Arial" w:hAnsi="Arial" w:cs="Arial"/>
          <w:sz w:val="22"/>
          <w:szCs w:val="22"/>
        </w:rPr>
        <w:t xml:space="preserve">The </w:t>
      </w:r>
      <w:r w:rsidR="00D75DDB">
        <w:rPr>
          <w:rFonts w:ascii="Arial" w:hAnsi="Arial" w:cs="Arial"/>
          <w:sz w:val="22"/>
          <w:szCs w:val="22"/>
        </w:rPr>
        <w:t>Road Traffic Infringement Agency</w:t>
      </w:r>
      <w:r>
        <w:rPr>
          <w:rFonts w:ascii="Arial" w:hAnsi="Arial" w:cs="Arial"/>
          <w:sz w:val="22"/>
          <w:szCs w:val="22"/>
        </w:rPr>
        <w:t xml:space="preserve"> entity did not conclude any commercial contracts with the </w:t>
      </w:r>
      <w:r w:rsidRPr="00A40BA3">
        <w:rPr>
          <w:rFonts w:ascii="Arial" w:hAnsi="Arial" w:cs="Arial"/>
          <w:sz w:val="22"/>
          <w:szCs w:val="22"/>
        </w:rPr>
        <w:t xml:space="preserve">government of the Russian Federation and/or </w:t>
      </w:r>
    </w:p>
    <w:p w:rsidR="00A83459" w:rsidRDefault="00A83459" w:rsidP="00A83459">
      <w:pPr>
        <w:tabs>
          <w:tab w:val="left" w:pos="709"/>
        </w:tabs>
        <w:spacing w:line="360" w:lineRule="auto"/>
        <w:ind w:left="1134" w:right="-495" w:hanging="567"/>
        <w:rPr>
          <w:rFonts w:ascii="Arial" w:hAnsi="Arial" w:cs="Arial"/>
          <w:sz w:val="22"/>
          <w:szCs w:val="22"/>
        </w:rPr>
      </w:pPr>
    </w:p>
    <w:p w:rsidR="00A83459" w:rsidRDefault="00A83459" w:rsidP="0055042D">
      <w:pPr>
        <w:tabs>
          <w:tab w:val="left" w:pos="709"/>
        </w:tabs>
        <w:spacing w:line="360" w:lineRule="auto"/>
        <w:ind w:left="1134" w:right="-495" w:hanging="708"/>
        <w:rPr>
          <w:rFonts w:ascii="Arial" w:hAnsi="Arial" w:cs="Arial"/>
          <w:sz w:val="22"/>
          <w:szCs w:val="22"/>
        </w:rPr>
      </w:pPr>
      <w:r>
        <w:rPr>
          <w:rFonts w:ascii="Arial" w:hAnsi="Arial" w:cs="Arial"/>
          <w:sz w:val="22"/>
          <w:szCs w:val="22"/>
        </w:rPr>
        <w:lastRenderedPageBreak/>
        <w:tab/>
      </w:r>
      <w:r w:rsidRPr="00134FEC">
        <w:rPr>
          <w:rFonts w:ascii="Arial" w:hAnsi="Arial" w:cs="Arial"/>
          <w:sz w:val="22"/>
          <w:szCs w:val="22"/>
        </w:rPr>
        <w:t>(b)</w:t>
      </w:r>
      <w:r>
        <w:rPr>
          <w:rFonts w:ascii="Arial" w:hAnsi="Arial" w:cs="Arial"/>
          <w:sz w:val="22"/>
          <w:szCs w:val="22"/>
        </w:rPr>
        <w:tab/>
      </w:r>
      <w:r w:rsidRPr="00A40BA3">
        <w:rPr>
          <w:rFonts w:ascii="Arial" w:hAnsi="Arial" w:cs="Arial"/>
          <w:sz w:val="22"/>
          <w:szCs w:val="22"/>
        </w:rPr>
        <w:t xml:space="preserve">(ii) </w:t>
      </w:r>
      <w:r>
        <w:rPr>
          <w:rFonts w:ascii="Arial" w:hAnsi="Arial" w:cs="Arial"/>
          <w:sz w:val="22"/>
          <w:szCs w:val="22"/>
        </w:rPr>
        <w:t xml:space="preserve">The public entity did not conclude any commercial contracts with </w:t>
      </w:r>
      <w:r w:rsidRPr="00A40BA3">
        <w:rPr>
          <w:rFonts w:ascii="Arial" w:hAnsi="Arial" w:cs="Arial"/>
          <w:sz w:val="22"/>
          <w:szCs w:val="22"/>
        </w:rPr>
        <w:t>any other entity based in the Russian Federation since 1 April 2017</w:t>
      </w:r>
      <w:r>
        <w:rPr>
          <w:rFonts w:ascii="Arial" w:hAnsi="Arial" w:cs="Arial"/>
          <w:sz w:val="22"/>
          <w:szCs w:val="22"/>
        </w:rPr>
        <w:t>.</w:t>
      </w:r>
    </w:p>
    <w:p w:rsidR="00A83459" w:rsidRDefault="00A83459" w:rsidP="00A83459">
      <w:pPr>
        <w:spacing w:line="360" w:lineRule="auto"/>
        <w:ind w:left="828" w:firstLine="306"/>
        <w:rPr>
          <w:rFonts w:ascii="Arial" w:hAnsi="Arial" w:cs="Arial"/>
          <w:sz w:val="22"/>
          <w:szCs w:val="22"/>
        </w:rPr>
      </w:pPr>
      <w:bookmarkStart w:id="2" w:name="_Hlk102646123"/>
      <w:r w:rsidRPr="00134FEC">
        <w:rPr>
          <w:rFonts w:ascii="Arial" w:hAnsi="Arial" w:cs="Arial"/>
          <w:sz w:val="22"/>
          <w:szCs w:val="22"/>
        </w:rPr>
        <w:t xml:space="preserve">(aa) </w:t>
      </w:r>
      <w:r>
        <w:rPr>
          <w:rFonts w:ascii="Arial" w:hAnsi="Arial" w:cs="Arial"/>
          <w:sz w:val="22"/>
          <w:szCs w:val="22"/>
        </w:rPr>
        <w:t>Not applicable</w:t>
      </w:r>
      <w:r w:rsidRPr="00134FEC">
        <w:rPr>
          <w:rFonts w:ascii="Arial" w:hAnsi="Arial" w:cs="Arial"/>
          <w:sz w:val="22"/>
          <w:szCs w:val="22"/>
        </w:rPr>
        <w:t xml:space="preserve">, </w:t>
      </w:r>
    </w:p>
    <w:p w:rsidR="00A83459" w:rsidRDefault="00A83459" w:rsidP="00A83459">
      <w:pPr>
        <w:spacing w:line="360" w:lineRule="auto"/>
        <w:ind w:left="720" w:firstLine="414"/>
        <w:rPr>
          <w:rFonts w:ascii="Arial" w:hAnsi="Arial" w:cs="Arial"/>
          <w:sz w:val="22"/>
          <w:szCs w:val="22"/>
        </w:rPr>
      </w:pPr>
      <w:r w:rsidRPr="00134FEC">
        <w:rPr>
          <w:rFonts w:ascii="Arial" w:hAnsi="Arial" w:cs="Arial"/>
          <w:sz w:val="22"/>
          <w:szCs w:val="22"/>
        </w:rPr>
        <w:t xml:space="preserve">(bb) </w:t>
      </w:r>
      <w:r>
        <w:rPr>
          <w:rFonts w:ascii="Arial" w:hAnsi="Arial" w:cs="Arial"/>
          <w:sz w:val="22"/>
          <w:szCs w:val="22"/>
        </w:rPr>
        <w:t>Not applicable</w:t>
      </w:r>
      <w:r w:rsidRPr="00134FEC">
        <w:rPr>
          <w:rFonts w:ascii="Arial" w:hAnsi="Arial" w:cs="Arial"/>
          <w:sz w:val="22"/>
          <w:szCs w:val="22"/>
        </w:rPr>
        <w:t xml:space="preserve">, </w:t>
      </w:r>
    </w:p>
    <w:p w:rsidR="00A83459" w:rsidRDefault="00A83459" w:rsidP="00A83459">
      <w:pPr>
        <w:spacing w:line="360" w:lineRule="auto"/>
        <w:ind w:left="414" w:firstLine="720"/>
        <w:rPr>
          <w:rFonts w:ascii="Arial" w:hAnsi="Arial" w:cs="Arial"/>
          <w:sz w:val="22"/>
          <w:szCs w:val="22"/>
        </w:rPr>
      </w:pPr>
      <w:r w:rsidRPr="00134FEC">
        <w:rPr>
          <w:rFonts w:ascii="Arial" w:hAnsi="Arial" w:cs="Arial"/>
          <w:sz w:val="22"/>
          <w:szCs w:val="22"/>
        </w:rPr>
        <w:t>(cc)</w:t>
      </w:r>
      <w:r w:rsidRPr="00A40BA3">
        <w:rPr>
          <w:rFonts w:ascii="Arial" w:hAnsi="Arial" w:cs="Arial"/>
          <w:sz w:val="22"/>
          <w:szCs w:val="22"/>
        </w:rPr>
        <w:t xml:space="preserve"> </w:t>
      </w:r>
      <w:r>
        <w:rPr>
          <w:rFonts w:ascii="Arial" w:hAnsi="Arial" w:cs="Arial"/>
          <w:sz w:val="22"/>
          <w:szCs w:val="22"/>
        </w:rPr>
        <w:t>Not applicable</w:t>
      </w:r>
      <w:r w:rsidRPr="00134FEC">
        <w:rPr>
          <w:rFonts w:ascii="Arial" w:hAnsi="Arial" w:cs="Arial"/>
          <w:sz w:val="22"/>
          <w:szCs w:val="22"/>
        </w:rPr>
        <w:t xml:space="preserve">, </w:t>
      </w:r>
    </w:p>
    <w:p w:rsidR="00A83459" w:rsidRDefault="00A83459" w:rsidP="00A83459">
      <w:pPr>
        <w:spacing w:line="360" w:lineRule="auto"/>
        <w:ind w:left="414" w:firstLine="720"/>
        <w:rPr>
          <w:rFonts w:ascii="Arial" w:hAnsi="Arial" w:cs="Arial"/>
          <w:sz w:val="22"/>
          <w:szCs w:val="22"/>
        </w:rPr>
      </w:pPr>
      <w:r w:rsidRPr="00134FEC">
        <w:rPr>
          <w:rFonts w:ascii="Arial" w:hAnsi="Arial" w:cs="Arial"/>
          <w:sz w:val="22"/>
          <w:szCs w:val="22"/>
        </w:rPr>
        <w:t xml:space="preserve">(dd) </w:t>
      </w:r>
      <w:r>
        <w:rPr>
          <w:rFonts w:ascii="Arial" w:hAnsi="Arial" w:cs="Arial"/>
          <w:sz w:val="22"/>
          <w:szCs w:val="22"/>
        </w:rPr>
        <w:t>Not applicable,</w:t>
      </w:r>
      <w:r w:rsidRPr="00134FEC">
        <w:rPr>
          <w:rFonts w:ascii="Arial" w:hAnsi="Arial" w:cs="Arial"/>
          <w:sz w:val="22"/>
          <w:szCs w:val="22"/>
        </w:rPr>
        <w:t xml:space="preserve"> and </w:t>
      </w:r>
    </w:p>
    <w:p w:rsidR="00A83459" w:rsidRPr="00922938" w:rsidRDefault="00A83459" w:rsidP="00A83459">
      <w:pPr>
        <w:spacing w:line="360" w:lineRule="auto"/>
        <w:ind w:left="414" w:firstLine="720"/>
        <w:rPr>
          <w:rFonts w:ascii="Arial" w:eastAsia="Arial" w:hAnsi="Arial" w:cs="Arial"/>
          <w:sz w:val="22"/>
          <w:szCs w:val="22"/>
        </w:rPr>
      </w:pPr>
      <w:r w:rsidRPr="00134FEC">
        <w:rPr>
          <w:rFonts w:ascii="Arial" w:hAnsi="Arial" w:cs="Arial"/>
          <w:sz w:val="22"/>
          <w:szCs w:val="22"/>
        </w:rPr>
        <w:t>(</w:t>
      </w:r>
      <w:proofErr w:type="spellStart"/>
      <w:r w:rsidRPr="00134FEC">
        <w:rPr>
          <w:rFonts w:ascii="Arial" w:hAnsi="Arial" w:cs="Arial"/>
          <w:sz w:val="22"/>
          <w:szCs w:val="22"/>
        </w:rPr>
        <w:t>ee</w:t>
      </w:r>
      <w:proofErr w:type="spellEnd"/>
      <w:r w:rsidRPr="00134FEC">
        <w:rPr>
          <w:rFonts w:ascii="Arial" w:hAnsi="Arial" w:cs="Arial"/>
          <w:sz w:val="22"/>
          <w:szCs w:val="22"/>
        </w:rPr>
        <w:t xml:space="preserve">) </w:t>
      </w:r>
      <w:r>
        <w:rPr>
          <w:rFonts w:ascii="Arial" w:hAnsi="Arial" w:cs="Arial"/>
          <w:sz w:val="22"/>
          <w:szCs w:val="22"/>
        </w:rPr>
        <w:t>Not applicable</w:t>
      </w:r>
    </w:p>
    <w:bookmarkEnd w:id="2"/>
    <w:p w:rsidR="00A83459" w:rsidRDefault="00A83459" w:rsidP="00A83459">
      <w:pPr>
        <w:ind w:left="720"/>
        <w:rPr>
          <w:rFonts w:ascii="Arial" w:eastAsia="Arial" w:hAnsi="Arial" w:cs="Arial"/>
          <w:b/>
          <w:bCs/>
          <w:sz w:val="22"/>
          <w:szCs w:val="22"/>
        </w:rPr>
      </w:pPr>
    </w:p>
    <w:p w:rsidR="00A83459" w:rsidRDefault="00A83459" w:rsidP="00A83459">
      <w:pPr>
        <w:ind w:left="720"/>
        <w:rPr>
          <w:rFonts w:ascii="Arial" w:eastAsia="Arial" w:hAnsi="Arial" w:cs="Arial"/>
          <w:b/>
          <w:bCs/>
          <w:sz w:val="22"/>
          <w:szCs w:val="22"/>
        </w:rPr>
      </w:pPr>
      <w:r>
        <w:rPr>
          <w:rFonts w:ascii="Arial" w:eastAsia="Arial" w:hAnsi="Arial" w:cs="Arial"/>
          <w:b/>
          <w:bCs/>
          <w:sz w:val="22"/>
          <w:szCs w:val="22"/>
        </w:rPr>
        <w:t>S</w:t>
      </w:r>
      <w:r w:rsidR="00EC7BDD">
        <w:rPr>
          <w:rFonts w:ascii="Arial" w:eastAsia="Arial" w:hAnsi="Arial" w:cs="Arial"/>
          <w:b/>
          <w:bCs/>
          <w:sz w:val="22"/>
          <w:szCs w:val="22"/>
        </w:rPr>
        <w:t>outh African National Roads Agency Limited (S</w:t>
      </w:r>
      <w:r>
        <w:rPr>
          <w:rFonts w:ascii="Arial" w:eastAsia="Arial" w:hAnsi="Arial" w:cs="Arial"/>
          <w:b/>
          <w:bCs/>
          <w:sz w:val="22"/>
          <w:szCs w:val="22"/>
        </w:rPr>
        <w:t>ANRAL</w:t>
      </w:r>
      <w:r w:rsidR="00EC7BDD">
        <w:rPr>
          <w:rFonts w:ascii="Arial" w:eastAsia="Arial" w:hAnsi="Arial" w:cs="Arial"/>
          <w:b/>
          <w:bCs/>
          <w:sz w:val="22"/>
          <w:szCs w:val="22"/>
        </w:rPr>
        <w:t>)</w:t>
      </w:r>
    </w:p>
    <w:p w:rsidR="00A83459" w:rsidRDefault="00A83459" w:rsidP="00A83459">
      <w:pPr>
        <w:ind w:left="720"/>
        <w:rPr>
          <w:rFonts w:ascii="Arial" w:eastAsia="Arial" w:hAnsi="Arial" w:cs="Arial"/>
          <w:b/>
          <w:bCs/>
          <w:sz w:val="22"/>
          <w:szCs w:val="22"/>
        </w:rPr>
      </w:pPr>
    </w:p>
    <w:p w:rsidR="00456E62" w:rsidRDefault="00456E62" w:rsidP="0055042D">
      <w:pPr>
        <w:tabs>
          <w:tab w:val="left" w:pos="851"/>
        </w:tabs>
        <w:ind w:left="851"/>
        <w:rPr>
          <w:rFonts w:ascii="Arial" w:eastAsia="Arial" w:hAnsi="Arial" w:cs="Arial"/>
          <w:bCs/>
          <w:sz w:val="22"/>
          <w:szCs w:val="22"/>
        </w:rPr>
      </w:pPr>
      <w:r w:rsidRPr="00CE2267">
        <w:rPr>
          <w:rFonts w:ascii="Arial" w:eastAsia="Arial" w:hAnsi="Arial" w:cs="Arial"/>
          <w:bCs/>
          <w:sz w:val="22"/>
          <w:szCs w:val="22"/>
        </w:rPr>
        <w:t>(b)</w:t>
      </w:r>
      <w:r w:rsidR="0055042D" w:rsidRPr="0055042D">
        <w:rPr>
          <w:rFonts w:ascii="Arial" w:hAnsi="Arial" w:cs="Arial"/>
          <w:sz w:val="22"/>
          <w:szCs w:val="22"/>
        </w:rPr>
        <w:t xml:space="preserve"> </w:t>
      </w:r>
      <w:r w:rsidR="0055042D">
        <w:rPr>
          <w:rFonts w:ascii="Arial" w:hAnsi="Arial" w:cs="Arial"/>
          <w:sz w:val="22"/>
          <w:szCs w:val="22"/>
        </w:rPr>
        <w:t>(</w:t>
      </w:r>
      <w:proofErr w:type="spellStart"/>
      <w:r w:rsidR="0055042D">
        <w:rPr>
          <w:rFonts w:ascii="Arial" w:hAnsi="Arial" w:cs="Arial"/>
          <w:sz w:val="22"/>
          <w:szCs w:val="22"/>
        </w:rPr>
        <w:t>i</w:t>
      </w:r>
      <w:proofErr w:type="spellEnd"/>
      <w:r w:rsidR="0055042D">
        <w:rPr>
          <w:rFonts w:ascii="Arial" w:hAnsi="Arial" w:cs="Arial"/>
          <w:sz w:val="22"/>
          <w:szCs w:val="22"/>
        </w:rPr>
        <w:t xml:space="preserve">) and (ii) </w:t>
      </w:r>
      <w:r w:rsidRPr="00CE2267">
        <w:rPr>
          <w:rFonts w:ascii="Arial" w:eastAsia="Arial" w:hAnsi="Arial" w:cs="Arial"/>
          <w:bCs/>
          <w:sz w:val="22"/>
          <w:szCs w:val="22"/>
        </w:rPr>
        <w:t xml:space="preserve">SANRAL has not concluded any commercial contracts with the Russian Federation, or any entity based in the Russian Federation since 1 April 2017 or before that date. </w:t>
      </w:r>
      <w:r>
        <w:rPr>
          <w:rFonts w:ascii="Arial" w:eastAsia="Arial" w:hAnsi="Arial" w:cs="Arial"/>
          <w:bCs/>
          <w:sz w:val="22"/>
          <w:szCs w:val="22"/>
        </w:rPr>
        <w:t xml:space="preserve">As a state-owned company </w:t>
      </w:r>
      <w:r w:rsidRPr="00CE2267">
        <w:rPr>
          <w:rFonts w:ascii="Arial" w:eastAsia="Arial" w:hAnsi="Arial" w:cs="Arial"/>
          <w:bCs/>
          <w:sz w:val="22"/>
          <w:szCs w:val="22"/>
        </w:rPr>
        <w:t xml:space="preserve">SANRAL </w:t>
      </w:r>
      <w:r>
        <w:rPr>
          <w:rFonts w:ascii="Arial" w:eastAsia="Arial" w:hAnsi="Arial" w:cs="Arial"/>
          <w:bCs/>
          <w:sz w:val="22"/>
          <w:szCs w:val="22"/>
        </w:rPr>
        <w:t xml:space="preserve">takes </w:t>
      </w:r>
      <w:r w:rsidRPr="00CE2267">
        <w:rPr>
          <w:rFonts w:ascii="Arial" w:eastAsia="Arial" w:hAnsi="Arial" w:cs="Arial"/>
          <w:bCs/>
          <w:sz w:val="22"/>
          <w:szCs w:val="22"/>
        </w:rPr>
        <w:t xml:space="preserve">guidance </w:t>
      </w:r>
      <w:r>
        <w:rPr>
          <w:rFonts w:ascii="Arial" w:eastAsia="Arial" w:hAnsi="Arial" w:cs="Arial"/>
          <w:bCs/>
          <w:sz w:val="22"/>
          <w:szCs w:val="22"/>
        </w:rPr>
        <w:t>on international relations from the Minister in his capacity as the shareholder representative of Government with regard to executive authority over SANRAL</w:t>
      </w:r>
      <w:r w:rsidRPr="00CE2267">
        <w:rPr>
          <w:rFonts w:ascii="Arial" w:eastAsia="Arial" w:hAnsi="Arial" w:cs="Arial"/>
          <w:bCs/>
          <w:sz w:val="22"/>
          <w:szCs w:val="22"/>
        </w:rPr>
        <w:t>.</w:t>
      </w:r>
    </w:p>
    <w:p w:rsidR="0055042D" w:rsidRDefault="0055042D" w:rsidP="0055042D">
      <w:pPr>
        <w:tabs>
          <w:tab w:val="left" w:pos="851"/>
        </w:tabs>
        <w:spacing w:line="360" w:lineRule="auto"/>
        <w:ind w:left="851"/>
        <w:rPr>
          <w:rFonts w:ascii="Arial" w:hAnsi="Arial" w:cs="Arial"/>
          <w:sz w:val="22"/>
          <w:szCs w:val="22"/>
        </w:rPr>
      </w:pPr>
      <w:r w:rsidRPr="00134FEC">
        <w:rPr>
          <w:rFonts w:ascii="Arial" w:hAnsi="Arial" w:cs="Arial"/>
          <w:sz w:val="22"/>
          <w:szCs w:val="22"/>
        </w:rPr>
        <w:t xml:space="preserve">(aa) </w:t>
      </w:r>
      <w:r>
        <w:rPr>
          <w:rFonts w:ascii="Arial" w:hAnsi="Arial" w:cs="Arial"/>
          <w:sz w:val="22"/>
          <w:szCs w:val="22"/>
        </w:rPr>
        <w:t>Not applicable</w:t>
      </w:r>
      <w:r w:rsidRPr="00134FEC">
        <w:rPr>
          <w:rFonts w:ascii="Arial" w:hAnsi="Arial" w:cs="Arial"/>
          <w:sz w:val="22"/>
          <w:szCs w:val="22"/>
        </w:rPr>
        <w:t xml:space="preserve">, </w:t>
      </w:r>
    </w:p>
    <w:p w:rsidR="0055042D" w:rsidRDefault="0055042D" w:rsidP="0055042D">
      <w:pPr>
        <w:tabs>
          <w:tab w:val="left" w:pos="851"/>
        </w:tabs>
        <w:spacing w:line="360" w:lineRule="auto"/>
        <w:ind w:left="851"/>
        <w:rPr>
          <w:rFonts w:ascii="Arial" w:hAnsi="Arial" w:cs="Arial"/>
          <w:sz w:val="22"/>
          <w:szCs w:val="22"/>
        </w:rPr>
      </w:pPr>
      <w:r w:rsidRPr="00134FEC">
        <w:rPr>
          <w:rFonts w:ascii="Arial" w:hAnsi="Arial" w:cs="Arial"/>
          <w:sz w:val="22"/>
          <w:szCs w:val="22"/>
        </w:rPr>
        <w:t xml:space="preserve">(bb) </w:t>
      </w:r>
      <w:r>
        <w:rPr>
          <w:rFonts w:ascii="Arial" w:hAnsi="Arial" w:cs="Arial"/>
          <w:sz w:val="22"/>
          <w:szCs w:val="22"/>
        </w:rPr>
        <w:t>Not applicable</w:t>
      </w:r>
      <w:r w:rsidRPr="00134FEC">
        <w:rPr>
          <w:rFonts w:ascii="Arial" w:hAnsi="Arial" w:cs="Arial"/>
          <w:sz w:val="22"/>
          <w:szCs w:val="22"/>
        </w:rPr>
        <w:t xml:space="preserve">, </w:t>
      </w:r>
    </w:p>
    <w:p w:rsidR="0055042D" w:rsidRDefault="0055042D" w:rsidP="0055042D">
      <w:pPr>
        <w:tabs>
          <w:tab w:val="left" w:pos="851"/>
        </w:tabs>
        <w:spacing w:line="360" w:lineRule="auto"/>
        <w:ind w:left="851"/>
        <w:rPr>
          <w:rFonts w:ascii="Arial" w:hAnsi="Arial" w:cs="Arial"/>
          <w:sz w:val="22"/>
          <w:szCs w:val="22"/>
        </w:rPr>
      </w:pPr>
      <w:r w:rsidRPr="00134FEC">
        <w:rPr>
          <w:rFonts w:ascii="Arial" w:hAnsi="Arial" w:cs="Arial"/>
          <w:sz w:val="22"/>
          <w:szCs w:val="22"/>
        </w:rPr>
        <w:t>(cc)</w:t>
      </w:r>
      <w:r w:rsidRPr="00A40BA3">
        <w:rPr>
          <w:rFonts w:ascii="Arial" w:hAnsi="Arial" w:cs="Arial"/>
          <w:sz w:val="22"/>
          <w:szCs w:val="22"/>
        </w:rPr>
        <w:t xml:space="preserve"> </w:t>
      </w:r>
      <w:r>
        <w:rPr>
          <w:rFonts w:ascii="Arial" w:hAnsi="Arial" w:cs="Arial"/>
          <w:sz w:val="22"/>
          <w:szCs w:val="22"/>
        </w:rPr>
        <w:t>Not applicable</w:t>
      </w:r>
      <w:r w:rsidRPr="00134FEC">
        <w:rPr>
          <w:rFonts w:ascii="Arial" w:hAnsi="Arial" w:cs="Arial"/>
          <w:sz w:val="22"/>
          <w:szCs w:val="22"/>
        </w:rPr>
        <w:t xml:space="preserve">, </w:t>
      </w:r>
    </w:p>
    <w:p w:rsidR="0055042D" w:rsidRDefault="0055042D" w:rsidP="0055042D">
      <w:pPr>
        <w:tabs>
          <w:tab w:val="left" w:pos="851"/>
        </w:tabs>
        <w:spacing w:line="360" w:lineRule="auto"/>
        <w:ind w:left="851"/>
        <w:rPr>
          <w:rFonts w:ascii="Arial" w:hAnsi="Arial" w:cs="Arial"/>
          <w:sz w:val="22"/>
          <w:szCs w:val="22"/>
        </w:rPr>
      </w:pPr>
      <w:r w:rsidRPr="00134FEC">
        <w:rPr>
          <w:rFonts w:ascii="Arial" w:hAnsi="Arial" w:cs="Arial"/>
          <w:sz w:val="22"/>
          <w:szCs w:val="22"/>
        </w:rPr>
        <w:t xml:space="preserve">(dd) </w:t>
      </w:r>
      <w:r>
        <w:rPr>
          <w:rFonts w:ascii="Arial" w:hAnsi="Arial" w:cs="Arial"/>
          <w:sz w:val="22"/>
          <w:szCs w:val="22"/>
        </w:rPr>
        <w:t>Not applicable,</w:t>
      </w:r>
      <w:r w:rsidRPr="00134FEC">
        <w:rPr>
          <w:rFonts w:ascii="Arial" w:hAnsi="Arial" w:cs="Arial"/>
          <w:sz w:val="22"/>
          <w:szCs w:val="22"/>
        </w:rPr>
        <w:t xml:space="preserve"> and </w:t>
      </w:r>
    </w:p>
    <w:p w:rsidR="0055042D" w:rsidRPr="00922938" w:rsidRDefault="0055042D" w:rsidP="0055042D">
      <w:pPr>
        <w:tabs>
          <w:tab w:val="left" w:pos="851"/>
        </w:tabs>
        <w:spacing w:line="360" w:lineRule="auto"/>
        <w:ind w:left="851"/>
        <w:rPr>
          <w:rFonts w:ascii="Arial" w:eastAsia="Arial" w:hAnsi="Arial" w:cs="Arial"/>
          <w:sz w:val="22"/>
          <w:szCs w:val="22"/>
        </w:rPr>
      </w:pPr>
      <w:r w:rsidRPr="00134FEC">
        <w:rPr>
          <w:rFonts w:ascii="Arial" w:hAnsi="Arial" w:cs="Arial"/>
          <w:sz w:val="22"/>
          <w:szCs w:val="22"/>
        </w:rPr>
        <w:t>(</w:t>
      </w:r>
      <w:proofErr w:type="spellStart"/>
      <w:r w:rsidRPr="00134FEC">
        <w:rPr>
          <w:rFonts w:ascii="Arial" w:hAnsi="Arial" w:cs="Arial"/>
          <w:sz w:val="22"/>
          <w:szCs w:val="22"/>
        </w:rPr>
        <w:t>ee</w:t>
      </w:r>
      <w:proofErr w:type="spellEnd"/>
      <w:r w:rsidRPr="00134FEC">
        <w:rPr>
          <w:rFonts w:ascii="Arial" w:hAnsi="Arial" w:cs="Arial"/>
          <w:sz w:val="22"/>
          <w:szCs w:val="22"/>
        </w:rPr>
        <w:t xml:space="preserve">) </w:t>
      </w:r>
      <w:r>
        <w:rPr>
          <w:rFonts w:ascii="Arial" w:hAnsi="Arial" w:cs="Arial"/>
          <w:sz w:val="22"/>
          <w:szCs w:val="22"/>
        </w:rPr>
        <w:t>Not applicable</w:t>
      </w:r>
    </w:p>
    <w:p w:rsidR="0055042D" w:rsidRDefault="0055042D" w:rsidP="00456E62">
      <w:pPr>
        <w:tabs>
          <w:tab w:val="left" w:pos="426"/>
        </w:tabs>
        <w:ind w:left="426" w:hanging="426"/>
        <w:rPr>
          <w:rFonts w:ascii="Arial" w:eastAsia="Arial" w:hAnsi="Arial" w:cs="Arial"/>
          <w:bCs/>
          <w:sz w:val="22"/>
          <w:szCs w:val="22"/>
        </w:rPr>
      </w:pPr>
    </w:p>
    <w:p w:rsidR="0055042D" w:rsidRDefault="0055042D" w:rsidP="00456E62">
      <w:pPr>
        <w:tabs>
          <w:tab w:val="left" w:pos="426"/>
        </w:tabs>
        <w:ind w:left="426" w:hanging="426"/>
        <w:rPr>
          <w:rFonts w:ascii="Arial" w:eastAsia="Arial" w:hAnsi="Arial" w:cs="Arial"/>
          <w:bCs/>
          <w:sz w:val="22"/>
          <w:szCs w:val="22"/>
        </w:rPr>
      </w:pPr>
    </w:p>
    <w:p w:rsidR="0055042D" w:rsidRPr="00CE2267" w:rsidRDefault="0055042D" w:rsidP="00456E62">
      <w:pPr>
        <w:tabs>
          <w:tab w:val="left" w:pos="426"/>
        </w:tabs>
        <w:ind w:left="426" w:hanging="426"/>
        <w:rPr>
          <w:rFonts w:ascii="Arial" w:eastAsia="Arial" w:hAnsi="Arial" w:cs="Arial"/>
          <w:bCs/>
          <w:sz w:val="22"/>
          <w:szCs w:val="22"/>
        </w:rPr>
      </w:pPr>
    </w:p>
    <w:p w:rsidR="0055042D" w:rsidRPr="00A83459" w:rsidRDefault="0055042D" w:rsidP="0055042D">
      <w:pPr>
        <w:ind w:left="709"/>
        <w:jc w:val="both"/>
        <w:rPr>
          <w:rFonts w:ascii="Arial" w:hAnsi="Arial" w:cs="Arial"/>
          <w:b/>
          <w:sz w:val="22"/>
          <w:szCs w:val="22"/>
        </w:rPr>
      </w:pPr>
      <w:r w:rsidRPr="00A83459">
        <w:rPr>
          <w:rFonts w:ascii="Arial" w:hAnsi="Arial" w:cs="Arial"/>
          <w:b/>
          <w:sz w:val="22"/>
          <w:szCs w:val="22"/>
        </w:rPr>
        <w:t>R</w:t>
      </w:r>
      <w:r w:rsidR="00EC7BDD">
        <w:rPr>
          <w:rFonts w:ascii="Arial" w:hAnsi="Arial" w:cs="Arial"/>
          <w:b/>
          <w:sz w:val="22"/>
          <w:szCs w:val="22"/>
        </w:rPr>
        <w:t>oad Traffic Management Corporation (R</w:t>
      </w:r>
      <w:r w:rsidRPr="00A83459">
        <w:rPr>
          <w:rFonts w:ascii="Arial" w:hAnsi="Arial" w:cs="Arial"/>
          <w:b/>
          <w:sz w:val="22"/>
          <w:szCs w:val="22"/>
        </w:rPr>
        <w:t>TMC</w:t>
      </w:r>
      <w:r w:rsidR="00EC7BDD">
        <w:rPr>
          <w:rFonts w:ascii="Arial" w:hAnsi="Arial" w:cs="Arial"/>
          <w:b/>
          <w:sz w:val="22"/>
          <w:szCs w:val="22"/>
        </w:rPr>
        <w:t>)</w:t>
      </w:r>
    </w:p>
    <w:p w:rsidR="0055042D" w:rsidRDefault="0055042D" w:rsidP="0055042D">
      <w:pPr>
        <w:ind w:left="720"/>
        <w:rPr>
          <w:rFonts w:ascii="Arial" w:eastAsia="Arial" w:hAnsi="Arial" w:cs="Arial"/>
          <w:bCs/>
          <w:sz w:val="22"/>
          <w:szCs w:val="22"/>
        </w:rPr>
      </w:pPr>
    </w:p>
    <w:p w:rsidR="0055042D" w:rsidRDefault="0055042D" w:rsidP="0055042D">
      <w:pPr>
        <w:ind w:left="720"/>
        <w:rPr>
          <w:rFonts w:ascii="Arial" w:eastAsia="Arial" w:hAnsi="Arial" w:cs="Arial"/>
          <w:bCs/>
          <w:sz w:val="22"/>
          <w:szCs w:val="22"/>
        </w:rPr>
      </w:pPr>
      <w:r>
        <w:rPr>
          <w:rFonts w:ascii="Arial" w:hAnsi="Arial" w:cs="Arial"/>
          <w:sz w:val="22"/>
          <w:szCs w:val="22"/>
        </w:rPr>
        <w:t>(b) (</w:t>
      </w:r>
      <w:proofErr w:type="spellStart"/>
      <w:r>
        <w:rPr>
          <w:rFonts w:ascii="Arial" w:hAnsi="Arial" w:cs="Arial"/>
          <w:sz w:val="22"/>
          <w:szCs w:val="22"/>
        </w:rPr>
        <w:t>i</w:t>
      </w:r>
      <w:proofErr w:type="spellEnd"/>
      <w:r>
        <w:rPr>
          <w:rFonts w:ascii="Arial" w:hAnsi="Arial" w:cs="Arial"/>
          <w:sz w:val="22"/>
          <w:szCs w:val="22"/>
        </w:rPr>
        <w:t xml:space="preserve">) and (ii) </w:t>
      </w:r>
      <w:r>
        <w:rPr>
          <w:rFonts w:ascii="Arial" w:eastAsia="Arial" w:hAnsi="Arial" w:cs="Arial"/>
          <w:bCs/>
          <w:sz w:val="22"/>
          <w:szCs w:val="22"/>
        </w:rPr>
        <w:t xml:space="preserve">The Road Traffic Management Corporation has never concluded any commercial contracts with the Russian Federation. </w:t>
      </w:r>
    </w:p>
    <w:p w:rsidR="0055042D" w:rsidRDefault="0055042D" w:rsidP="0055042D">
      <w:pPr>
        <w:spacing w:line="360" w:lineRule="auto"/>
        <w:ind w:left="828" w:hanging="119"/>
        <w:rPr>
          <w:rFonts w:ascii="Arial" w:hAnsi="Arial" w:cs="Arial"/>
          <w:sz w:val="22"/>
          <w:szCs w:val="22"/>
        </w:rPr>
      </w:pPr>
      <w:r w:rsidRPr="00134FEC">
        <w:rPr>
          <w:rFonts w:ascii="Arial" w:hAnsi="Arial" w:cs="Arial"/>
          <w:sz w:val="22"/>
          <w:szCs w:val="22"/>
        </w:rPr>
        <w:t xml:space="preserve">(aa) </w:t>
      </w:r>
      <w:r>
        <w:rPr>
          <w:rFonts w:ascii="Arial" w:hAnsi="Arial" w:cs="Arial"/>
          <w:sz w:val="22"/>
          <w:szCs w:val="22"/>
        </w:rPr>
        <w:t>Not applicable</w:t>
      </w:r>
      <w:r w:rsidRPr="00134FEC">
        <w:rPr>
          <w:rFonts w:ascii="Arial" w:hAnsi="Arial" w:cs="Arial"/>
          <w:sz w:val="22"/>
          <w:szCs w:val="22"/>
        </w:rPr>
        <w:t xml:space="preserve">, </w:t>
      </w:r>
    </w:p>
    <w:p w:rsidR="0055042D" w:rsidRDefault="0055042D" w:rsidP="0055042D">
      <w:pPr>
        <w:spacing w:line="360" w:lineRule="auto"/>
        <w:ind w:left="828" w:hanging="119"/>
        <w:rPr>
          <w:rFonts w:ascii="Arial" w:hAnsi="Arial" w:cs="Arial"/>
          <w:sz w:val="22"/>
          <w:szCs w:val="22"/>
        </w:rPr>
      </w:pPr>
      <w:r w:rsidRPr="00134FEC">
        <w:rPr>
          <w:rFonts w:ascii="Arial" w:hAnsi="Arial" w:cs="Arial"/>
          <w:sz w:val="22"/>
          <w:szCs w:val="22"/>
        </w:rPr>
        <w:t xml:space="preserve">(bb) </w:t>
      </w:r>
      <w:r>
        <w:rPr>
          <w:rFonts w:ascii="Arial" w:hAnsi="Arial" w:cs="Arial"/>
          <w:sz w:val="22"/>
          <w:szCs w:val="22"/>
        </w:rPr>
        <w:t>Not applicable</w:t>
      </w:r>
      <w:r w:rsidRPr="00134FEC">
        <w:rPr>
          <w:rFonts w:ascii="Arial" w:hAnsi="Arial" w:cs="Arial"/>
          <w:sz w:val="22"/>
          <w:szCs w:val="22"/>
        </w:rPr>
        <w:t xml:space="preserve">, </w:t>
      </w:r>
    </w:p>
    <w:p w:rsidR="0055042D" w:rsidRDefault="0055042D" w:rsidP="0055042D">
      <w:pPr>
        <w:spacing w:line="360" w:lineRule="auto"/>
        <w:ind w:left="828" w:hanging="119"/>
        <w:rPr>
          <w:rFonts w:ascii="Arial" w:hAnsi="Arial" w:cs="Arial"/>
          <w:sz w:val="22"/>
          <w:szCs w:val="22"/>
        </w:rPr>
      </w:pPr>
      <w:r w:rsidRPr="00134FEC">
        <w:rPr>
          <w:rFonts w:ascii="Arial" w:hAnsi="Arial" w:cs="Arial"/>
          <w:sz w:val="22"/>
          <w:szCs w:val="22"/>
        </w:rPr>
        <w:t>(cc)</w:t>
      </w:r>
      <w:r w:rsidRPr="00A40BA3">
        <w:rPr>
          <w:rFonts w:ascii="Arial" w:hAnsi="Arial" w:cs="Arial"/>
          <w:sz w:val="22"/>
          <w:szCs w:val="22"/>
        </w:rPr>
        <w:t xml:space="preserve"> </w:t>
      </w:r>
      <w:r>
        <w:rPr>
          <w:rFonts w:ascii="Arial" w:hAnsi="Arial" w:cs="Arial"/>
          <w:sz w:val="22"/>
          <w:szCs w:val="22"/>
        </w:rPr>
        <w:t>Not applicable</w:t>
      </w:r>
      <w:r w:rsidRPr="00134FEC">
        <w:rPr>
          <w:rFonts w:ascii="Arial" w:hAnsi="Arial" w:cs="Arial"/>
          <w:sz w:val="22"/>
          <w:szCs w:val="22"/>
        </w:rPr>
        <w:t xml:space="preserve">, </w:t>
      </w:r>
    </w:p>
    <w:p w:rsidR="0055042D" w:rsidRDefault="0055042D" w:rsidP="0055042D">
      <w:pPr>
        <w:spacing w:line="360" w:lineRule="auto"/>
        <w:ind w:left="828" w:hanging="119"/>
        <w:rPr>
          <w:rFonts w:ascii="Arial" w:hAnsi="Arial" w:cs="Arial"/>
          <w:sz w:val="22"/>
          <w:szCs w:val="22"/>
        </w:rPr>
      </w:pPr>
      <w:r w:rsidRPr="00134FEC">
        <w:rPr>
          <w:rFonts w:ascii="Arial" w:hAnsi="Arial" w:cs="Arial"/>
          <w:sz w:val="22"/>
          <w:szCs w:val="22"/>
        </w:rPr>
        <w:t xml:space="preserve">(dd) </w:t>
      </w:r>
      <w:r>
        <w:rPr>
          <w:rFonts w:ascii="Arial" w:hAnsi="Arial" w:cs="Arial"/>
          <w:sz w:val="22"/>
          <w:szCs w:val="22"/>
        </w:rPr>
        <w:t>Not applicable,</w:t>
      </w:r>
      <w:r w:rsidRPr="00134FEC">
        <w:rPr>
          <w:rFonts w:ascii="Arial" w:hAnsi="Arial" w:cs="Arial"/>
          <w:sz w:val="22"/>
          <w:szCs w:val="22"/>
        </w:rPr>
        <w:t xml:space="preserve"> and </w:t>
      </w:r>
    </w:p>
    <w:p w:rsidR="0055042D" w:rsidRPr="00922938" w:rsidRDefault="0055042D" w:rsidP="0055042D">
      <w:pPr>
        <w:spacing w:line="360" w:lineRule="auto"/>
        <w:ind w:left="828" w:hanging="119"/>
        <w:rPr>
          <w:rFonts w:ascii="Arial" w:eastAsia="Arial" w:hAnsi="Arial" w:cs="Arial"/>
          <w:sz w:val="22"/>
          <w:szCs w:val="22"/>
        </w:rPr>
      </w:pPr>
      <w:r w:rsidRPr="00134FEC">
        <w:rPr>
          <w:rFonts w:ascii="Arial" w:hAnsi="Arial" w:cs="Arial"/>
          <w:sz w:val="22"/>
          <w:szCs w:val="22"/>
        </w:rPr>
        <w:t>(</w:t>
      </w:r>
      <w:proofErr w:type="spellStart"/>
      <w:r w:rsidRPr="00134FEC">
        <w:rPr>
          <w:rFonts w:ascii="Arial" w:hAnsi="Arial" w:cs="Arial"/>
          <w:sz w:val="22"/>
          <w:szCs w:val="22"/>
        </w:rPr>
        <w:t>ee</w:t>
      </w:r>
      <w:proofErr w:type="spellEnd"/>
      <w:r w:rsidRPr="00134FEC">
        <w:rPr>
          <w:rFonts w:ascii="Arial" w:hAnsi="Arial" w:cs="Arial"/>
          <w:sz w:val="22"/>
          <w:szCs w:val="22"/>
        </w:rPr>
        <w:t xml:space="preserve">) </w:t>
      </w:r>
      <w:r>
        <w:rPr>
          <w:rFonts w:ascii="Arial" w:hAnsi="Arial" w:cs="Arial"/>
          <w:sz w:val="22"/>
          <w:szCs w:val="22"/>
        </w:rPr>
        <w:t>Not applicable</w:t>
      </w:r>
    </w:p>
    <w:p w:rsidR="0055042D" w:rsidRDefault="0055042D" w:rsidP="0055042D">
      <w:pPr>
        <w:ind w:left="720"/>
        <w:rPr>
          <w:rFonts w:ascii="Arial" w:eastAsia="Arial" w:hAnsi="Arial" w:cs="Arial"/>
          <w:bCs/>
          <w:sz w:val="22"/>
          <w:szCs w:val="22"/>
        </w:rPr>
      </w:pPr>
    </w:p>
    <w:p w:rsidR="00A83459" w:rsidRDefault="00A83459" w:rsidP="00A83459">
      <w:pPr>
        <w:ind w:left="720"/>
        <w:rPr>
          <w:rFonts w:ascii="Arial" w:eastAsia="Arial" w:hAnsi="Arial" w:cs="Arial"/>
          <w:b/>
          <w:bCs/>
          <w:sz w:val="22"/>
          <w:szCs w:val="22"/>
        </w:rPr>
      </w:pPr>
    </w:p>
    <w:p w:rsidR="00A83459" w:rsidRDefault="00EC7BDD" w:rsidP="00A83459">
      <w:pPr>
        <w:ind w:left="720"/>
        <w:rPr>
          <w:rFonts w:ascii="Arial" w:eastAsia="Arial" w:hAnsi="Arial" w:cs="Arial"/>
          <w:b/>
          <w:bCs/>
          <w:sz w:val="22"/>
          <w:szCs w:val="22"/>
        </w:rPr>
      </w:pPr>
      <w:r>
        <w:rPr>
          <w:rFonts w:ascii="Arial" w:eastAsia="Arial" w:hAnsi="Arial" w:cs="Arial"/>
          <w:b/>
          <w:bCs/>
          <w:sz w:val="22"/>
          <w:szCs w:val="22"/>
        </w:rPr>
        <w:t>Road Accident Fund (RAF)</w:t>
      </w:r>
    </w:p>
    <w:p w:rsidR="00EC45CC" w:rsidRPr="00A83459" w:rsidRDefault="00EC45CC" w:rsidP="00A83459">
      <w:pPr>
        <w:ind w:left="720"/>
        <w:rPr>
          <w:rFonts w:ascii="Arial" w:eastAsia="Arial" w:hAnsi="Arial" w:cs="Arial"/>
          <w:b/>
          <w:bCs/>
          <w:sz w:val="22"/>
          <w:szCs w:val="22"/>
        </w:rPr>
      </w:pPr>
    </w:p>
    <w:p w:rsidR="00EC45CC" w:rsidRPr="00EC45CC" w:rsidRDefault="00EC45CC" w:rsidP="00EC45CC">
      <w:pPr>
        <w:ind w:left="709"/>
        <w:rPr>
          <w:rFonts w:ascii="Arial" w:hAnsi="Arial" w:cs="Arial"/>
          <w:sz w:val="22"/>
          <w:szCs w:val="22"/>
          <w:lang w:eastAsia="en-US"/>
        </w:rPr>
      </w:pPr>
      <w:r w:rsidRPr="00EC45CC">
        <w:rPr>
          <w:rFonts w:ascii="Arial" w:hAnsi="Arial" w:cs="Arial"/>
          <w:sz w:val="22"/>
          <w:szCs w:val="22"/>
          <w:lang w:eastAsia="en-US"/>
        </w:rPr>
        <w:t xml:space="preserve">(b) Road Accident Fund has not concluded any commercial contracts with </w:t>
      </w:r>
    </w:p>
    <w:p w:rsidR="00EC45CC" w:rsidRPr="00EC45CC" w:rsidRDefault="00EC45CC" w:rsidP="00EC45CC">
      <w:pPr>
        <w:ind w:left="709"/>
        <w:rPr>
          <w:rFonts w:ascii="Arial" w:hAnsi="Arial" w:cs="Arial"/>
          <w:sz w:val="22"/>
          <w:szCs w:val="22"/>
          <w:lang w:eastAsia="en-US"/>
        </w:rPr>
      </w:pPr>
      <w:r w:rsidRPr="00EC45CC">
        <w:rPr>
          <w:rFonts w:ascii="Arial" w:hAnsi="Arial" w:cs="Arial"/>
          <w:sz w:val="22"/>
          <w:szCs w:val="22"/>
          <w:lang w:eastAsia="en-US"/>
        </w:rPr>
        <w:t>(</w:t>
      </w:r>
      <w:proofErr w:type="spellStart"/>
      <w:r w:rsidRPr="00EC45CC">
        <w:rPr>
          <w:rFonts w:ascii="Arial" w:hAnsi="Arial" w:cs="Arial"/>
          <w:sz w:val="22"/>
          <w:szCs w:val="22"/>
          <w:lang w:eastAsia="en-US"/>
        </w:rPr>
        <w:t>i</w:t>
      </w:r>
      <w:proofErr w:type="spellEnd"/>
      <w:r w:rsidRPr="00EC45CC">
        <w:rPr>
          <w:rFonts w:ascii="Arial" w:hAnsi="Arial" w:cs="Arial"/>
          <w:sz w:val="22"/>
          <w:szCs w:val="22"/>
          <w:lang w:eastAsia="en-US"/>
        </w:rPr>
        <w:t xml:space="preserve">) the government of the Russian Federation and/or </w:t>
      </w:r>
    </w:p>
    <w:p w:rsidR="00EC45CC" w:rsidRPr="00A83459" w:rsidRDefault="00EC45CC" w:rsidP="00EC45CC">
      <w:pPr>
        <w:ind w:left="709"/>
        <w:rPr>
          <w:rFonts w:ascii="Arial" w:hAnsi="Arial" w:cs="Arial"/>
          <w:sz w:val="22"/>
          <w:szCs w:val="22"/>
          <w:lang w:eastAsia="en-US"/>
        </w:rPr>
      </w:pPr>
      <w:r w:rsidRPr="00EC45CC">
        <w:rPr>
          <w:rFonts w:ascii="Arial" w:hAnsi="Arial" w:cs="Arial"/>
          <w:sz w:val="22"/>
          <w:szCs w:val="22"/>
          <w:lang w:eastAsia="en-US"/>
        </w:rPr>
        <w:t>(ii) any other entity based in the Russian Federation since 1 April 2017; as there was no necessity to conclude a commercial contract with the government of the Russian Federation or any other entity based in the Russian Federation.</w:t>
      </w:r>
    </w:p>
    <w:p w:rsidR="0055042D" w:rsidRDefault="0055042D" w:rsidP="00EC45CC">
      <w:pPr>
        <w:spacing w:line="360" w:lineRule="auto"/>
        <w:ind w:left="828" w:hanging="119"/>
        <w:rPr>
          <w:rFonts w:ascii="Arial" w:hAnsi="Arial" w:cs="Arial"/>
          <w:sz w:val="22"/>
          <w:szCs w:val="22"/>
        </w:rPr>
      </w:pPr>
      <w:r w:rsidRPr="00134FEC">
        <w:rPr>
          <w:rFonts w:ascii="Arial" w:hAnsi="Arial" w:cs="Arial"/>
          <w:sz w:val="22"/>
          <w:szCs w:val="22"/>
        </w:rPr>
        <w:t xml:space="preserve">(aa) </w:t>
      </w:r>
      <w:r>
        <w:rPr>
          <w:rFonts w:ascii="Arial" w:hAnsi="Arial" w:cs="Arial"/>
          <w:sz w:val="22"/>
          <w:szCs w:val="22"/>
        </w:rPr>
        <w:t>Not applicable</w:t>
      </w:r>
      <w:r w:rsidRPr="00134FEC">
        <w:rPr>
          <w:rFonts w:ascii="Arial" w:hAnsi="Arial" w:cs="Arial"/>
          <w:sz w:val="22"/>
          <w:szCs w:val="22"/>
        </w:rPr>
        <w:t xml:space="preserve">, </w:t>
      </w:r>
    </w:p>
    <w:p w:rsidR="0055042D" w:rsidRDefault="0055042D" w:rsidP="00EC45CC">
      <w:pPr>
        <w:spacing w:line="360" w:lineRule="auto"/>
        <w:ind w:left="828" w:hanging="119"/>
        <w:rPr>
          <w:rFonts w:ascii="Arial" w:hAnsi="Arial" w:cs="Arial"/>
          <w:sz w:val="22"/>
          <w:szCs w:val="22"/>
        </w:rPr>
      </w:pPr>
      <w:r w:rsidRPr="00134FEC">
        <w:rPr>
          <w:rFonts w:ascii="Arial" w:hAnsi="Arial" w:cs="Arial"/>
          <w:sz w:val="22"/>
          <w:szCs w:val="22"/>
        </w:rPr>
        <w:t xml:space="preserve">(bb) </w:t>
      </w:r>
      <w:r>
        <w:rPr>
          <w:rFonts w:ascii="Arial" w:hAnsi="Arial" w:cs="Arial"/>
          <w:sz w:val="22"/>
          <w:szCs w:val="22"/>
        </w:rPr>
        <w:t>Not applicable</w:t>
      </w:r>
      <w:r w:rsidRPr="00134FEC">
        <w:rPr>
          <w:rFonts w:ascii="Arial" w:hAnsi="Arial" w:cs="Arial"/>
          <w:sz w:val="22"/>
          <w:szCs w:val="22"/>
        </w:rPr>
        <w:t xml:space="preserve">, </w:t>
      </w:r>
    </w:p>
    <w:p w:rsidR="0055042D" w:rsidRDefault="0055042D" w:rsidP="00EC45CC">
      <w:pPr>
        <w:spacing w:line="360" w:lineRule="auto"/>
        <w:ind w:left="828" w:hanging="119"/>
        <w:rPr>
          <w:rFonts w:ascii="Arial" w:hAnsi="Arial" w:cs="Arial"/>
          <w:sz w:val="22"/>
          <w:szCs w:val="22"/>
        </w:rPr>
      </w:pPr>
      <w:r w:rsidRPr="00134FEC">
        <w:rPr>
          <w:rFonts w:ascii="Arial" w:hAnsi="Arial" w:cs="Arial"/>
          <w:sz w:val="22"/>
          <w:szCs w:val="22"/>
        </w:rPr>
        <w:t>(cc)</w:t>
      </w:r>
      <w:r w:rsidRPr="00A40BA3">
        <w:rPr>
          <w:rFonts w:ascii="Arial" w:hAnsi="Arial" w:cs="Arial"/>
          <w:sz w:val="22"/>
          <w:szCs w:val="22"/>
        </w:rPr>
        <w:t xml:space="preserve"> </w:t>
      </w:r>
      <w:r>
        <w:rPr>
          <w:rFonts w:ascii="Arial" w:hAnsi="Arial" w:cs="Arial"/>
          <w:sz w:val="22"/>
          <w:szCs w:val="22"/>
        </w:rPr>
        <w:t>Not applicable</w:t>
      </w:r>
      <w:r w:rsidRPr="00134FEC">
        <w:rPr>
          <w:rFonts w:ascii="Arial" w:hAnsi="Arial" w:cs="Arial"/>
          <w:sz w:val="22"/>
          <w:szCs w:val="22"/>
        </w:rPr>
        <w:t xml:space="preserve">, </w:t>
      </w:r>
    </w:p>
    <w:p w:rsidR="0055042D" w:rsidRDefault="0055042D" w:rsidP="00EC45CC">
      <w:pPr>
        <w:spacing w:line="360" w:lineRule="auto"/>
        <w:ind w:left="828" w:hanging="119"/>
        <w:rPr>
          <w:rFonts w:ascii="Arial" w:hAnsi="Arial" w:cs="Arial"/>
          <w:sz w:val="22"/>
          <w:szCs w:val="22"/>
        </w:rPr>
      </w:pPr>
      <w:r w:rsidRPr="00134FEC">
        <w:rPr>
          <w:rFonts w:ascii="Arial" w:hAnsi="Arial" w:cs="Arial"/>
          <w:sz w:val="22"/>
          <w:szCs w:val="22"/>
        </w:rPr>
        <w:t xml:space="preserve">(dd) </w:t>
      </w:r>
      <w:r>
        <w:rPr>
          <w:rFonts w:ascii="Arial" w:hAnsi="Arial" w:cs="Arial"/>
          <w:sz w:val="22"/>
          <w:szCs w:val="22"/>
        </w:rPr>
        <w:t>Not applicable,</w:t>
      </w:r>
      <w:r w:rsidRPr="00134FEC">
        <w:rPr>
          <w:rFonts w:ascii="Arial" w:hAnsi="Arial" w:cs="Arial"/>
          <w:sz w:val="22"/>
          <w:szCs w:val="22"/>
        </w:rPr>
        <w:t xml:space="preserve"> and </w:t>
      </w:r>
    </w:p>
    <w:p w:rsidR="0055042D" w:rsidRPr="00922938" w:rsidRDefault="0055042D" w:rsidP="00EC45CC">
      <w:pPr>
        <w:spacing w:line="360" w:lineRule="auto"/>
        <w:ind w:left="828" w:hanging="119"/>
        <w:rPr>
          <w:rFonts w:ascii="Arial" w:eastAsia="Arial" w:hAnsi="Arial" w:cs="Arial"/>
          <w:sz w:val="22"/>
          <w:szCs w:val="22"/>
        </w:rPr>
      </w:pPr>
      <w:r w:rsidRPr="00134FEC">
        <w:rPr>
          <w:rFonts w:ascii="Arial" w:hAnsi="Arial" w:cs="Arial"/>
          <w:sz w:val="22"/>
          <w:szCs w:val="22"/>
        </w:rPr>
        <w:t>(</w:t>
      </w:r>
      <w:proofErr w:type="spellStart"/>
      <w:r w:rsidRPr="00134FEC">
        <w:rPr>
          <w:rFonts w:ascii="Arial" w:hAnsi="Arial" w:cs="Arial"/>
          <w:sz w:val="22"/>
          <w:szCs w:val="22"/>
        </w:rPr>
        <w:t>ee</w:t>
      </w:r>
      <w:proofErr w:type="spellEnd"/>
      <w:r w:rsidRPr="00134FEC">
        <w:rPr>
          <w:rFonts w:ascii="Arial" w:hAnsi="Arial" w:cs="Arial"/>
          <w:sz w:val="22"/>
          <w:szCs w:val="22"/>
        </w:rPr>
        <w:t xml:space="preserve">) </w:t>
      </w:r>
      <w:r>
        <w:rPr>
          <w:rFonts w:ascii="Arial" w:hAnsi="Arial" w:cs="Arial"/>
          <w:sz w:val="22"/>
          <w:szCs w:val="22"/>
        </w:rPr>
        <w:t>Not applicable</w:t>
      </w:r>
    </w:p>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p w:rsidR="00EC7BDD" w:rsidRPr="00EC7BDD" w:rsidRDefault="00EC7BDD" w:rsidP="00EC7BDD">
      <w:pPr>
        <w:ind w:left="709" w:firstLine="11"/>
        <w:rPr>
          <w:rFonts w:ascii="Arial" w:eastAsia="Arial" w:hAnsi="Arial" w:cs="Arial"/>
          <w:b/>
          <w:sz w:val="22"/>
          <w:szCs w:val="22"/>
        </w:rPr>
      </w:pPr>
      <w:r w:rsidRPr="00EC7BDD">
        <w:rPr>
          <w:rFonts w:ascii="Arial" w:eastAsia="Arial" w:hAnsi="Arial" w:cs="Arial"/>
          <w:b/>
          <w:sz w:val="22"/>
          <w:szCs w:val="22"/>
        </w:rPr>
        <w:t>Railway Safety Regulator (RSR)</w:t>
      </w:r>
    </w:p>
    <w:p w:rsidR="00EC7BDD" w:rsidRDefault="00EC7BDD" w:rsidP="00EC7BDD">
      <w:pPr>
        <w:ind w:left="709" w:firstLine="11"/>
        <w:rPr>
          <w:rFonts w:ascii="Arial" w:eastAsia="Arial" w:hAnsi="Arial" w:cs="Arial"/>
          <w:sz w:val="22"/>
          <w:szCs w:val="22"/>
        </w:rPr>
      </w:pPr>
      <w:r>
        <w:rPr>
          <w:rFonts w:ascii="Arial" w:eastAsia="Arial" w:hAnsi="Arial" w:cs="Arial"/>
          <w:sz w:val="22"/>
          <w:szCs w:val="22"/>
        </w:rPr>
        <w:t>The Railway Safety Regulator (RSR) has not concluded any commercial contract with any Russian entity or the government of Russia since 1 April 2017 to date.</w:t>
      </w:r>
    </w:p>
    <w:p w:rsidR="00EC7BDD" w:rsidRPr="000B639D" w:rsidRDefault="00EC7BDD" w:rsidP="00EC7BDD">
      <w:pPr>
        <w:rPr>
          <w:rFonts w:ascii="Arial" w:eastAsia="Arial" w:hAnsi="Arial" w:cs="Arial"/>
          <w:sz w:val="22"/>
          <w:szCs w:val="22"/>
        </w:rPr>
      </w:pPr>
    </w:p>
    <w:p w:rsidR="00EC7BDD" w:rsidRDefault="00577D32" w:rsidP="00EC7BDD">
      <w:pPr>
        <w:rPr>
          <w:rFonts w:eastAsia="Arial"/>
        </w:rPr>
      </w:pPr>
      <w:r>
        <w:rPr>
          <w:rFonts w:eastAsia="Arial"/>
        </w:rPr>
        <w:tab/>
      </w:r>
    </w:p>
    <w:p w:rsidR="00577D32" w:rsidRDefault="00577D32" w:rsidP="00577D32">
      <w:pPr>
        <w:spacing w:line="360" w:lineRule="auto"/>
        <w:rPr>
          <w:rFonts w:ascii="Arial" w:eastAsia="Arial" w:hAnsi="Arial" w:cs="Arial"/>
          <w:b/>
          <w:sz w:val="22"/>
          <w:szCs w:val="22"/>
        </w:rPr>
      </w:pPr>
      <w:r>
        <w:rPr>
          <w:rFonts w:eastAsia="Arial"/>
        </w:rPr>
        <w:tab/>
      </w:r>
      <w:r>
        <w:rPr>
          <w:rFonts w:ascii="Arial" w:eastAsia="Arial" w:hAnsi="Arial" w:cs="Arial"/>
          <w:b/>
          <w:sz w:val="22"/>
          <w:szCs w:val="22"/>
        </w:rPr>
        <w:t>Ports Regulator of South Africa(PRSA)</w:t>
      </w:r>
    </w:p>
    <w:p w:rsidR="00577D32" w:rsidRPr="00C83697" w:rsidRDefault="00577D32" w:rsidP="00577D32">
      <w:pPr>
        <w:spacing w:line="360" w:lineRule="auto"/>
        <w:ind w:firstLine="720"/>
        <w:rPr>
          <w:rFonts w:ascii="Arial" w:eastAsia="Arial" w:hAnsi="Arial" w:cs="Arial"/>
          <w:sz w:val="22"/>
          <w:szCs w:val="22"/>
        </w:rPr>
      </w:pPr>
      <w:r w:rsidRPr="00C83697">
        <w:rPr>
          <w:rFonts w:ascii="Arial" w:eastAsia="Arial" w:hAnsi="Arial" w:cs="Arial"/>
          <w:sz w:val="22"/>
          <w:szCs w:val="22"/>
        </w:rPr>
        <w:t>(a) N/A</w:t>
      </w:r>
    </w:p>
    <w:p w:rsidR="00577D32" w:rsidRDefault="00577D32" w:rsidP="00577D32">
      <w:pPr>
        <w:spacing w:line="360" w:lineRule="auto"/>
        <w:ind w:left="720"/>
        <w:rPr>
          <w:rFonts w:ascii="Arial" w:eastAsia="Arial" w:hAnsi="Arial" w:cs="Arial"/>
          <w:sz w:val="22"/>
          <w:szCs w:val="22"/>
        </w:rPr>
      </w:pPr>
      <w:r w:rsidRPr="00C83697">
        <w:rPr>
          <w:rFonts w:ascii="Arial" w:eastAsia="Arial" w:hAnsi="Arial" w:cs="Arial"/>
          <w:sz w:val="22"/>
          <w:szCs w:val="22"/>
        </w:rPr>
        <w:t>(b)</w:t>
      </w:r>
      <w:r>
        <w:rPr>
          <w:rFonts w:ascii="Arial" w:eastAsia="Arial" w:hAnsi="Arial" w:cs="Arial"/>
          <w:sz w:val="22"/>
          <w:szCs w:val="22"/>
        </w:rPr>
        <w:t xml:space="preserve"> The Ports Regulator did not conclude any commercial contracts with the (</w:t>
      </w:r>
      <w:proofErr w:type="spellStart"/>
      <w:r>
        <w:rPr>
          <w:rFonts w:ascii="Arial" w:eastAsia="Arial" w:hAnsi="Arial" w:cs="Arial"/>
          <w:sz w:val="22"/>
          <w:szCs w:val="22"/>
        </w:rPr>
        <w:t>i</w:t>
      </w:r>
      <w:proofErr w:type="spellEnd"/>
      <w:r>
        <w:rPr>
          <w:rFonts w:ascii="Arial" w:eastAsia="Arial" w:hAnsi="Arial" w:cs="Arial"/>
          <w:sz w:val="22"/>
          <w:szCs w:val="22"/>
        </w:rPr>
        <w:t>) government of the Russian Federation and/or (ii) any other entity based in the Russian Federation since 01 April 2017.</w:t>
      </w:r>
    </w:p>
    <w:p w:rsidR="00577D32" w:rsidRDefault="00577D32" w:rsidP="00577D32">
      <w:pPr>
        <w:spacing w:line="360" w:lineRule="auto"/>
        <w:ind w:firstLine="720"/>
        <w:rPr>
          <w:rFonts w:ascii="Arial" w:eastAsia="Arial" w:hAnsi="Arial" w:cs="Arial"/>
          <w:sz w:val="22"/>
          <w:szCs w:val="22"/>
        </w:rPr>
      </w:pPr>
      <w:r>
        <w:rPr>
          <w:rFonts w:ascii="Arial" w:eastAsia="Arial" w:hAnsi="Arial" w:cs="Arial"/>
          <w:sz w:val="22"/>
          <w:szCs w:val="22"/>
        </w:rPr>
        <w:t>(aa) N/A</w:t>
      </w:r>
    </w:p>
    <w:p w:rsidR="00577D32" w:rsidRDefault="00577D32" w:rsidP="00577D32">
      <w:pPr>
        <w:spacing w:line="360" w:lineRule="auto"/>
        <w:ind w:firstLine="720"/>
        <w:rPr>
          <w:rFonts w:ascii="Arial" w:eastAsia="Arial" w:hAnsi="Arial" w:cs="Arial"/>
          <w:sz w:val="22"/>
          <w:szCs w:val="22"/>
        </w:rPr>
      </w:pPr>
      <w:r>
        <w:rPr>
          <w:rFonts w:ascii="Arial" w:eastAsia="Arial" w:hAnsi="Arial" w:cs="Arial"/>
          <w:sz w:val="22"/>
          <w:szCs w:val="22"/>
        </w:rPr>
        <w:t>(bb) N/A</w:t>
      </w:r>
    </w:p>
    <w:p w:rsidR="00577D32" w:rsidRDefault="00577D32" w:rsidP="00577D32">
      <w:pPr>
        <w:spacing w:line="360" w:lineRule="auto"/>
        <w:ind w:firstLine="720"/>
        <w:rPr>
          <w:rFonts w:ascii="Arial" w:eastAsia="Arial" w:hAnsi="Arial" w:cs="Arial"/>
          <w:sz w:val="22"/>
          <w:szCs w:val="22"/>
        </w:rPr>
      </w:pPr>
      <w:r>
        <w:rPr>
          <w:rFonts w:ascii="Arial" w:eastAsia="Arial" w:hAnsi="Arial" w:cs="Arial"/>
          <w:sz w:val="22"/>
          <w:szCs w:val="22"/>
        </w:rPr>
        <w:t>(cc) N/A</w:t>
      </w:r>
    </w:p>
    <w:p w:rsidR="00577D32" w:rsidRDefault="00577D32" w:rsidP="00577D32">
      <w:pPr>
        <w:spacing w:line="360" w:lineRule="auto"/>
        <w:ind w:firstLine="720"/>
        <w:rPr>
          <w:rFonts w:ascii="Arial" w:eastAsia="Arial" w:hAnsi="Arial" w:cs="Arial"/>
          <w:sz w:val="22"/>
          <w:szCs w:val="22"/>
        </w:rPr>
      </w:pPr>
      <w:r>
        <w:rPr>
          <w:rFonts w:ascii="Arial" w:eastAsia="Arial" w:hAnsi="Arial" w:cs="Arial"/>
          <w:sz w:val="22"/>
          <w:szCs w:val="22"/>
        </w:rPr>
        <w:t>(</w:t>
      </w:r>
      <w:proofErr w:type="spellStart"/>
      <w:r>
        <w:rPr>
          <w:rFonts w:ascii="Arial" w:eastAsia="Arial" w:hAnsi="Arial" w:cs="Arial"/>
          <w:sz w:val="22"/>
          <w:szCs w:val="22"/>
        </w:rPr>
        <w:t>dd</w:t>
      </w:r>
      <w:proofErr w:type="spellEnd"/>
      <w:r>
        <w:rPr>
          <w:rFonts w:ascii="Arial" w:eastAsia="Arial" w:hAnsi="Arial" w:cs="Arial"/>
          <w:sz w:val="22"/>
          <w:szCs w:val="22"/>
        </w:rPr>
        <w:t>) N/A</w:t>
      </w:r>
    </w:p>
    <w:p w:rsidR="00577D32" w:rsidRDefault="00577D32" w:rsidP="00577D32">
      <w:pPr>
        <w:spacing w:line="360" w:lineRule="auto"/>
        <w:ind w:firstLine="709"/>
        <w:rPr>
          <w:rFonts w:ascii="Arial" w:eastAsia="Arial" w:hAnsi="Arial" w:cs="Arial"/>
          <w:sz w:val="22"/>
          <w:szCs w:val="22"/>
        </w:rPr>
      </w:pPr>
      <w:r>
        <w:rPr>
          <w:rFonts w:ascii="Arial" w:eastAsia="Arial" w:hAnsi="Arial" w:cs="Arial"/>
          <w:sz w:val="22"/>
          <w:szCs w:val="22"/>
        </w:rPr>
        <w:t>(</w:t>
      </w:r>
      <w:proofErr w:type="spellStart"/>
      <w:r>
        <w:rPr>
          <w:rFonts w:ascii="Arial" w:eastAsia="Arial" w:hAnsi="Arial" w:cs="Arial"/>
          <w:sz w:val="22"/>
          <w:szCs w:val="22"/>
        </w:rPr>
        <w:t>ee</w:t>
      </w:r>
      <w:proofErr w:type="spellEnd"/>
      <w:r>
        <w:rPr>
          <w:rFonts w:ascii="Arial" w:eastAsia="Arial" w:hAnsi="Arial" w:cs="Arial"/>
          <w:sz w:val="22"/>
          <w:szCs w:val="22"/>
        </w:rPr>
        <w:t xml:space="preserve">) N/A </w:t>
      </w:r>
    </w:p>
    <w:p w:rsidR="00222872" w:rsidRDefault="00222872" w:rsidP="00577D32">
      <w:pPr>
        <w:spacing w:line="360" w:lineRule="auto"/>
        <w:ind w:firstLine="709"/>
        <w:rPr>
          <w:rFonts w:ascii="Arial" w:eastAsia="Arial" w:hAnsi="Arial" w:cs="Arial"/>
          <w:sz w:val="22"/>
          <w:szCs w:val="22"/>
        </w:rPr>
      </w:pPr>
    </w:p>
    <w:p w:rsidR="00222872" w:rsidRDefault="00222872" w:rsidP="00577D32">
      <w:pPr>
        <w:spacing w:line="360" w:lineRule="auto"/>
        <w:ind w:firstLine="709"/>
        <w:rPr>
          <w:rFonts w:ascii="Arial" w:eastAsia="Arial" w:hAnsi="Arial" w:cs="Arial"/>
          <w:sz w:val="22"/>
          <w:szCs w:val="22"/>
        </w:rPr>
      </w:pPr>
    </w:p>
    <w:p w:rsidR="00222872" w:rsidRDefault="00222872" w:rsidP="00577D32">
      <w:pPr>
        <w:spacing w:line="360" w:lineRule="auto"/>
        <w:ind w:firstLine="709"/>
        <w:rPr>
          <w:rFonts w:ascii="Arial" w:eastAsia="Arial" w:hAnsi="Arial" w:cs="Arial"/>
          <w:sz w:val="22"/>
          <w:szCs w:val="22"/>
        </w:rPr>
      </w:pPr>
    </w:p>
    <w:p w:rsidR="00222872" w:rsidRDefault="00222872" w:rsidP="00577D32">
      <w:pPr>
        <w:spacing w:line="360" w:lineRule="auto"/>
        <w:ind w:firstLine="709"/>
        <w:rPr>
          <w:rFonts w:ascii="Arial" w:eastAsia="Arial" w:hAnsi="Arial" w:cs="Arial"/>
          <w:sz w:val="22"/>
          <w:szCs w:val="22"/>
        </w:rPr>
      </w:pPr>
    </w:p>
    <w:p w:rsidR="00222872" w:rsidRPr="00222872" w:rsidRDefault="00222872" w:rsidP="00577D32">
      <w:pPr>
        <w:spacing w:line="360" w:lineRule="auto"/>
        <w:ind w:firstLine="709"/>
        <w:rPr>
          <w:rFonts w:ascii="Arial" w:eastAsia="Arial" w:hAnsi="Arial" w:cs="Arial"/>
          <w:b/>
          <w:sz w:val="22"/>
          <w:szCs w:val="22"/>
        </w:rPr>
      </w:pPr>
      <w:r w:rsidRPr="00222872">
        <w:rPr>
          <w:rFonts w:ascii="Arial" w:eastAsia="Arial" w:hAnsi="Arial" w:cs="Arial"/>
          <w:b/>
          <w:sz w:val="22"/>
          <w:szCs w:val="22"/>
        </w:rPr>
        <w:t>Passenger Rail Agency of South Africa (PRASA)</w:t>
      </w:r>
    </w:p>
    <w:p w:rsidR="00222872" w:rsidRDefault="00222872" w:rsidP="001328D0">
      <w:pPr>
        <w:ind w:left="709"/>
        <w:rPr>
          <w:rFonts w:ascii="Arial" w:eastAsia="Arial" w:hAnsi="Arial" w:cs="Arial"/>
          <w:sz w:val="22"/>
          <w:szCs w:val="22"/>
        </w:rPr>
      </w:pPr>
      <w:r>
        <w:rPr>
          <w:rFonts w:ascii="Arial" w:eastAsia="Arial" w:hAnsi="Arial" w:cs="Arial"/>
          <w:sz w:val="22"/>
          <w:szCs w:val="22"/>
        </w:rPr>
        <w:t xml:space="preserve">(b) </w:t>
      </w:r>
      <w:r w:rsidR="001328D0">
        <w:rPr>
          <w:rFonts w:ascii="Arial" w:eastAsia="Arial" w:hAnsi="Arial" w:cs="Arial"/>
          <w:sz w:val="22"/>
          <w:szCs w:val="22"/>
        </w:rPr>
        <w:t>The Passenger Rail Agency of South Africa has not concluded any commercial contract with any Russian entity or the government of Russia since 1 April 2017 to date</w:t>
      </w:r>
    </w:p>
    <w:p w:rsidR="00577D32" w:rsidRPr="00EC7BDD" w:rsidRDefault="00577D32" w:rsidP="00EC7BDD">
      <w:pPr>
        <w:rPr>
          <w:rFonts w:eastAsia="Arial"/>
        </w:rPr>
      </w:pPr>
    </w:p>
    <w:p w:rsidR="00EC7BDD" w:rsidRDefault="00EC7BDD" w:rsidP="00EC7BDD">
      <w:pPr>
        <w:ind w:firstLine="709"/>
        <w:rPr>
          <w:rFonts w:ascii="Arial" w:eastAsia="Arial" w:hAnsi="Arial" w:cs="Arial"/>
          <w:b/>
          <w:sz w:val="22"/>
          <w:szCs w:val="22"/>
        </w:rPr>
      </w:pPr>
      <w:r>
        <w:rPr>
          <w:rFonts w:ascii="Arial" w:eastAsia="Arial" w:hAnsi="Arial" w:cs="Arial"/>
          <w:b/>
          <w:sz w:val="22"/>
          <w:szCs w:val="22"/>
        </w:rPr>
        <w:t>South African Civil Aviation Authority (SACAA)</w:t>
      </w:r>
    </w:p>
    <w:p w:rsidR="00EC7BDD" w:rsidRDefault="00EC7BDD" w:rsidP="00EC7BDD">
      <w:pPr>
        <w:rPr>
          <w:rFonts w:ascii="Arial" w:eastAsia="Arial" w:hAnsi="Arial" w:cs="Arial"/>
          <w:b/>
          <w:sz w:val="22"/>
          <w:szCs w:val="22"/>
        </w:rPr>
      </w:pPr>
    </w:p>
    <w:p w:rsidR="00EC7BDD" w:rsidRPr="00EC7BDD" w:rsidRDefault="00EC7BDD" w:rsidP="00EC7BDD">
      <w:pPr>
        <w:ind w:left="709"/>
        <w:jc w:val="both"/>
        <w:rPr>
          <w:rFonts w:ascii="Arial" w:eastAsia="Arial" w:hAnsi="Arial" w:cs="Arial"/>
          <w:sz w:val="22"/>
          <w:szCs w:val="22"/>
        </w:rPr>
      </w:pPr>
      <w:r>
        <w:rPr>
          <w:rFonts w:ascii="Arial" w:eastAsia="Arial" w:hAnsi="Arial" w:cs="Arial"/>
          <w:sz w:val="22"/>
          <w:szCs w:val="22"/>
        </w:rPr>
        <w:t xml:space="preserve">(b) </w:t>
      </w:r>
      <w:r w:rsidRPr="00EC7BDD">
        <w:rPr>
          <w:rFonts w:ascii="Arial" w:eastAsia="Arial" w:hAnsi="Arial" w:cs="Arial"/>
          <w:sz w:val="22"/>
          <w:szCs w:val="22"/>
        </w:rPr>
        <w:t>N/A (b) the South African Civil Aviation Authority HAS NOT concluded any commercial contract with (</w:t>
      </w:r>
      <w:proofErr w:type="spellStart"/>
      <w:r w:rsidRPr="00EC7BDD">
        <w:rPr>
          <w:rFonts w:ascii="Arial" w:eastAsia="Arial" w:hAnsi="Arial" w:cs="Arial"/>
          <w:sz w:val="22"/>
          <w:szCs w:val="22"/>
        </w:rPr>
        <w:t>i</w:t>
      </w:r>
      <w:proofErr w:type="spellEnd"/>
      <w:r w:rsidRPr="00EC7BDD">
        <w:rPr>
          <w:rFonts w:ascii="Arial" w:eastAsia="Arial" w:hAnsi="Arial" w:cs="Arial"/>
          <w:sz w:val="22"/>
          <w:szCs w:val="22"/>
        </w:rPr>
        <w:t>) the government of the Russian Federation and/or (ii) any other entity based in the Russian Federation since 1 April 2017 (aa) N/A (bb) N/A (cc) N/A (</w:t>
      </w:r>
      <w:proofErr w:type="spellStart"/>
      <w:r w:rsidRPr="00EC7BDD">
        <w:rPr>
          <w:rFonts w:ascii="Arial" w:eastAsia="Arial" w:hAnsi="Arial" w:cs="Arial"/>
          <w:sz w:val="22"/>
          <w:szCs w:val="22"/>
        </w:rPr>
        <w:t>dd</w:t>
      </w:r>
      <w:proofErr w:type="spellEnd"/>
      <w:r w:rsidRPr="00EC7BDD">
        <w:rPr>
          <w:rFonts w:ascii="Arial" w:eastAsia="Arial" w:hAnsi="Arial" w:cs="Arial"/>
          <w:sz w:val="22"/>
          <w:szCs w:val="22"/>
        </w:rPr>
        <w:t>) N/A (</w:t>
      </w:r>
      <w:proofErr w:type="spellStart"/>
      <w:r w:rsidRPr="00EC7BDD">
        <w:rPr>
          <w:rFonts w:ascii="Arial" w:eastAsia="Arial" w:hAnsi="Arial" w:cs="Arial"/>
          <w:sz w:val="22"/>
          <w:szCs w:val="22"/>
        </w:rPr>
        <w:t>ee</w:t>
      </w:r>
      <w:proofErr w:type="spellEnd"/>
      <w:r w:rsidRPr="00EC7BDD">
        <w:rPr>
          <w:rFonts w:ascii="Arial" w:eastAsia="Arial" w:hAnsi="Arial" w:cs="Arial"/>
          <w:sz w:val="22"/>
          <w:szCs w:val="22"/>
        </w:rPr>
        <w:t>) N/A.</w:t>
      </w:r>
    </w:p>
    <w:p w:rsidR="00EC7BDD" w:rsidRDefault="00EC7BDD" w:rsidP="00EC7BDD">
      <w:pPr>
        <w:jc w:val="both"/>
        <w:rPr>
          <w:rFonts w:ascii="Arial" w:eastAsia="Arial" w:hAnsi="Arial" w:cs="Arial"/>
          <w:sz w:val="22"/>
          <w:szCs w:val="22"/>
        </w:rPr>
      </w:pPr>
    </w:p>
    <w:p w:rsidR="005D044D" w:rsidRPr="005D044D" w:rsidRDefault="005D044D" w:rsidP="005D044D">
      <w:pPr>
        <w:spacing w:before="240" w:after="240" w:line="360" w:lineRule="auto"/>
        <w:ind w:firstLine="709"/>
        <w:jc w:val="both"/>
        <w:rPr>
          <w:rFonts w:ascii="Arial" w:eastAsia="Arial" w:hAnsi="Arial" w:cs="Arial"/>
          <w:b/>
          <w:bCs/>
          <w:sz w:val="22"/>
          <w:szCs w:val="22"/>
        </w:rPr>
      </w:pPr>
      <w:r w:rsidRPr="005D044D">
        <w:rPr>
          <w:rFonts w:ascii="Arial" w:eastAsia="Arial" w:hAnsi="Arial" w:cs="Arial"/>
          <w:b/>
          <w:bCs/>
          <w:sz w:val="22"/>
          <w:szCs w:val="22"/>
        </w:rPr>
        <w:t>South Africa Maritime Safety Authority (SAMSA)</w:t>
      </w:r>
    </w:p>
    <w:p w:rsidR="005D044D" w:rsidRPr="005D044D" w:rsidRDefault="005D044D" w:rsidP="005D044D">
      <w:pPr>
        <w:spacing w:before="240" w:after="240" w:line="360" w:lineRule="auto"/>
        <w:ind w:firstLine="709"/>
        <w:jc w:val="both"/>
        <w:rPr>
          <w:rFonts w:ascii="Arial" w:eastAsia="Arial" w:hAnsi="Arial" w:cs="Arial"/>
          <w:bCs/>
          <w:sz w:val="22"/>
          <w:szCs w:val="22"/>
        </w:rPr>
      </w:pPr>
      <w:r>
        <w:rPr>
          <w:rFonts w:ascii="Arial" w:eastAsia="Arial" w:hAnsi="Arial" w:cs="Arial"/>
          <w:bCs/>
          <w:sz w:val="22"/>
          <w:szCs w:val="22"/>
        </w:rPr>
        <w:t xml:space="preserve">(b) </w:t>
      </w:r>
      <w:r w:rsidRPr="005D044D">
        <w:rPr>
          <w:rFonts w:ascii="Arial" w:eastAsia="Arial" w:hAnsi="Arial" w:cs="Arial"/>
          <w:bCs/>
          <w:sz w:val="22"/>
          <w:szCs w:val="22"/>
        </w:rPr>
        <w:t>Yes, South African Maritime Safety Authority (SAMSA)</w:t>
      </w:r>
    </w:p>
    <w:p w:rsidR="005D044D" w:rsidRDefault="005D044D" w:rsidP="005D044D">
      <w:pPr>
        <w:pStyle w:val="ListParagraph"/>
        <w:spacing w:before="240" w:after="240" w:line="360" w:lineRule="auto"/>
        <w:jc w:val="both"/>
        <w:rPr>
          <w:rFonts w:ascii="Arial" w:eastAsia="Arial" w:hAnsi="Arial" w:cs="Arial"/>
          <w:bCs/>
          <w:sz w:val="22"/>
          <w:szCs w:val="22"/>
        </w:rPr>
      </w:pPr>
      <w:r>
        <w:rPr>
          <w:rFonts w:ascii="Arial" w:eastAsia="Arial" w:hAnsi="Arial" w:cs="Arial"/>
          <w:bCs/>
          <w:sz w:val="22"/>
          <w:szCs w:val="22"/>
        </w:rPr>
        <w:t>(</w:t>
      </w:r>
      <w:proofErr w:type="spellStart"/>
      <w:r>
        <w:rPr>
          <w:rFonts w:ascii="Arial" w:eastAsia="Arial" w:hAnsi="Arial" w:cs="Arial"/>
          <w:bCs/>
          <w:sz w:val="22"/>
          <w:szCs w:val="22"/>
        </w:rPr>
        <w:t>i</w:t>
      </w:r>
      <w:proofErr w:type="spellEnd"/>
      <w:r>
        <w:rPr>
          <w:rFonts w:ascii="Arial" w:eastAsia="Arial" w:hAnsi="Arial" w:cs="Arial"/>
          <w:bCs/>
          <w:sz w:val="22"/>
          <w:szCs w:val="22"/>
        </w:rPr>
        <w:t>)No</w:t>
      </w:r>
    </w:p>
    <w:p w:rsidR="005D044D" w:rsidRDefault="005D044D" w:rsidP="005D044D">
      <w:pPr>
        <w:pStyle w:val="ListParagraph"/>
        <w:spacing w:before="240" w:after="240" w:line="360" w:lineRule="auto"/>
        <w:jc w:val="both"/>
        <w:rPr>
          <w:rFonts w:ascii="Arial" w:eastAsia="Arial" w:hAnsi="Arial" w:cs="Arial"/>
          <w:bCs/>
          <w:sz w:val="22"/>
          <w:szCs w:val="22"/>
        </w:rPr>
      </w:pPr>
      <w:r>
        <w:rPr>
          <w:rFonts w:ascii="Arial" w:eastAsia="Arial" w:hAnsi="Arial" w:cs="Arial"/>
          <w:bCs/>
          <w:sz w:val="22"/>
          <w:szCs w:val="22"/>
        </w:rPr>
        <w:t>(ii)</w:t>
      </w:r>
      <w:r w:rsidRPr="004C3D08">
        <w:rPr>
          <w:rFonts w:ascii="Arial" w:eastAsia="Arial" w:hAnsi="Arial" w:cs="Arial"/>
          <w:bCs/>
          <w:sz w:val="22"/>
          <w:szCs w:val="22"/>
        </w:rPr>
        <w:t>Russian Maritime Register of Shipping</w:t>
      </w:r>
    </w:p>
    <w:p w:rsidR="005D044D" w:rsidRDefault="005D044D" w:rsidP="005D044D">
      <w:pPr>
        <w:pStyle w:val="ListParagraph"/>
        <w:spacing w:before="240" w:after="240" w:line="360" w:lineRule="auto"/>
        <w:jc w:val="both"/>
        <w:rPr>
          <w:rFonts w:ascii="Arial" w:eastAsia="Arial" w:hAnsi="Arial" w:cs="Arial"/>
          <w:bCs/>
          <w:sz w:val="22"/>
          <w:szCs w:val="22"/>
        </w:rPr>
      </w:pPr>
      <w:r>
        <w:rPr>
          <w:rFonts w:ascii="Arial" w:eastAsia="Arial" w:hAnsi="Arial" w:cs="Arial"/>
          <w:bCs/>
          <w:sz w:val="22"/>
          <w:szCs w:val="22"/>
        </w:rPr>
        <w:t>(aa)</w:t>
      </w:r>
      <w:r w:rsidRPr="004F60C6">
        <w:rPr>
          <w:rFonts w:ascii="Arial" w:eastAsia="Arial" w:hAnsi="Arial" w:cs="Arial"/>
          <w:bCs/>
          <w:sz w:val="22"/>
          <w:szCs w:val="22"/>
        </w:rPr>
        <w:t>A Recognition Organisation (RO) Agreement was signed on the 6</w:t>
      </w:r>
      <w:r w:rsidRPr="004F60C6">
        <w:rPr>
          <w:rFonts w:ascii="Arial" w:eastAsia="Arial" w:hAnsi="Arial" w:cs="Arial"/>
          <w:bCs/>
          <w:sz w:val="22"/>
          <w:szCs w:val="22"/>
          <w:vertAlign w:val="superscript"/>
        </w:rPr>
        <w:t>th</w:t>
      </w:r>
      <w:r w:rsidRPr="004F60C6">
        <w:rPr>
          <w:rFonts w:ascii="Arial" w:eastAsia="Arial" w:hAnsi="Arial" w:cs="Arial"/>
          <w:bCs/>
          <w:sz w:val="22"/>
          <w:szCs w:val="22"/>
        </w:rPr>
        <w:t xml:space="preserve"> of August 2019 between Russian Maritime of Shipping</w:t>
      </w:r>
      <w:r>
        <w:rPr>
          <w:rFonts w:ascii="Arial" w:eastAsia="Arial" w:hAnsi="Arial" w:cs="Arial"/>
          <w:bCs/>
          <w:sz w:val="22"/>
          <w:szCs w:val="22"/>
        </w:rPr>
        <w:t xml:space="preserve"> </w:t>
      </w:r>
      <w:r w:rsidRPr="004F60C6">
        <w:rPr>
          <w:rFonts w:ascii="Arial" w:eastAsia="Arial" w:hAnsi="Arial" w:cs="Arial"/>
          <w:bCs/>
          <w:sz w:val="22"/>
          <w:szCs w:val="22"/>
        </w:rPr>
        <w:t>and SAMSA in compliance with Section 18 “Delegation of Authority” of the IMO Instruments implementation (III) Code for any South African ship, allowing a South African ship</w:t>
      </w:r>
      <w:r>
        <w:rPr>
          <w:rFonts w:ascii="Arial" w:eastAsia="Arial" w:hAnsi="Arial" w:cs="Arial"/>
          <w:bCs/>
          <w:sz w:val="22"/>
          <w:szCs w:val="22"/>
        </w:rPr>
        <w:t>-</w:t>
      </w:r>
      <w:r w:rsidRPr="004F60C6">
        <w:rPr>
          <w:rFonts w:ascii="Arial" w:eastAsia="Arial" w:hAnsi="Arial" w:cs="Arial"/>
          <w:bCs/>
          <w:sz w:val="22"/>
          <w:szCs w:val="22"/>
        </w:rPr>
        <w:t xml:space="preserve">owner or manager to use the Russian Register of Shipping as a ship’s </w:t>
      </w:r>
      <w:r>
        <w:rPr>
          <w:rFonts w:ascii="Arial" w:eastAsia="Arial" w:hAnsi="Arial" w:cs="Arial"/>
          <w:bCs/>
          <w:sz w:val="22"/>
          <w:szCs w:val="22"/>
        </w:rPr>
        <w:t>c</w:t>
      </w:r>
      <w:r w:rsidRPr="004F60C6">
        <w:rPr>
          <w:rFonts w:ascii="Arial" w:eastAsia="Arial" w:hAnsi="Arial" w:cs="Arial"/>
          <w:bCs/>
          <w:sz w:val="22"/>
          <w:szCs w:val="22"/>
        </w:rPr>
        <w:t xml:space="preserve">lassification </w:t>
      </w:r>
      <w:r>
        <w:rPr>
          <w:rFonts w:ascii="Arial" w:eastAsia="Arial" w:hAnsi="Arial" w:cs="Arial"/>
          <w:bCs/>
          <w:sz w:val="22"/>
          <w:szCs w:val="22"/>
        </w:rPr>
        <w:t>s</w:t>
      </w:r>
      <w:r w:rsidRPr="004F60C6">
        <w:rPr>
          <w:rFonts w:ascii="Arial" w:eastAsia="Arial" w:hAnsi="Arial" w:cs="Arial"/>
          <w:bCs/>
          <w:sz w:val="22"/>
          <w:szCs w:val="22"/>
        </w:rPr>
        <w:t xml:space="preserve">ociety in order to conduct statutory surveys on behalf of SAMSA. </w:t>
      </w:r>
    </w:p>
    <w:p w:rsidR="005D044D" w:rsidRPr="004F60C6" w:rsidRDefault="005D044D" w:rsidP="005D044D">
      <w:pPr>
        <w:pStyle w:val="ListParagraph"/>
        <w:spacing w:before="240" w:after="240" w:line="360" w:lineRule="auto"/>
        <w:jc w:val="both"/>
        <w:rPr>
          <w:rFonts w:ascii="Arial" w:eastAsia="Arial" w:hAnsi="Arial" w:cs="Arial"/>
          <w:bCs/>
          <w:sz w:val="22"/>
          <w:szCs w:val="22"/>
        </w:rPr>
      </w:pPr>
      <w:r>
        <w:rPr>
          <w:rFonts w:ascii="Arial" w:eastAsia="Arial" w:hAnsi="Arial" w:cs="Arial"/>
          <w:bCs/>
          <w:sz w:val="22"/>
          <w:szCs w:val="22"/>
        </w:rPr>
        <w:t>(bb)</w:t>
      </w:r>
      <w:r w:rsidRPr="004F60C6">
        <w:rPr>
          <w:rFonts w:ascii="Arial" w:eastAsia="Arial" w:hAnsi="Arial" w:cs="Arial"/>
          <w:bCs/>
          <w:sz w:val="22"/>
          <w:szCs w:val="22"/>
        </w:rPr>
        <w:t>There is no financial burden on the South African Government associated with this contract. The classification society acts on behalf of the ship-owner and all costs related to their services are for the ship</w:t>
      </w:r>
      <w:r>
        <w:rPr>
          <w:rFonts w:ascii="Arial" w:eastAsia="Arial" w:hAnsi="Arial" w:cs="Arial"/>
          <w:bCs/>
          <w:sz w:val="22"/>
          <w:szCs w:val="22"/>
        </w:rPr>
        <w:t>-</w:t>
      </w:r>
      <w:r w:rsidRPr="004F60C6">
        <w:rPr>
          <w:rFonts w:ascii="Arial" w:eastAsia="Arial" w:hAnsi="Arial" w:cs="Arial"/>
          <w:bCs/>
          <w:sz w:val="22"/>
          <w:szCs w:val="22"/>
        </w:rPr>
        <w:t xml:space="preserve"> owner’s account.</w:t>
      </w:r>
    </w:p>
    <w:p w:rsidR="005D044D" w:rsidRDefault="005D044D" w:rsidP="005D044D">
      <w:pPr>
        <w:pStyle w:val="ListParagraph"/>
        <w:spacing w:before="240" w:after="240" w:line="360" w:lineRule="auto"/>
        <w:jc w:val="both"/>
        <w:rPr>
          <w:rFonts w:ascii="Arial" w:eastAsia="Arial" w:hAnsi="Arial" w:cs="Arial"/>
          <w:bCs/>
          <w:sz w:val="22"/>
          <w:szCs w:val="22"/>
        </w:rPr>
      </w:pPr>
      <w:r>
        <w:rPr>
          <w:rFonts w:ascii="Arial" w:eastAsia="Arial" w:hAnsi="Arial" w:cs="Arial"/>
          <w:bCs/>
          <w:sz w:val="22"/>
          <w:szCs w:val="22"/>
        </w:rPr>
        <w:t>(cc)</w:t>
      </w:r>
      <w:r w:rsidRPr="004F60C6">
        <w:rPr>
          <w:rFonts w:ascii="Arial" w:eastAsia="Arial" w:hAnsi="Arial" w:cs="Arial"/>
          <w:bCs/>
          <w:sz w:val="22"/>
          <w:szCs w:val="22"/>
        </w:rPr>
        <w:t>This RO Agreement expires on 5 August 2024 (5 years from date of signing)</w:t>
      </w:r>
      <w:r>
        <w:rPr>
          <w:rFonts w:ascii="Arial" w:eastAsia="Arial" w:hAnsi="Arial" w:cs="Arial"/>
          <w:bCs/>
          <w:sz w:val="22"/>
          <w:szCs w:val="22"/>
        </w:rPr>
        <w:t xml:space="preserve">. </w:t>
      </w:r>
    </w:p>
    <w:p w:rsidR="005D044D" w:rsidRDefault="005D044D" w:rsidP="005D044D">
      <w:pPr>
        <w:pStyle w:val="ListParagraph"/>
        <w:spacing w:before="240" w:after="240" w:line="360" w:lineRule="auto"/>
        <w:jc w:val="both"/>
        <w:rPr>
          <w:rFonts w:ascii="Arial" w:eastAsia="Arial" w:hAnsi="Arial" w:cs="Arial"/>
          <w:bCs/>
          <w:sz w:val="22"/>
          <w:szCs w:val="22"/>
        </w:rPr>
      </w:pPr>
      <w:r>
        <w:rPr>
          <w:rFonts w:ascii="Arial" w:eastAsia="Arial" w:hAnsi="Arial" w:cs="Arial"/>
          <w:bCs/>
          <w:sz w:val="22"/>
          <w:szCs w:val="22"/>
        </w:rPr>
        <w:t>(</w:t>
      </w:r>
      <w:proofErr w:type="spellStart"/>
      <w:r>
        <w:rPr>
          <w:rFonts w:ascii="Arial" w:eastAsia="Arial" w:hAnsi="Arial" w:cs="Arial"/>
          <w:bCs/>
          <w:sz w:val="22"/>
          <w:szCs w:val="22"/>
        </w:rPr>
        <w:t>dd</w:t>
      </w:r>
      <w:proofErr w:type="spellEnd"/>
      <w:r>
        <w:rPr>
          <w:rFonts w:ascii="Arial" w:eastAsia="Arial" w:hAnsi="Arial" w:cs="Arial"/>
          <w:bCs/>
          <w:sz w:val="22"/>
          <w:szCs w:val="22"/>
        </w:rPr>
        <w:t xml:space="preserve">)The contract </w:t>
      </w:r>
      <w:r w:rsidRPr="004F60C6">
        <w:rPr>
          <w:rFonts w:ascii="Arial" w:eastAsia="Arial" w:hAnsi="Arial" w:cs="Arial"/>
          <w:bCs/>
          <w:sz w:val="22"/>
          <w:szCs w:val="22"/>
        </w:rPr>
        <w:t>is a general agreement as signed with all other recognised classification societies globally by South Africa</w:t>
      </w:r>
      <w:r>
        <w:rPr>
          <w:rFonts w:ascii="Arial" w:eastAsia="Arial" w:hAnsi="Arial" w:cs="Arial"/>
          <w:bCs/>
          <w:sz w:val="22"/>
          <w:szCs w:val="22"/>
        </w:rPr>
        <w:t>.</w:t>
      </w:r>
    </w:p>
    <w:p w:rsidR="005D044D" w:rsidRPr="004F60C6" w:rsidRDefault="005D044D" w:rsidP="005D044D">
      <w:pPr>
        <w:pStyle w:val="ListParagraph"/>
        <w:spacing w:before="240" w:after="240" w:line="360" w:lineRule="auto"/>
        <w:jc w:val="both"/>
        <w:rPr>
          <w:rFonts w:ascii="Arial" w:eastAsia="Arial" w:hAnsi="Arial" w:cs="Arial"/>
          <w:bCs/>
          <w:sz w:val="22"/>
          <w:szCs w:val="22"/>
        </w:rPr>
      </w:pPr>
      <w:r>
        <w:rPr>
          <w:rFonts w:ascii="Arial" w:eastAsia="Arial" w:hAnsi="Arial" w:cs="Arial"/>
          <w:bCs/>
          <w:sz w:val="22"/>
          <w:szCs w:val="22"/>
        </w:rPr>
        <w:t>(</w:t>
      </w:r>
      <w:proofErr w:type="spellStart"/>
      <w:r>
        <w:rPr>
          <w:rFonts w:ascii="Arial" w:eastAsia="Arial" w:hAnsi="Arial" w:cs="Arial"/>
          <w:bCs/>
          <w:sz w:val="22"/>
          <w:szCs w:val="22"/>
        </w:rPr>
        <w:t>ee</w:t>
      </w:r>
      <w:proofErr w:type="spellEnd"/>
      <w:r>
        <w:rPr>
          <w:rFonts w:ascii="Arial" w:eastAsia="Arial" w:hAnsi="Arial" w:cs="Arial"/>
          <w:bCs/>
          <w:sz w:val="22"/>
          <w:szCs w:val="22"/>
        </w:rPr>
        <w:t>)</w:t>
      </w:r>
      <w:r w:rsidRPr="004F60C6">
        <w:rPr>
          <w:rFonts w:ascii="Arial" w:eastAsia="Arial" w:hAnsi="Arial" w:cs="Arial"/>
          <w:bCs/>
          <w:sz w:val="22"/>
          <w:szCs w:val="22"/>
        </w:rPr>
        <w:t>There are currently no South African ships using the Russian Register of Shipping as their classification society.</w:t>
      </w:r>
    </w:p>
    <w:p w:rsidR="00561E9A" w:rsidRDefault="00561E9A">
      <w:pPr>
        <w:pBdr>
          <w:top w:val="nil"/>
          <w:left w:val="nil"/>
          <w:bottom w:val="nil"/>
          <w:right w:val="nil"/>
          <w:between w:val="nil"/>
        </w:pBdr>
        <w:spacing w:after="120" w:line="360" w:lineRule="auto"/>
        <w:rPr>
          <w:rFonts w:ascii="Arial" w:eastAsia="Arial" w:hAnsi="Arial" w:cs="Arial"/>
          <w:b/>
          <w:color w:val="000000"/>
        </w:rPr>
      </w:pPr>
    </w:p>
    <w:sectPr w:rsidR="00561E9A" w:rsidSect="00EC45CC">
      <w:pgSz w:w="12240" w:h="15840"/>
      <w:pgMar w:top="709"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26B"/>
    <w:multiLevelType w:val="hybridMultilevel"/>
    <w:tmpl w:val="B8D4481E"/>
    <w:lvl w:ilvl="0" w:tplc="E9E8296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0AA0E78"/>
    <w:multiLevelType w:val="hybridMultilevel"/>
    <w:tmpl w:val="6204B0E0"/>
    <w:lvl w:ilvl="0" w:tplc="989E87BA">
      <w:start w:val="27"/>
      <w:numFmt w:val="lowerLetter"/>
      <w:lvlText w:val="(%1)"/>
      <w:lvlJc w:val="left"/>
      <w:pPr>
        <w:ind w:left="1480" w:hanging="40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CF5108B"/>
    <w:multiLevelType w:val="hybridMultilevel"/>
    <w:tmpl w:val="DAD82650"/>
    <w:lvl w:ilvl="0" w:tplc="1D1AE1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9A2B89"/>
    <w:multiLevelType w:val="hybridMultilevel"/>
    <w:tmpl w:val="91645776"/>
    <w:lvl w:ilvl="0" w:tplc="9F4CB5F2">
      <w:start w:val="27"/>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6B159D"/>
    <w:multiLevelType w:val="hybridMultilevel"/>
    <w:tmpl w:val="585070A0"/>
    <w:lvl w:ilvl="0" w:tplc="9A32209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40A82DBD"/>
    <w:multiLevelType w:val="hybridMultilevel"/>
    <w:tmpl w:val="3BA8019E"/>
    <w:lvl w:ilvl="0" w:tplc="51A6A910">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ED39BE"/>
    <w:multiLevelType w:val="hybridMultilevel"/>
    <w:tmpl w:val="AD0E6D84"/>
    <w:lvl w:ilvl="0" w:tplc="CB46CB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32F7B"/>
    <w:rsid w:val="00052A18"/>
    <w:rsid w:val="00052C92"/>
    <w:rsid w:val="0007664C"/>
    <w:rsid w:val="00107C01"/>
    <w:rsid w:val="001328D0"/>
    <w:rsid w:val="00134FEC"/>
    <w:rsid w:val="00145630"/>
    <w:rsid w:val="00222872"/>
    <w:rsid w:val="002472F1"/>
    <w:rsid w:val="002B7A59"/>
    <w:rsid w:val="002C1934"/>
    <w:rsid w:val="002C4819"/>
    <w:rsid w:val="002C4CF1"/>
    <w:rsid w:val="002D6337"/>
    <w:rsid w:val="002E6F58"/>
    <w:rsid w:val="002F47F7"/>
    <w:rsid w:val="003D5222"/>
    <w:rsid w:val="00440C0F"/>
    <w:rsid w:val="00456E62"/>
    <w:rsid w:val="0046365E"/>
    <w:rsid w:val="004E6198"/>
    <w:rsid w:val="0055042D"/>
    <w:rsid w:val="00561E9A"/>
    <w:rsid w:val="005677A3"/>
    <w:rsid w:val="00570A69"/>
    <w:rsid w:val="00576770"/>
    <w:rsid w:val="00577D32"/>
    <w:rsid w:val="00586D48"/>
    <w:rsid w:val="005D044D"/>
    <w:rsid w:val="006701DC"/>
    <w:rsid w:val="006739C4"/>
    <w:rsid w:val="006E0080"/>
    <w:rsid w:val="006E4750"/>
    <w:rsid w:val="006F4706"/>
    <w:rsid w:val="007001FC"/>
    <w:rsid w:val="00715DEE"/>
    <w:rsid w:val="007767A1"/>
    <w:rsid w:val="007A5F0A"/>
    <w:rsid w:val="007B1019"/>
    <w:rsid w:val="007F6B12"/>
    <w:rsid w:val="0080215C"/>
    <w:rsid w:val="00812970"/>
    <w:rsid w:val="008C053F"/>
    <w:rsid w:val="008E4CC5"/>
    <w:rsid w:val="00922938"/>
    <w:rsid w:val="00935765"/>
    <w:rsid w:val="00981280"/>
    <w:rsid w:val="00A15D10"/>
    <w:rsid w:val="00A336A0"/>
    <w:rsid w:val="00A731DA"/>
    <w:rsid w:val="00A83459"/>
    <w:rsid w:val="00AA78DD"/>
    <w:rsid w:val="00AE4CDC"/>
    <w:rsid w:val="00B156CE"/>
    <w:rsid w:val="00B34E26"/>
    <w:rsid w:val="00B97191"/>
    <w:rsid w:val="00BF784C"/>
    <w:rsid w:val="00CA148B"/>
    <w:rsid w:val="00D55D18"/>
    <w:rsid w:val="00D562F1"/>
    <w:rsid w:val="00D7111E"/>
    <w:rsid w:val="00D75DDB"/>
    <w:rsid w:val="00E77FE8"/>
    <w:rsid w:val="00EA1950"/>
    <w:rsid w:val="00EC45CC"/>
    <w:rsid w:val="00EC46E9"/>
    <w:rsid w:val="00EC7BDD"/>
    <w:rsid w:val="00ED1221"/>
    <w:rsid w:val="00EE0191"/>
    <w:rsid w:val="00F45E2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F0A"/>
  </w:style>
  <w:style w:type="paragraph" w:styleId="Heading1">
    <w:name w:val="heading 1"/>
    <w:basedOn w:val="Normal"/>
    <w:next w:val="Normal"/>
    <w:rsid w:val="007A5F0A"/>
    <w:pPr>
      <w:keepNext/>
      <w:jc w:val="both"/>
      <w:outlineLvl w:val="0"/>
    </w:pPr>
    <w:rPr>
      <w:b/>
      <w:sz w:val="36"/>
      <w:szCs w:val="36"/>
    </w:rPr>
  </w:style>
  <w:style w:type="paragraph" w:styleId="Heading2">
    <w:name w:val="heading 2"/>
    <w:basedOn w:val="Normal"/>
    <w:next w:val="Normal"/>
    <w:rsid w:val="007A5F0A"/>
    <w:pPr>
      <w:keepNext/>
      <w:jc w:val="both"/>
      <w:outlineLvl w:val="1"/>
    </w:pPr>
    <w:rPr>
      <w:i/>
      <w:sz w:val="36"/>
      <w:szCs w:val="36"/>
    </w:rPr>
  </w:style>
  <w:style w:type="paragraph" w:styleId="Heading3">
    <w:name w:val="heading 3"/>
    <w:basedOn w:val="Normal"/>
    <w:next w:val="Normal"/>
    <w:rsid w:val="007A5F0A"/>
    <w:pPr>
      <w:keepNext/>
      <w:keepLines/>
      <w:spacing w:before="280" w:after="80"/>
      <w:outlineLvl w:val="2"/>
    </w:pPr>
    <w:rPr>
      <w:b/>
      <w:sz w:val="28"/>
      <w:szCs w:val="28"/>
    </w:rPr>
  </w:style>
  <w:style w:type="paragraph" w:styleId="Heading4">
    <w:name w:val="heading 4"/>
    <w:basedOn w:val="Normal"/>
    <w:next w:val="Normal"/>
    <w:rsid w:val="007A5F0A"/>
    <w:pPr>
      <w:keepNext/>
      <w:keepLines/>
      <w:spacing w:before="240" w:after="40"/>
      <w:outlineLvl w:val="3"/>
    </w:pPr>
    <w:rPr>
      <w:b/>
    </w:rPr>
  </w:style>
  <w:style w:type="paragraph" w:styleId="Heading5">
    <w:name w:val="heading 5"/>
    <w:basedOn w:val="Normal"/>
    <w:next w:val="Normal"/>
    <w:rsid w:val="007A5F0A"/>
    <w:pPr>
      <w:keepNext/>
      <w:keepLines/>
      <w:spacing w:before="220" w:after="40"/>
      <w:outlineLvl w:val="4"/>
    </w:pPr>
    <w:rPr>
      <w:b/>
      <w:sz w:val="22"/>
      <w:szCs w:val="22"/>
    </w:rPr>
  </w:style>
  <w:style w:type="paragraph" w:styleId="Heading6">
    <w:name w:val="heading 6"/>
    <w:basedOn w:val="Normal"/>
    <w:next w:val="Normal"/>
    <w:rsid w:val="007A5F0A"/>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A5F0A"/>
    <w:pPr>
      <w:jc w:val="center"/>
    </w:pPr>
    <w:rPr>
      <w:rFonts w:ascii="Arial" w:eastAsia="Arial" w:hAnsi="Arial" w:cs="Arial"/>
      <w:b/>
      <w:color w:val="000000"/>
    </w:rPr>
  </w:style>
  <w:style w:type="paragraph" w:styleId="Subtitle">
    <w:name w:val="Subtitle"/>
    <w:basedOn w:val="Normal"/>
    <w:next w:val="Normal"/>
    <w:rsid w:val="007A5F0A"/>
    <w:pPr>
      <w:keepNext/>
      <w:keepLines/>
      <w:spacing w:before="360" w:after="80"/>
    </w:pPr>
    <w:rPr>
      <w:rFonts w:ascii="Georgia" w:eastAsia="Georgia" w:hAnsi="Georgia" w:cs="Georgia"/>
      <w:i/>
      <w:color w:val="666666"/>
      <w:sz w:val="48"/>
      <w:szCs w:val="48"/>
    </w:rPr>
  </w:style>
  <w:style w:type="table" w:customStyle="1" w:styleId="a">
    <w:basedOn w:val="TableNormal"/>
    <w:rsid w:val="007A5F0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5057682">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E299-4512-4BCA-9371-91D16A6F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2022-05-16T06:20:00Z</cp:lastPrinted>
  <dcterms:created xsi:type="dcterms:W3CDTF">2022-06-13T08:59:00Z</dcterms:created>
  <dcterms:modified xsi:type="dcterms:W3CDTF">2022-06-13T08:59:00Z</dcterms:modified>
</cp:coreProperties>
</file>