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E441B8" w:rsidRDefault="00E441B8" w:rsidP="002561C9">
      <w:pPr>
        <w:outlineLvl w:val="0"/>
        <w:rPr>
          <w:rFonts w:ascii="Arial" w:hAnsi="Arial" w:cs="Arial"/>
          <w:sz w:val="20"/>
          <w:szCs w:val="20"/>
        </w:rPr>
      </w:pPr>
    </w:p>
    <w:p w:rsidR="00E441B8" w:rsidRDefault="00E441B8" w:rsidP="002561C9">
      <w:pPr>
        <w:outlineLvl w:val="0"/>
        <w:rPr>
          <w:rFonts w:ascii="Arial" w:hAnsi="Arial" w:cs="Arial"/>
          <w:sz w:val="20"/>
          <w:szCs w:val="20"/>
        </w:rPr>
      </w:pPr>
    </w:p>
    <w:p w:rsidR="004D1568" w:rsidRPr="00F8161B" w:rsidRDefault="004D1568" w:rsidP="004D1568">
      <w:pPr>
        <w:ind w:left="720" w:right="-330" w:hanging="720"/>
        <w:jc w:val="right"/>
        <w:outlineLvl w:val="0"/>
        <w:rPr>
          <w:rFonts w:ascii="Arial" w:hAnsi="Arial" w:cs="Arial"/>
          <w:b/>
        </w:rPr>
      </w:pPr>
      <w:r w:rsidRPr="00F8161B">
        <w:rPr>
          <w:rFonts w:ascii="Arial" w:hAnsi="Arial" w:cs="Arial"/>
          <w:b/>
        </w:rPr>
        <w:t>36/1/4/1/201700169</w:t>
      </w:r>
    </w:p>
    <w:p w:rsidR="004D1568" w:rsidRPr="00F8161B" w:rsidRDefault="004D1568" w:rsidP="004D1568">
      <w:pPr>
        <w:ind w:left="720" w:hanging="720"/>
        <w:jc w:val="center"/>
        <w:outlineLvl w:val="0"/>
        <w:rPr>
          <w:rFonts w:ascii="Arial" w:hAnsi="Arial" w:cs="Arial"/>
          <w:b/>
        </w:rPr>
      </w:pPr>
      <w:r w:rsidRPr="00F8161B">
        <w:rPr>
          <w:rFonts w:ascii="Arial" w:hAnsi="Arial" w:cs="Arial"/>
          <w:b/>
        </w:rPr>
        <w:t>NATIONAL ASSEMBLY</w:t>
      </w:r>
    </w:p>
    <w:p w:rsidR="004D1568" w:rsidRPr="00F8161B" w:rsidRDefault="004D1568" w:rsidP="004D1568">
      <w:pPr>
        <w:ind w:left="720" w:hanging="720"/>
        <w:jc w:val="both"/>
        <w:outlineLvl w:val="0"/>
        <w:rPr>
          <w:rFonts w:ascii="Arial" w:hAnsi="Arial" w:cs="Arial"/>
          <w:b/>
          <w:u w:val="single"/>
        </w:rPr>
      </w:pPr>
    </w:p>
    <w:p w:rsidR="004D1568" w:rsidRPr="00F8161B" w:rsidRDefault="004D1568" w:rsidP="004D1568">
      <w:pPr>
        <w:ind w:left="720" w:hanging="720"/>
        <w:jc w:val="both"/>
        <w:outlineLvl w:val="0"/>
        <w:rPr>
          <w:rFonts w:ascii="Arial" w:hAnsi="Arial" w:cs="Arial"/>
          <w:b/>
          <w:u w:val="single"/>
        </w:rPr>
      </w:pPr>
      <w:r w:rsidRPr="00F8161B">
        <w:rPr>
          <w:rFonts w:ascii="Arial" w:hAnsi="Arial" w:cs="Arial"/>
          <w:b/>
          <w:u w:val="single"/>
        </w:rPr>
        <w:t>FOR WRITTEN REPLY</w:t>
      </w:r>
    </w:p>
    <w:p w:rsidR="004D1568" w:rsidRPr="00F8161B" w:rsidRDefault="004D1568" w:rsidP="004D1568">
      <w:pPr>
        <w:ind w:left="720" w:hanging="720"/>
        <w:jc w:val="both"/>
        <w:outlineLvl w:val="0"/>
        <w:rPr>
          <w:rFonts w:ascii="Arial" w:hAnsi="Arial" w:cs="Arial"/>
          <w:b/>
          <w:u w:val="single"/>
        </w:rPr>
      </w:pPr>
    </w:p>
    <w:p w:rsidR="004D1568" w:rsidRPr="00F8161B" w:rsidRDefault="004D1568" w:rsidP="004D1568">
      <w:pPr>
        <w:ind w:left="720" w:hanging="720"/>
        <w:jc w:val="both"/>
        <w:outlineLvl w:val="0"/>
        <w:rPr>
          <w:rFonts w:ascii="Arial" w:hAnsi="Arial" w:cs="Arial"/>
          <w:b/>
          <w:u w:val="single"/>
        </w:rPr>
      </w:pPr>
      <w:r w:rsidRPr="00F8161B">
        <w:rPr>
          <w:rFonts w:ascii="Arial" w:hAnsi="Arial" w:cs="Arial"/>
          <w:b/>
          <w:u w:val="single"/>
        </w:rPr>
        <w:t>QUESTION 1593</w:t>
      </w:r>
    </w:p>
    <w:p w:rsidR="004D1568" w:rsidRPr="00F8161B" w:rsidRDefault="004D1568" w:rsidP="004D1568">
      <w:pPr>
        <w:ind w:left="720" w:hanging="720"/>
        <w:jc w:val="both"/>
        <w:outlineLvl w:val="0"/>
        <w:rPr>
          <w:rFonts w:ascii="Arial" w:hAnsi="Arial" w:cs="Arial"/>
          <w:b/>
          <w:u w:val="single"/>
        </w:rPr>
      </w:pPr>
    </w:p>
    <w:p w:rsidR="004D1568" w:rsidRPr="00F8161B" w:rsidRDefault="004D1568" w:rsidP="004D1568">
      <w:pPr>
        <w:ind w:left="720" w:right="-188" w:hanging="720"/>
        <w:jc w:val="center"/>
        <w:outlineLvl w:val="0"/>
        <w:rPr>
          <w:rFonts w:ascii="Arial" w:hAnsi="Arial" w:cs="Arial"/>
          <w:b/>
          <w:u w:val="single"/>
        </w:rPr>
      </w:pPr>
      <w:r w:rsidRPr="00F8161B">
        <w:rPr>
          <w:rFonts w:ascii="Arial" w:hAnsi="Arial" w:cs="Arial"/>
          <w:b/>
          <w:u w:val="single"/>
        </w:rPr>
        <w:t>DATE OF PUBLICATION IN INTERNAL QUESTION PAPER: 9 JUNE 2017</w:t>
      </w:r>
    </w:p>
    <w:p w:rsidR="004D1568" w:rsidRPr="00F8161B" w:rsidRDefault="004D1568" w:rsidP="004D1568">
      <w:pPr>
        <w:jc w:val="center"/>
        <w:rPr>
          <w:rFonts w:ascii="Arial" w:hAnsi="Arial" w:cs="Arial"/>
          <w:b/>
          <w:u w:val="single"/>
        </w:rPr>
      </w:pPr>
      <w:r w:rsidRPr="00F8161B">
        <w:rPr>
          <w:rFonts w:ascii="Arial" w:hAnsi="Arial" w:cs="Arial"/>
          <w:b/>
          <w:u w:val="single"/>
        </w:rPr>
        <w:t>(INTERNAL QUESTION PAPER NO 21- 2017)</w:t>
      </w:r>
    </w:p>
    <w:p w:rsidR="004D1568" w:rsidRPr="00F8161B" w:rsidRDefault="004D1568" w:rsidP="004D1568">
      <w:pPr>
        <w:pStyle w:val="Default"/>
        <w:rPr>
          <w:rFonts w:ascii="Arial" w:hAnsi="Arial" w:cs="Arial"/>
          <w:b/>
          <w:bCs/>
        </w:rPr>
      </w:pPr>
    </w:p>
    <w:p w:rsidR="004D1568" w:rsidRPr="00F8161B" w:rsidRDefault="004D1568" w:rsidP="004D1568">
      <w:pPr>
        <w:pStyle w:val="Default"/>
        <w:rPr>
          <w:rFonts w:ascii="Arial" w:hAnsi="Arial" w:cs="Arial"/>
          <w:b/>
          <w:bCs/>
        </w:rPr>
      </w:pPr>
      <w:r w:rsidRPr="00F8161B">
        <w:rPr>
          <w:rFonts w:ascii="Arial" w:hAnsi="Arial" w:cs="Arial"/>
          <w:b/>
          <w:bCs/>
        </w:rPr>
        <w:t xml:space="preserve">1593. Mr S P </w:t>
      </w:r>
      <w:proofErr w:type="spellStart"/>
      <w:r w:rsidRPr="00F8161B">
        <w:rPr>
          <w:rFonts w:ascii="Arial" w:hAnsi="Arial" w:cs="Arial"/>
          <w:b/>
          <w:bCs/>
        </w:rPr>
        <w:t>Mhlongo</w:t>
      </w:r>
      <w:proofErr w:type="spellEnd"/>
      <w:r w:rsidRPr="00F8161B">
        <w:rPr>
          <w:rFonts w:ascii="Arial" w:hAnsi="Arial" w:cs="Arial"/>
          <w:b/>
          <w:bCs/>
        </w:rPr>
        <w:t xml:space="preserve"> (EFF) to ask the Minister of Police: </w:t>
      </w:r>
    </w:p>
    <w:p w:rsidR="004D1568" w:rsidRPr="00F8161B" w:rsidRDefault="004D1568" w:rsidP="004D1568">
      <w:pPr>
        <w:pStyle w:val="Default"/>
        <w:rPr>
          <w:rFonts w:ascii="Arial" w:hAnsi="Arial" w:cs="Arial"/>
        </w:rPr>
      </w:pPr>
    </w:p>
    <w:p w:rsidR="004D1568" w:rsidRPr="00F8161B" w:rsidRDefault="004D1568" w:rsidP="004D1568">
      <w:pPr>
        <w:jc w:val="both"/>
        <w:rPr>
          <w:rFonts w:ascii="Arial" w:hAnsi="Arial" w:cs="Arial"/>
        </w:rPr>
      </w:pPr>
      <w:r w:rsidRPr="00F8161B">
        <w:rPr>
          <w:rFonts w:ascii="Arial" w:hAnsi="Arial" w:cs="Arial"/>
        </w:rPr>
        <w:t xml:space="preserve">What </w:t>
      </w:r>
      <w:proofErr w:type="spellStart"/>
      <w:r w:rsidRPr="00F8161B">
        <w:rPr>
          <w:rFonts w:ascii="Arial" w:hAnsi="Arial" w:cs="Arial"/>
        </w:rPr>
        <w:t>programme</w:t>
      </w:r>
      <w:proofErr w:type="spellEnd"/>
      <w:r w:rsidRPr="00F8161B">
        <w:rPr>
          <w:rFonts w:ascii="Arial" w:hAnsi="Arial" w:cs="Arial"/>
        </w:rPr>
        <w:t xml:space="preserve"> or strategy does the SA Police Service have in place to deal with the nationwide epidemic of sexual violence committed against female students at institutions of higher learning? </w:t>
      </w:r>
    </w:p>
    <w:p w:rsidR="004D1568" w:rsidRPr="00F8161B" w:rsidRDefault="004D1568" w:rsidP="004D1568">
      <w:pPr>
        <w:jc w:val="right"/>
        <w:rPr>
          <w:rFonts w:ascii="Arial" w:hAnsi="Arial" w:cs="Arial"/>
        </w:rPr>
      </w:pPr>
      <w:r w:rsidRPr="00F8161B">
        <w:rPr>
          <w:rFonts w:ascii="Arial" w:hAnsi="Arial" w:cs="Arial"/>
        </w:rPr>
        <w:t>NW1798E</w:t>
      </w:r>
    </w:p>
    <w:p w:rsidR="004D1568" w:rsidRPr="00F8161B" w:rsidRDefault="004D1568" w:rsidP="004D1568">
      <w:pPr>
        <w:jc w:val="both"/>
        <w:rPr>
          <w:rFonts w:ascii="Arial" w:hAnsi="Arial" w:cs="Arial"/>
          <w:b/>
        </w:rPr>
      </w:pPr>
    </w:p>
    <w:p w:rsidR="004D1568" w:rsidRPr="00F8161B" w:rsidRDefault="004D1568" w:rsidP="004D1568">
      <w:pPr>
        <w:jc w:val="both"/>
        <w:rPr>
          <w:rFonts w:ascii="Arial" w:hAnsi="Arial" w:cs="Arial"/>
          <w:b/>
        </w:rPr>
      </w:pPr>
      <w:r w:rsidRPr="00F8161B">
        <w:rPr>
          <w:rFonts w:ascii="Arial" w:hAnsi="Arial" w:cs="Arial"/>
          <w:b/>
        </w:rPr>
        <w:t>REPLY:</w:t>
      </w:r>
    </w:p>
    <w:p w:rsidR="004D1568" w:rsidRPr="00F8161B" w:rsidRDefault="004D1568" w:rsidP="004D1568">
      <w:pPr>
        <w:jc w:val="both"/>
        <w:rPr>
          <w:rFonts w:ascii="Arial" w:hAnsi="Arial" w:cs="Arial"/>
        </w:rPr>
      </w:pPr>
    </w:p>
    <w:p w:rsidR="004D1568" w:rsidRPr="00F8161B" w:rsidRDefault="004D1568" w:rsidP="004D1568">
      <w:pPr>
        <w:spacing w:line="360" w:lineRule="auto"/>
        <w:jc w:val="both"/>
        <w:rPr>
          <w:rFonts w:ascii="Arial" w:hAnsi="Arial" w:cs="Arial"/>
          <w:b/>
        </w:rPr>
      </w:pPr>
      <w:r w:rsidRPr="00F8161B">
        <w:rPr>
          <w:rFonts w:ascii="Arial" w:hAnsi="Arial" w:cs="Arial"/>
        </w:rPr>
        <w:t xml:space="preserve">The South African Police Service (SAPS), is </w:t>
      </w:r>
      <w:r>
        <w:rPr>
          <w:rFonts w:ascii="Arial" w:hAnsi="Arial" w:cs="Arial"/>
        </w:rPr>
        <w:t>committed</w:t>
      </w:r>
      <w:r w:rsidRPr="00F8161B">
        <w:rPr>
          <w:rFonts w:ascii="Arial" w:hAnsi="Arial" w:cs="Arial"/>
        </w:rPr>
        <w:t xml:space="preserve"> to provide a professional</w:t>
      </w:r>
      <w:r>
        <w:rPr>
          <w:rFonts w:ascii="Arial" w:hAnsi="Arial" w:cs="Arial"/>
        </w:rPr>
        <w:t xml:space="preserve"> and empathetic </w:t>
      </w:r>
      <w:r w:rsidRPr="00F8161B">
        <w:rPr>
          <w:rFonts w:ascii="Arial" w:hAnsi="Arial" w:cs="Arial"/>
        </w:rPr>
        <w:t xml:space="preserve">service which will </w:t>
      </w:r>
      <w:r>
        <w:rPr>
          <w:rFonts w:ascii="Arial" w:hAnsi="Arial" w:cs="Arial"/>
        </w:rPr>
        <w:t xml:space="preserve">focus on the needs of </w:t>
      </w:r>
      <w:r w:rsidRPr="00F8161B">
        <w:rPr>
          <w:rFonts w:ascii="Arial" w:hAnsi="Arial" w:cs="Arial"/>
        </w:rPr>
        <w:t>victims of all sexual-related crimes</w:t>
      </w:r>
      <w:r>
        <w:rPr>
          <w:rFonts w:ascii="Arial" w:hAnsi="Arial" w:cs="Arial"/>
        </w:rPr>
        <w:t>, which are</w:t>
      </w:r>
      <w:r w:rsidRPr="00F8161B">
        <w:rPr>
          <w:rFonts w:ascii="Arial" w:hAnsi="Arial" w:cs="Arial"/>
        </w:rPr>
        <w:t xml:space="preserve"> committed against women and children. The SAPS has</w:t>
      </w:r>
      <w:r>
        <w:rPr>
          <w:rFonts w:ascii="Arial" w:hAnsi="Arial" w:cs="Arial"/>
        </w:rPr>
        <w:t xml:space="preserve"> </w:t>
      </w:r>
      <w:r w:rsidRPr="00F8161B">
        <w:rPr>
          <w:rFonts w:ascii="Arial" w:hAnsi="Arial" w:cs="Arial"/>
        </w:rPr>
        <w:t xml:space="preserve">a dual mandate in terms of addressing sexual-related crimes, which </w:t>
      </w:r>
      <w:r>
        <w:rPr>
          <w:rFonts w:ascii="Arial" w:hAnsi="Arial" w:cs="Arial"/>
        </w:rPr>
        <w:t xml:space="preserve">is </w:t>
      </w:r>
      <w:r w:rsidRPr="00F8161B">
        <w:rPr>
          <w:rFonts w:ascii="Arial" w:hAnsi="Arial" w:cs="Arial"/>
        </w:rPr>
        <w:t xml:space="preserve">as follows: </w:t>
      </w:r>
    </w:p>
    <w:p w:rsidR="004D1568" w:rsidRPr="00F8161B" w:rsidRDefault="004D1568" w:rsidP="004D1568">
      <w:pPr>
        <w:numPr>
          <w:ilvl w:val="0"/>
          <w:numId w:val="15"/>
        </w:numPr>
        <w:spacing w:line="360" w:lineRule="auto"/>
        <w:ind w:hanging="720"/>
        <w:jc w:val="both"/>
        <w:rPr>
          <w:rFonts w:ascii="Arial" w:hAnsi="Arial" w:cs="Arial"/>
        </w:rPr>
      </w:pPr>
      <w:r w:rsidRPr="00F8161B">
        <w:rPr>
          <w:rFonts w:ascii="Arial" w:hAnsi="Arial" w:cs="Arial"/>
          <w:b/>
        </w:rPr>
        <w:t>Proactive:</w:t>
      </w:r>
      <w:r w:rsidRPr="00F8161B">
        <w:rPr>
          <w:rFonts w:ascii="Arial" w:hAnsi="Arial" w:cs="Arial"/>
        </w:rPr>
        <w:t xml:space="preserve"> Conduct awareness </w:t>
      </w:r>
      <w:proofErr w:type="spellStart"/>
      <w:r w:rsidRPr="00F8161B">
        <w:rPr>
          <w:rFonts w:ascii="Arial" w:hAnsi="Arial" w:cs="Arial"/>
        </w:rPr>
        <w:t>programmes</w:t>
      </w:r>
      <w:proofErr w:type="spellEnd"/>
      <w:r w:rsidRPr="00F8161B">
        <w:rPr>
          <w:rFonts w:ascii="Arial" w:hAnsi="Arial" w:cs="Arial"/>
        </w:rPr>
        <w:t xml:space="preserve"> to educate and </w:t>
      </w:r>
      <w:proofErr w:type="spellStart"/>
      <w:r w:rsidRPr="00F8161B">
        <w:rPr>
          <w:rFonts w:ascii="Arial" w:hAnsi="Arial" w:cs="Arial"/>
        </w:rPr>
        <w:t>sensiti</w:t>
      </w:r>
      <w:r>
        <w:rPr>
          <w:rFonts w:ascii="Arial" w:hAnsi="Arial" w:cs="Arial"/>
        </w:rPr>
        <w:t>s</w:t>
      </w:r>
      <w:r w:rsidRPr="00F8161B">
        <w:rPr>
          <w:rFonts w:ascii="Arial" w:hAnsi="Arial" w:cs="Arial"/>
        </w:rPr>
        <w:t>e</w:t>
      </w:r>
      <w:proofErr w:type="spellEnd"/>
      <w:r w:rsidRPr="00F8161B">
        <w:rPr>
          <w:rFonts w:ascii="Arial" w:hAnsi="Arial" w:cs="Arial"/>
        </w:rPr>
        <w:t xml:space="preserve"> communities, as a prevent</w:t>
      </w:r>
      <w:r>
        <w:rPr>
          <w:rFonts w:ascii="Arial" w:hAnsi="Arial" w:cs="Arial"/>
        </w:rPr>
        <w:t xml:space="preserve">ative </w:t>
      </w:r>
      <w:r w:rsidRPr="00F8161B">
        <w:rPr>
          <w:rFonts w:ascii="Arial" w:hAnsi="Arial" w:cs="Arial"/>
        </w:rPr>
        <w:t>measure</w:t>
      </w:r>
      <w:r>
        <w:rPr>
          <w:rFonts w:ascii="Arial" w:hAnsi="Arial" w:cs="Arial"/>
        </w:rPr>
        <w:t>,</w:t>
      </w:r>
      <w:r w:rsidRPr="00F8161B">
        <w:rPr>
          <w:rFonts w:ascii="Arial" w:hAnsi="Arial" w:cs="Arial"/>
        </w:rPr>
        <w:t xml:space="preserve"> to curb sexual</w:t>
      </w:r>
      <w:r>
        <w:rPr>
          <w:rFonts w:ascii="Arial" w:hAnsi="Arial" w:cs="Arial"/>
        </w:rPr>
        <w:t>-</w:t>
      </w:r>
      <w:r w:rsidRPr="00F8161B">
        <w:rPr>
          <w:rFonts w:ascii="Arial" w:hAnsi="Arial" w:cs="Arial"/>
        </w:rPr>
        <w:t xml:space="preserve">related crimes, as well as </w:t>
      </w:r>
      <w:r>
        <w:rPr>
          <w:rFonts w:ascii="Arial" w:hAnsi="Arial" w:cs="Arial"/>
        </w:rPr>
        <w:t xml:space="preserve">to </w:t>
      </w:r>
      <w:r w:rsidRPr="00F8161B">
        <w:rPr>
          <w:rFonts w:ascii="Arial" w:hAnsi="Arial" w:cs="Arial"/>
        </w:rPr>
        <w:t>collaborate with external stakeholders</w:t>
      </w:r>
      <w:r>
        <w:rPr>
          <w:rFonts w:ascii="Arial" w:hAnsi="Arial" w:cs="Arial"/>
        </w:rPr>
        <w:t xml:space="preserve">, </w:t>
      </w:r>
      <w:r w:rsidRPr="00F8161B">
        <w:rPr>
          <w:rFonts w:ascii="Arial" w:hAnsi="Arial" w:cs="Arial"/>
        </w:rPr>
        <w:t>such as</w:t>
      </w:r>
      <w:r>
        <w:rPr>
          <w:rFonts w:ascii="Arial" w:hAnsi="Arial" w:cs="Arial"/>
        </w:rPr>
        <w:t xml:space="preserve"> the </w:t>
      </w:r>
      <w:r w:rsidRPr="00F8161B">
        <w:rPr>
          <w:rFonts w:ascii="Arial" w:hAnsi="Arial" w:cs="Arial"/>
        </w:rPr>
        <w:t xml:space="preserve">Department of Social Development, </w:t>
      </w:r>
      <w:r>
        <w:rPr>
          <w:rFonts w:ascii="Arial" w:hAnsi="Arial" w:cs="Arial"/>
        </w:rPr>
        <w:t xml:space="preserve">the </w:t>
      </w:r>
      <w:r w:rsidRPr="00F8161B">
        <w:rPr>
          <w:rFonts w:ascii="Arial" w:hAnsi="Arial" w:cs="Arial"/>
        </w:rPr>
        <w:t xml:space="preserve">Department of Higher Education and </w:t>
      </w:r>
      <w:r>
        <w:rPr>
          <w:rFonts w:ascii="Arial" w:hAnsi="Arial" w:cs="Arial"/>
        </w:rPr>
        <w:t xml:space="preserve">various </w:t>
      </w:r>
      <w:r w:rsidRPr="00F8161B">
        <w:rPr>
          <w:rFonts w:ascii="Arial" w:hAnsi="Arial" w:cs="Arial"/>
        </w:rPr>
        <w:t xml:space="preserve">non-profit </w:t>
      </w:r>
      <w:proofErr w:type="spellStart"/>
      <w:r>
        <w:rPr>
          <w:rFonts w:ascii="Arial" w:hAnsi="Arial" w:cs="Arial"/>
        </w:rPr>
        <w:t>o</w:t>
      </w:r>
      <w:r w:rsidRPr="00F8161B">
        <w:rPr>
          <w:rFonts w:ascii="Arial" w:hAnsi="Arial" w:cs="Arial"/>
        </w:rPr>
        <w:t>rganisatio</w:t>
      </w:r>
      <w:r>
        <w:rPr>
          <w:rFonts w:ascii="Arial" w:hAnsi="Arial" w:cs="Arial"/>
        </w:rPr>
        <w:t>ns</w:t>
      </w:r>
      <w:proofErr w:type="spellEnd"/>
      <w:r>
        <w:rPr>
          <w:rFonts w:ascii="Arial" w:hAnsi="Arial" w:cs="Arial"/>
        </w:rPr>
        <w:t>.</w:t>
      </w:r>
    </w:p>
    <w:p w:rsidR="004D1568" w:rsidRPr="00F8161B" w:rsidRDefault="004D1568" w:rsidP="004D1568">
      <w:pPr>
        <w:numPr>
          <w:ilvl w:val="0"/>
          <w:numId w:val="15"/>
        </w:numPr>
        <w:spacing w:line="360" w:lineRule="auto"/>
        <w:ind w:hanging="720"/>
        <w:jc w:val="both"/>
        <w:rPr>
          <w:rFonts w:ascii="Arial" w:hAnsi="Arial" w:cs="Arial"/>
        </w:rPr>
      </w:pPr>
      <w:r w:rsidRPr="00F8161B">
        <w:rPr>
          <w:rFonts w:ascii="Arial" w:hAnsi="Arial" w:cs="Arial"/>
          <w:b/>
        </w:rPr>
        <w:lastRenderedPageBreak/>
        <w:t>Reactive:</w:t>
      </w:r>
      <w:r w:rsidRPr="00F8161B">
        <w:rPr>
          <w:rFonts w:ascii="Arial" w:hAnsi="Arial" w:cs="Arial"/>
        </w:rPr>
        <w:t xml:space="preserve"> Investigate </w:t>
      </w:r>
      <w:r>
        <w:rPr>
          <w:rFonts w:ascii="Arial" w:hAnsi="Arial" w:cs="Arial"/>
        </w:rPr>
        <w:t xml:space="preserve">reported </w:t>
      </w:r>
      <w:r w:rsidRPr="00F8161B">
        <w:rPr>
          <w:rFonts w:ascii="Arial" w:hAnsi="Arial" w:cs="Arial"/>
        </w:rPr>
        <w:t xml:space="preserve">sexual related crimes, as guided by the Criminal Law (Sexual Offences and Related Matters) Amendment Act, 2007 (Act No 32 of 2007) and </w:t>
      </w:r>
      <w:r>
        <w:rPr>
          <w:rFonts w:ascii="Arial" w:hAnsi="Arial" w:cs="Arial"/>
        </w:rPr>
        <w:t xml:space="preserve">the </w:t>
      </w:r>
      <w:r w:rsidRPr="00F8161B">
        <w:rPr>
          <w:rFonts w:ascii="Arial" w:hAnsi="Arial" w:cs="Arial"/>
        </w:rPr>
        <w:t>Sexual Offence</w:t>
      </w:r>
      <w:r>
        <w:rPr>
          <w:rFonts w:ascii="Arial" w:hAnsi="Arial" w:cs="Arial"/>
        </w:rPr>
        <w:t>s Act, 1957 (Act No 23 of 1957).</w:t>
      </w:r>
    </w:p>
    <w:p w:rsidR="004D1568" w:rsidRPr="00F8161B" w:rsidRDefault="004D1568" w:rsidP="004D1568">
      <w:pPr>
        <w:spacing w:line="360" w:lineRule="auto"/>
        <w:rPr>
          <w:rFonts w:ascii="Arial" w:hAnsi="Arial" w:cs="Arial"/>
          <w:lang w:eastAsia="en-GB"/>
        </w:rPr>
      </w:pPr>
    </w:p>
    <w:p w:rsidR="004D1568" w:rsidRDefault="004D1568" w:rsidP="004D1568">
      <w:pPr>
        <w:spacing w:line="360" w:lineRule="auto"/>
        <w:jc w:val="both"/>
        <w:rPr>
          <w:rFonts w:ascii="Arial" w:hAnsi="Arial" w:cs="Arial"/>
        </w:rPr>
      </w:pPr>
      <w:r w:rsidRPr="00F8161B">
        <w:rPr>
          <w:rFonts w:ascii="Arial" w:hAnsi="Arial" w:cs="Arial"/>
        </w:rPr>
        <w:t xml:space="preserve">The </w:t>
      </w:r>
      <w:r>
        <w:rPr>
          <w:rFonts w:ascii="Arial" w:hAnsi="Arial" w:cs="Arial"/>
        </w:rPr>
        <w:t xml:space="preserve">proactive </w:t>
      </w:r>
      <w:r w:rsidRPr="00F8161B">
        <w:rPr>
          <w:rFonts w:ascii="Arial" w:hAnsi="Arial" w:cs="Arial"/>
        </w:rPr>
        <w:t xml:space="preserve">approach to </w:t>
      </w:r>
      <w:r>
        <w:rPr>
          <w:rFonts w:ascii="Arial" w:hAnsi="Arial" w:cs="Arial"/>
        </w:rPr>
        <w:t xml:space="preserve">the </w:t>
      </w:r>
      <w:r w:rsidRPr="00F8161B">
        <w:rPr>
          <w:rFonts w:ascii="Arial" w:hAnsi="Arial" w:cs="Arial"/>
        </w:rPr>
        <w:t>address</w:t>
      </w:r>
      <w:r>
        <w:rPr>
          <w:rFonts w:ascii="Arial" w:hAnsi="Arial" w:cs="Arial"/>
        </w:rPr>
        <w:t>ing of</w:t>
      </w:r>
      <w:r w:rsidRPr="00F8161B">
        <w:rPr>
          <w:rFonts w:ascii="Arial" w:hAnsi="Arial" w:cs="Arial"/>
        </w:rPr>
        <w:t xml:space="preserve"> sexual</w:t>
      </w:r>
      <w:r>
        <w:rPr>
          <w:rFonts w:ascii="Arial" w:hAnsi="Arial" w:cs="Arial"/>
        </w:rPr>
        <w:t xml:space="preserve">-related offences, </w:t>
      </w:r>
      <w:r w:rsidRPr="00F8161B">
        <w:rPr>
          <w:rFonts w:ascii="Arial" w:hAnsi="Arial" w:cs="Arial"/>
        </w:rPr>
        <w:t>committed at institutions of higher learning</w:t>
      </w:r>
      <w:r>
        <w:rPr>
          <w:rFonts w:ascii="Arial" w:hAnsi="Arial" w:cs="Arial"/>
        </w:rPr>
        <w:t>,</w:t>
      </w:r>
      <w:r w:rsidRPr="00F8161B">
        <w:rPr>
          <w:rFonts w:ascii="Arial" w:hAnsi="Arial" w:cs="Arial"/>
        </w:rPr>
        <w:t xml:space="preserve"> is one that require</w:t>
      </w:r>
      <w:r>
        <w:rPr>
          <w:rFonts w:ascii="Arial" w:hAnsi="Arial" w:cs="Arial"/>
        </w:rPr>
        <w:t>s</w:t>
      </w:r>
      <w:r w:rsidRPr="00F8161B">
        <w:rPr>
          <w:rFonts w:ascii="Arial" w:hAnsi="Arial" w:cs="Arial"/>
        </w:rPr>
        <w:t xml:space="preserve"> </w:t>
      </w:r>
      <w:r>
        <w:rPr>
          <w:rFonts w:ascii="Arial" w:hAnsi="Arial" w:cs="Arial"/>
        </w:rPr>
        <w:t xml:space="preserve">specific </w:t>
      </w:r>
      <w:r w:rsidRPr="00F8161B">
        <w:rPr>
          <w:rFonts w:ascii="Arial" w:hAnsi="Arial" w:cs="Arial"/>
        </w:rPr>
        <w:t xml:space="preserve">interventions and </w:t>
      </w:r>
      <w:r>
        <w:rPr>
          <w:rFonts w:ascii="Arial" w:hAnsi="Arial" w:cs="Arial"/>
        </w:rPr>
        <w:t xml:space="preserve">the forging of </w:t>
      </w:r>
      <w:r w:rsidRPr="00F8161B">
        <w:rPr>
          <w:rFonts w:ascii="Arial" w:hAnsi="Arial" w:cs="Arial"/>
        </w:rPr>
        <w:t>partnerships, based on what would be the most appropriate manner of addressing causes and factors that contribute to the crimes committed. Examples of these interventions range from those that specifically target institutions</w:t>
      </w:r>
      <w:r>
        <w:rPr>
          <w:rFonts w:ascii="Arial" w:hAnsi="Arial" w:cs="Arial"/>
        </w:rPr>
        <w:t>,</w:t>
      </w:r>
      <w:r w:rsidRPr="00F8161B">
        <w:rPr>
          <w:rFonts w:ascii="Arial" w:hAnsi="Arial" w:cs="Arial"/>
        </w:rPr>
        <w:t xml:space="preserve"> where these crimes have been reported</w:t>
      </w:r>
      <w:r>
        <w:rPr>
          <w:rFonts w:ascii="Arial" w:hAnsi="Arial" w:cs="Arial"/>
        </w:rPr>
        <w:t>,</w:t>
      </w:r>
      <w:r w:rsidRPr="00F8161B">
        <w:rPr>
          <w:rFonts w:ascii="Arial" w:hAnsi="Arial" w:cs="Arial"/>
        </w:rPr>
        <w:t xml:space="preserve"> to general awareness</w:t>
      </w:r>
      <w:r>
        <w:rPr>
          <w:rFonts w:ascii="Arial" w:hAnsi="Arial" w:cs="Arial"/>
        </w:rPr>
        <w:t>-</w:t>
      </w:r>
      <w:r w:rsidRPr="00F8161B">
        <w:rPr>
          <w:rFonts w:ascii="Arial" w:hAnsi="Arial" w:cs="Arial"/>
        </w:rPr>
        <w:t>raising campaigns</w:t>
      </w:r>
      <w:r>
        <w:rPr>
          <w:rFonts w:ascii="Arial" w:hAnsi="Arial" w:cs="Arial"/>
        </w:rPr>
        <w:t>,</w:t>
      </w:r>
      <w:r w:rsidRPr="00F8161B">
        <w:rPr>
          <w:rFonts w:ascii="Arial" w:hAnsi="Arial" w:cs="Arial"/>
        </w:rPr>
        <w:t xml:space="preserve"> aimed at all members of the public</w:t>
      </w:r>
      <w:r>
        <w:rPr>
          <w:rFonts w:ascii="Arial" w:hAnsi="Arial" w:cs="Arial"/>
        </w:rPr>
        <w:t>,</w:t>
      </w:r>
      <w:r w:rsidRPr="00F8161B">
        <w:rPr>
          <w:rFonts w:ascii="Arial" w:hAnsi="Arial" w:cs="Arial"/>
        </w:rPr>
        <w:t xml:space="preserve"> regarding sexual offences.</w:t>
      </w:r>
    </w:p>
    <w:p w:rsidR="004D1568" w:rsidRPr="00F8161B" w:rsidRDefault="004D1568" w:rsidP="004D1568">
      <w:pPr>
        <w:spacing w:line="360" w:lineRule="auto"/>
        <w:jc w:val="both"/>
        <w:rPr>
          <w:rFonts w:ascii="Arial" w:hAnsi="Arial" w:cs="Arial"/>
        </w:rPr>
      </w:pPr>
    </w:p>
    <w:p w:rsidR="004D1568" w:rsidRDefault="004D1568" w:rsidP="004D1568">
      <w:pPr>
        <w:spacing w:line="360" w:lineRule="auto"/>
        <w:jc w:val="both"/>
        <w:rPr>
          <w:rFonts w:ascii="Arial" w:hAnsi="Arial" w:cs="Arial"/>
        </w:rPr>
      </w:pPr>
      <w:r>
        <w:rPr>
          <w:rFonts w:ascii="Arial" w:hAnsi="Arial" w:cs="Arial"/>
        </w:rPr>
        <w:t>In addition, as</w:t>
      </w:r>
      <w:r w:rsidRPr="00F8161B">
        <w:rPr>
          <w:rFonts w:ascii="Arial" w:hAnsi="Arial" w:cs="Arial"/>
        </w:rPr>
        <w:t xml:space="preserve"> part of the general approach to </w:t>
      </w:r>
      <w:r>
        <w:rPr>
          <w:rFonts w:ascii="Arial" w:hAnsi="Arial" w:cs="Arial"/>
        </w:rPr>
        <w:t xml:space="preserve">addressing sexual-related offences, </w:t>
      </w:r>
      <w:r w:rsidRPr="00F8161B">
        <w:rPr>
          <w:rFonts w:ascii="Arial" w:hAnsi="Arial" w:cs="Arial"/>
        </w:rPr>
        <w:t xml:space="preserve">victims of sexual </w:t>
      </w:r>
      <w:r>
        <w:rPr>
          <w:rFonts w:ascii="Arial" w:hAnsi="Arial" w:cs="Arial"/>
        </w:rPr>
        <w:t xml:space="preserve">offences </w:t>
      </w:r>
      <w:r w:rsidRPr="00F8161B">
        <w:rPr>
          <w:rFonts w:ascii="Arial" w:hAnsi="Arial" w:cs="Arial"/>
        </w:rPr>
        <w:t xml:space="preserve">are encouraged to report </w:t>
      </w:r>
      <w:r>
        <w:rPr>
          <w:rFonts w:ascii="Arial" w:hAnsi="Arial" w:cs="Arial"/>
        </w:rPr>
        <w:t xml:space="preserve">these </w:t>
      </w:r>
      <w:r w:rsidRPr="00F8161B">
        <w:rPr>
          <w:rFonts w:ascii="Arial" w:hAnsi="Arial" w:cs="Arial"/>
        </w:rPr>
        <w:t>crime</w:t>
      </w:r>
      <w:r>
        <w:rPr>
          <w:rFonts w:ascii="Arial" w:hAnsi="Arial" w:cs="Arial"/>
        </w:rPr>
        <w:t>s,</w:t>
      </w:r>
      <w:r w:rsidRPr="00F8161B">
        <w:rPr>
          <w:rFonts w:ascii="Arial" w:hAnsi="Arial" w:cs="Arial"/>
        </w:rPr>
        <w:t xml:space="preserve"> in order to enable </w:t>
      </w:r>
      <w:r>
        <w:rPr>
          <w:rFonts w:ascii="Arial" w:hAnsi="Arial" w:cs="Arial"/>
        </w:rPr>
        <w:t xml:space="preserve">thorough </w:t>
      </w:r>
      <w:r w:rsidRPr="00F8161B">
        <w:rPr>
          <w:rFonts w:ascii="Arial" w:hAnsi="Arial" w:cs="Arial"/>
        </w:rPr>
        <w:t>investigation</w:t>
      </w:r>
      <w:r>
        <w:rPr>
          <w:rFonts w:ascii="Arial" w:hAnsi="Arial" w:cs="Arial"/>
        </w:rPr>
        <w:t xml:space="preserve">, directed at ensuring </w:t>
      </w:r>
      <w:r w:rsidRPr="00F8161B">
        <w:rPr>
          <w:rFonts w:ascii="Arial" w:hAnsi="Arial" w:cs="Arial"/>
        </w:rPr>
        <w:t xml:space="preserve">the successful </w:t>
      </w:r>
      <w:r>
        <w:rPr>
          <w:rFonts w:ascii="Arial" w:hAnsi="Arial" w:cs="Arial"/>
        </w:rPr>
        <w:t>conviction of the perpetrator.</w:t>
      </w:r>
    </w:p>
    <w:p w:rsidR="004D1568" w:rsidRDefault="004D1568" w:rsidP="004D1568">
      <w:pPr>
        <w:spacing w:line="360" w:lineRule="auto"/>
        <w:jc w:val="both"/>
        <w:rPr>
          <w:rFonts w:ascii="Arial" w:hAnsi="Arial" w:cs="Arial"/>
        </w:rPr>
      </w:pPr>
    </w:p>
    <w:p w:rsidR="004D1568" w:rsidRDefault="004D1568" w:rsidP="004D1568">
      <w:pPr>
        <w:spacing w:line="360" w:lineRule="auto"/>
        <w:jc w:val="both"/>
        <w:rPr>
          <w:rFonts w:ascii="Arial" w:hAnsi="Arial" w:cs="Arial"/>
        </w:rPr>
      </w:pPr>
      <w:r>
        <w:rPr>
          <w:rFonts w:ascii="Arial" w:hAnsi="Arial" w:cs="Arial"/>
        </w:rPr>
        <w:t xml:space="preserve">Examples of the proactive </w:t>
      </w:r>
      <w:r w:rsidRPr="00F8161B">
        <w:rPr>
          <w:rFonts w:ascii="Arial" w:hAnsi="Arial" w:cs="Arial"/>
        </w:rPr>
        <w:t>crime prevention approach</w:t>
      </w:r>
      <w:r>
        <w:rPr>
          <w:rFonts w:ascii="Arial" w:hAnsi="Arial" w:cs="Arial"/>
        </w:rPr>
        <w:t>, per Province,</w:t>
      </w:r>
      <w:r w:rsidRPr="00F8161B">
        <w:rPr>
          <w:rFonts w:ascii="Arial" w:hAnsi="Arial" w:cs="Arial"/>
        </w:rPr>
        <w:t xml:space="preserve"> are indicated below</w:t>
      </w:r>
      <w:r>
        <w:rPr>
          <w:rFonts w:ascii="Arial" w:hAnsi="Arial" w:cs="Arial"/>
        </w:rPr>
        <w:t>:</w:t>
      </w:r>
    </w:p>
    <w:p w:rsidR="004D1568" w:rsidRPr="00F8161B" w:rsidRDefault="004D1568" w:rsidP="004D1568">
      <w:pPr>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943"/>
      </w:tblGrid>
      <w:tr w:rsidR="004D1568" w:rsidRPr="00F8161B" w:rsidTr="00191778">
        <w:trPr>
          <w:tblHeader/>
        </w:trPr>
        <w:tc>
          <w:tcPr>
            <w:tcW w:w="1985" w:type="dxa"/>
            <w:shd w:val="clear" w:color="auto" w:fill="auto"/>
          </w:tcPr>
          <w:p w:rsidR="004D1568" w:rsidRPr="00F8161B" w:rsidRDefault="004D1568" w:rsidP="00191778">
            <w:pPr>
              <w:spacing w:line="360" w:lineRule="auto"/>
              <w:jc w:val="center"/>
              <w:rPr>
                <w:rFonts w:ascii="Arial" w:hAnsi="Arial" w:cs="Arial"/>
                <w:b/>
              </w:rPr>
            </w:pPr>
            <w:r w:rsidRPr="00F8161B">
              <w:rPr>
                <w:rFonts w:ascii="Arial" w:hAnsi="Arial" w:cs="Arial"/>
                <w:b/>
              </w:rPr>
              <w:t>PROVINCE</w:t>
            </w:r>
          </w:p>
        </w:tc>
        <w:tc>
          <w:tcPr>
            <w:tcW w:w="7149" w:type="dxa"/>
            <w:shd w:val="clear" w:color="auto" w:fill="auto"/>
          </w:tcPr>
          <w:p w:rsidR="004D1568" w:rsidRPr="00F8161B" w:rsidRDefault="004D1568" w:rsidP="00191778">
            <w:pPr>
              <w:spacing w:line="360" w:lineRule="auto"/>
              <w:ind w:left="792"/>
              <w:jc w:val="center"/>
              <w:rPr>
                <w:rFonts w:ascii="Arial" w:hAnsi="Arial" w:cs="Arial"/>
                <w:b/>
              </w:rPr>
            </w:pPr>
            <w:r w:rsidRPr="00F8161B">
              <w:rPr>
                <w:rFonts w:ascii="Arial" w:hAnsi="Arial" w:cs="Arial"/>
                <w:b/>
              </w:rPr>
              <w:t>APPLICABLE INTERVENTIONS</w:t>
            </w:r>
          </w:p>
        </w:tc>
      </w:tr>
      <w:tr w:rsidR="004D1568" w:rsidRPr="00F8161B" w:rsidTr="00191778">
        <w:tc>
          <w:tcPr>
            <w:tcW w:w="1985" w:type="dxa"/>
            <w:shd w:val="clear" w:color="auto" w:fill="auto"/>
          </w:tcPr>
          <w:p w:rsidR="004D1568" w:rsidRPr="00F8161B" w:rsidRDefault="004D1568" w:rsidP="00191778">
            <w:pPr>
              <w:spacing w:line="360" w:lineRule="auto"/>
              <w:jc w:val="both"/>
              <w:rPr>
                <w:rFonts w:ascii="Arial" w:hAnsi="Arial" w:cs="Arial"/>
              </w:rPr>
            </w:pPr>
            <w:r w:rsidRPr="00F8161B">
              <w:rPr>
                <w:rFonts w:ascii="Arial" w:hAnsi="Arial" w:cs="Arial"/>
              </w:rPr>
              <w:t>Eastern Cape</w:t>
            </w:r>
          </w:p>
        </w:tc>
        <w:tc>
          <w:tcPr>
            <w:tcW w:w="7149" w:type="dxa"/>
            <w:shd w:val="clear" w:color="auto" w:fill="auto"/>
          </w:tcPr>
          <w:p w:rsidR="004D1568" w:rsidRPr="00F8161B" w:rsidRDefault="004D1568" w:rsidP="004D1568">
            <w:pPr>
              <w:numPr>
                <w:ilvl w:val="0"/>
                <w:numId w:val="19"/>
              </w:numPr>
              <w:spacing w:line="360" w:lineRule="auto"/>
              <w:jc w:val="both"/>
              <w:rPr>
                <w:rFonts w:ascii="Arial" w:hAnsi="Arial" w:cs="Arial"/>
              </w:rPr>
            </w:pPr>
            <w:r w:rsidRPr="00F8161B">
              <w:rPr>
                <w:rFonts w:ascii="Arial" w:hAnsi="Arial" w:cs="Arial"/>
              </w:rPr>
              <w:t xml:space="preserve">Continuous awareness campaigns are conducted at </w:t>
            </w:r>
            <w:r>
              <w:rPr>
                <w:rFonts w:ascii="Arial" w:hAnsi="Arial" w:cs="Arial"/>
              </w:rPr>
              <w:t>universities</w:t>
            </w:r>
            <w:r w:rsidRPr="00F8161B">
              <w:rPr>
                <w:rFonts w:ascii="Arial" w:hAnsi="Arial" w:cs="Arial"/>
              </w:rPr>
              <w:t>.</w:t>
            </w:r>
          </w:p>
          <w:p w:rsidR="004D1568" w:rsidRPr="00F8161B" w:rsidRDefault="004D1568" w:rsidP="004D1568">
            <w:pPr>
              <w:numPr>
                <w:ilvl w:val="0"/>
                <w:numId w:val="19"/>
              </w:numPr>
              <w:spacing w:line="360" w:lineRule="auto"/>
              <w:jc w:val="both"/>
              <w:rPr>
                <w:rFonts w:ascii="Arial" w:hAnsi="Arial" w:cs="Arial"/>
              </w:rPr>
            </w:pPr>
            <w:r w:rsidRPr="00F8161B">
              <w:rPr>
                <w:rFonts w:ascii="Arial" w:hAnsi="Arial" w:cs="Arial"/>
              </w:rPr>
              <w:t xml:space="preserve">Several engagements have been held between the </w:t>
            </w:r>
            <w:r>
              <w:rPr>
                <w:rFonts w:ascii="Arial" w:hAnsi="Arial" w:cs="Arial"/>
              </w:rPr>
              <w:t>SAPS and u</w:t>
            </w:r>
            <w:r w:rsidRPr="00F8161B">
              <w:rPr>
                <w:rFonts w:ascii="Arial" w:hAnsi="Arial" w:cs="Arial"/>
              </w:rPr>
              <w:t xml:space="preserve">niversity </w:t>
            </w:r>
            <w:r>
              <w:rPr>
                <w:rFonts w:ascii="Arial" w:hAnsi="Arial" w:cs="Arial"/>
              </w:rPr>
              <w:t>m</w:t>
            </w:r>
            <w:r w:rsidRPr="00F8161B">
              <w:rPr>
                <w:rFonts w:ascii="Arial" w:hAnsi="Arial" w:cs="Arial"/>
              </w:rPr>
              <w:t>anagement.</w:t>
            </w:r>
          </w:p>
          <w:p w:rsidR="004D1568" w:rsidRPr="00F8161B" w:rsidRDefault="004D1568" w:rsidP="004D1568">
            <w:pPr>
              <w:numPr>
                <w:ilvl w:val="0"/>
                <w:numId w:val="19"/>
              </w:numPr>
              <w:spacing w:line="360" w:lineRule="auto"/>
              <w:jc w:val="both"/>
              <w:rPr>
                <w:rFonts w:ascii="Arial" w:hAnsi="Arial" w:cs="Arial"/>
              </w:rPr>
            </w:pPr>
            <w:r w:rsidRPr="00F8161B">
              <w:rPr>
                <w:rFonts w:ascii="Arial" w:hAnsi="Arial" w:cs="Arial"/>
              </w:rPr>
              <w:t>The Family Violence, Child Protection and Sexual Offences Unit (FCS)</w:t>
            </w:r>
            <w:r>
              <w:rPr>
                <w:rFonts w:ascii="Arial" w:hAnsi="Arial" w:cs="Arial"/>
              </w:rPr>
              <w:t>,</w:t>
            </w:r>
            <w:r w:rsidRPr="00F8161B">
              <w:rPr>
                <w:rFonts w:ascii="Arial" w:hAnsi="Arial" w:cs="Arial"/>
              </w:rPr>
              <w:t xml:space="preserve"> conducted integrated campaigns with University Management and Student</w:t>
            </w:r>
            <w:r>
              <w:rPr>
                <w:rFonts w:ascii="Arial" w:hAnsi="Arial" w:cs="Arial"/>
              </w:rPr>
              <w:t xml:space="preserve"> Representative</w:t>
            </w:r>
            <w:r w:rsidRPr="00F8161B">
              <w:rPr>
                <w:rFonts w:ascii="Arial" w:hAnsi="Arial" w:cs="Arial"/>
              </w:rPr>
              <w:t xml:space="preserve"> Councils (SRC</w:t>
            </w:r>
            <w:r>
              <w:rPr>
                <w:rFonts w:ascii="Arial" w:hAnsi="Arial" w:cs="Arial"/>
              </w:rPr>
              <w:t>s</w:t>
            </w:r>
            <w:r w:rsidRPr="00F8161B">
              <w:rPr>
                <w:rFonts w:ascii="Arial" w:hAnsi="Arial" w:cs="Arial"/>
              </w:rPr>
              <w:t>).</w:t>
            </w:r>
          </w:p>
          <w:p w:rsidR="004D1568" w:rsidRPr="00F8161B" w:rsidRDefault="004D1568" w:rsidP="004D1568">
            <w:pPr>
              <w:numPr>
                <w:ilvl w:val="0"/>
                <w:numId w:val="19"/>
              </w:numPr>
              <w:spacing w:line="360" w:lineRule="auto"/>
              <w:jc w:val="both"/>
              <w:rPr>
                <w:rFonts w:ascii="Arial" w:hAnsi="Arial" w:cs="Arial"/>
              </w:rPr>
            </w:pPr>
            <w:r>
              <w:rPr>
                <w:rFonts w:ascii="Arial" w:hAnsi="Arial" w:cs="Arial"/>
              </w:rPr>
              <w:t xml:space="preserve">The </w:t>
            </w:r>
            <w:r w:rsidRPr="00F8161B">
              <w:rPr>
                <w:rFonts w:ascii="Arial" w:hAnsi="Arial" w:cs="Arial"/>
              </w:rPr>
              <w:t>Rhodes University implements its own sexual violence policy.</w:t>
            </w:r>
          </w:p>
          <w:p w:rsidR="004D1568" w:rsidRPr="00F8161B" w:rsidRDefault="004D1568" w:rsidP="004D1568">
            <w:pPr>
              <w:numPr>
                <w:ilvl w:val="0"/>
                <w:numId w:val="19"/>
              </w:numPr>
              <w:spacing w:line="360" w:lineRule="auto"/>
              <w:jc w:val="both"/>
              <w:rPr>
                <w:rFonts w:ascii="Arial" w:hAnsi="Arial" w:cs="Arial"/>
              </w:rPr>
            </w:pPr>
            <w:r w:rsidRPr="00F8161B">
              <w:rPr>
                <w:rFonts w:ascii="Arial" w:hAnsi="Arial" w:cs="Arial"/>
              </w:rPr>
              <w:t xml:space="preserve">Talk shows have been conducted by the </w:t>
            </w:r>
            <w:r>
              <w:rPr>
                <w:rFonts w:ascii="Arial" w:hAnsi="Arial" w:cs="Arial"/>
              </w:rPr>
              <w:t xml:space="preserve">SAPS </w:t>
            </w:r>
            <w:r w:rsidRPr="00F8161B">
              <w:rPr>
                <w:rFonts w:ascii="Arial" w:hAnsi="Arial" w:cs="Arial"/>
              </w:rPr>
              <w:t xml:space="preserve">at </w:t>
            </w:r>
            <w:proofErr w:type="spellStart"/>
            <w:r w:rsidRPr="00F8161B">
              <w:rPr>
                <w:rFonts w:ascii="Arial" w:hAnsi="Arial" w:cs="Arial"/>
              </w:rPr>
              <w:t>ocal</w:t>
            </w:r>
            <w:proofErr w:type="spellEnd"/>
            <w:r w:rsidRPr="00F8161B">
              <w:rPr>
                <w:rFonts w:ascii="Arial" w:hAnsi="Arial" w:cs="Arial"/>
              </w:rPr>
              <w:t xml:space="preserve"> radio stations.</w:t>
            </w:r>
          </w:p>
          <w:p w:rsidR="004D1568" w:rsidRPr="00F8161B" w:rsidRDefault="004D1568" w:rsidP="004D1568">
            <w:pPr>
              <w:numPr>
                <w:ilvl w:val="0"/>
                <w:numId w:val="19"/>
              </w:numPr>
              <w:spacing w:line="360" w:lineRule="auto"/>
              <w:jc w:val="both"/>
              <w:rPr>
                <w:rFonts w:ascii="Arial" w:hAnsi="Arial" w:cs="Arial"/>
              </w:rPr>
            </w:pPr>
            <w:r>
              <w:rPr>
                <w:rFonts w:ascii="Arial" w:hAnsi="Arial" w:cs="Arial"/>
              </w:rPr>
              <w:lastRenderedPageBreak/>
              <w:t>E</w:t>
            </w:r>
            <w:r w:rsidRPr="00F8161B">
              <w:rPr>
                <w:rFonts w:ascii="Arial" w:hAnsi="Arial" w:cs="Arial"/>
              </w:rPr>
              <w:t>ngagements with social partners</w:t>
            </w:r>
            <w:r>
              <w:rPr>
                <w:rFonts w:ascii="Arial" w:hAnsi="Arial" w:cs="Arial"/>
              </w:rPr>
              <w:t>,</w:t>
            </w:r>
            <w:r w:rsidRPr="00F8161B">
              <w:rPr>
                <w:rFonts w:ascii="Arial" w:hAnsi="Arial" w:cs="Arial"/>
              </w:rPr>
              <w:t xml:space="preserve"> who </w:t>
            </w:r>
            <w:r>
              <w:rPr>
                <w:rFonts w:ascii="Arial" w:hAnsi="Arial" w:cs="Arial"/>
              </w:rPr>
              <w:t xml:space="preserve">are able to </w:t>
            </w:r>
            <w:r w:rsidRPr="00F8161B">
              <w:rPr>
                <w:rFonts w:ascii="Arial" w:hAnsi="Arial" w:cs="Arial"/>
              </w:rPr>
              <w:t>address the social factors that lead to sexual violence</w:t>
            </w:r>
            <w:r>
              <w:rPr>
                <w:rFonts w:ascii="Arial" w:hAnsi="Arial" w:cs="Arial"/>
              </w:rPr>
              <w:t>,</w:t>
            </w:r>
            <w:r w:rsidRPr="00F8161B">
              <w:rPr>
                <w:rFonts w:ascii="Arial" w:hAnsi="Arial" w:cs="Arial"/>
              </w:rPr>
              <w:t xml:space="preserve"> e.g. the Department of Social Development.</w:t>
            </w:r>
          </w:p>
        </w:tc>
      </w:tr>
      <w:tr w:rsidR="004D1568" w:rsidRPr="00F8161B" w:rsidTr="00191778">
        <w:tc>
          <w:tcPr>
            <w:tcW w:w="1985" w:type="dxa"/>
            <w:shd w:val="clear" w:color="auto" w:fill="auto"/>
          </w:tcPr>
          <w:p w:rsidR="004D1568" w:rsidRPr="00F8161B" w:rsidRDefault="004D1568" w:rsidP="00191778">
            <w:pPr>
              <w:spacing w:line="360" w:lineRule="auto"/>
              <w:jc w:val="both"/>
              <w:rPr>
                <w:rFonts w:ascii="Arial" w:hAnsi="Arial" w:cs="Arial"/>
              </w:rPr>
            </w:pPr>
            <w:r w:rsidRPr="00F8161B">
              <w:rPr>
                <w:rFonts w:ascii="Arial" w:hAnsi="Arial" w:cs="Arial"/>
              </w:rPr>
              <w:lastRenderedPageBreak/>
              <w:t>Free State</w:t>
            </w:r>
          </w:p>
        </w:tc>
        <w:tc>
          <w:tcPr>
            <w:tcW w:w="7149" w:type="dxa"/>
            <w:shd w:val="clear" w:color="auto" w:fill="auto"/>
          </w:tcPr>
          <w:p w:rsidR="004D1568" w:rsidRPr="00F8161B" w:rsidRDefault="004D1568" w:rsidP="004D1568">
            <w:pPr>
              <w:numPr>
                <w:ilvl w:val="0"/>
                <w:numId w:val="17"/>
              </w:numPr>
              <w:spacing w:line="360" w:lineRule="auto"/>
              <w:jc w:val="both"/>
              <w:rPr>
                <w:rFonts w:ascii="Arial" w:hAnsi="Arial" w:cs="Arial"/>
              </w:rPr>
            </w:pPr>
            <w:r w:rsidRPr="00F8161B">
              <w:rPr>
                <w:rFonts w:ascii="Arial" w:hAnsi="Arial" w:cs="Arial"/>
              </w:rPr>
              <w:t>Implement</w:t>
            </w:r>
            <w:r>
              <w:rPr>
                <w:rFonts w:ascii="Arial" w:hAnsi="Arial" w:cs="Arial"/>
              </w:rPr>
              <w:t xml:space="preserve">ation of the </w:t>
            </w:r>
            <w:r w:rsidRPr="00F8161B">
              <w:rPr>
                <w:rFonts w:ascii="Arial" w:hAnsi="Arial" w:cs="Arial"/>
              </w:rPr>
              <w:t>Youth Crime Prevention Framework</w:t>
            </w:r>
            <w:r>
              <w:rPr>
                <w:rFonts w:ascii="Arial" w:hAnsi="Arial" w:cs="Arial"/>
              </w:rPr>
              <w:t>,</w:t>
            </w:r>
            <w:r w:rsidRPr="00F8161B">
              <w:rPr>
                <w:rFonts w:ascii="Arial" w:hAnsi="Arial" w:cs="Arial"/>
              </w:rPr>
              <w:t xml:space="preserve"> which is premised on </w:t>
            </w:r>
            <w:r>
              <w:rPr>
                <w:rFonts w:ascii="Arial" w:hAnsi="Arial" w:cs="Arial"/>
              </w:rPr>
              <w:t xml:space="preserve">establishing </w:t>
            </w:r>
            <w:r w:rsidRPr="00F8161B">
              <w:rPr>
                <w:rFonts w:ascii="Arial" w:hAnsi="Arial" w:cs="Arial"/>
              </w:rPr>
              <w:t xml:space="preserve">partnerships with appropriate </w:t>
            </w:r>
            <w:proofErr w:type="spellStart"/>
            <w:r w:rsidRPr="00F8161B">
              <w:rPr>
                <w:rFonts w:ascii="Arial" w:hAnsi="Arial" w:cs="Arial"/>
              </w:rPr>
              <w:t>organisations</w:t>
            </w:r>
            <w:proofErr w:type="spellEnd"/>
            <w:r>
              <w:rPr>
                <w:rFonts w:ascii="Arial" w:hAnsi="Arial" w:cs="Arial"/>
              </w:rPr>
              <w:t xml:space="preserve">, </w:t>
            </w:r>
            <w:r w:rsidRPr="00F8161B">
              <w:rPr>
                <w:rFonts w:ascii="Arial" w:hAnsi="Arial" w:cs="Arial"/>
              </w:rPr>
              <w:t>including higher learning institutions</w:t>
            </w:r>
            <w:r>
              <w:rPr>
                <w:rFonts w:ascii="Arial" w:hAnsi="Arial" w:cs="Arial"/>
              </w:rPr>
              <w:t xml:space="preserve">, </w:t>
            </w:r>
            <w:r w:rsidRPr="00F8161B">
              <w:rPr>
                <w:rFonts w:ascii="Arial" w:hAnsi="Arial" w:cs="Arial"/>
              </w:rPr>
              <w:t xml:space="preserve">in order to address </w:t>
            </w:r>
            <w:r>
              <w:rPr>
                <w:rFonts w:ascii="Arial" w:hAnsi="Arial" w:cs="Arial"/>
              </w:rPr>
              <w:t xml:space="preserve">the </w:t>
            </w:r>
            <w:r w:rsidRPr="00F8161B">
              <w:rPr>
                <w:rFonts w:ascii="Arial" w:hAnsi="Arial" w:cs="Arial"/>
              </w:rPr>
              <w:t xml:space="preserve">risk factors </w:t>
            </w:r>
            <w:r>
              <w:rPr>
                <w:rFonts w:ascii="Arial" w:hAnsi="Arial" w:cs="Arial"/>
              </w:rPr>
              <w:t xml:space="preserve">of </w:t>
            </w:r>
            <w:r w:rsidRPr="00F8161B">
              <w:rPr>
                <w:rFonts w:ascii="Arial" w:hAnsi="Arial" w:cs="Arial"/>
              </w:rPr>
              <w:t>crime.</w:t>
            </w:r>
          </w:p>
          <w:p w:rsidR="004D1568" w:rsidRPr="00F8161B" w:rsidRDefault="004D1568" w:rsidP="004D1568">
            <w:pPr>
              <w:numPr>
                <w:ilvl w:val="0"/>
                <w:numId w:val="17"/>
              </w:numPr>
              <w:spacing w:line="360" w:lineRule="auto"/>
              <w:jc w:val="both"/>
              <w:rPr>
                <w:rFonts w:ascii="Arial" w:hAnsi="Arial" w:cs="Arial"/>
              </w:rPr>
            </w:pPr>
            <w:r w:rsidRPr="00F8161B">
              <w:rPr>
                <w:rFonts w:ascii="Arial" w:hAnsi="Arial" w:cs="Arial"/>
              </w:rPr>
              <w:t>The S</w:t>
            </w:r>
            <w:r>
              <w:rPr>
                <w:rFonts w:ascii="Arial" w:hAnsi="Arial" w:cs="Arial"/>
              </w:rPr>
              <w:t xml:space="preserve">APS’s </w:t>
            </w:r>
            <w:r w:rsidRPr="00F8161B">
              <w:rPr>
                <w:rFonts w:ascii="Arial" w:hAnsi="Arial" w:cs="Arial"/>
              </w:rPr>
              <w:t>Free State Youth Ambassadors</w:t>
            </w:r>
            <w:r>
              <w:rPr>
                <w:rFonts w:ascii="Arial" w:hAnsi="Arial" w:cs="Arial"/>
              </w:rPr>
              <w:t>,</w:t>
            </w:r>
            <w:r w:rsidRPr="00F8161B">
              <w:rPr>
                <w:rFonts w:ascii="Arial" w:hAnsi="Arial" w:cs="Arial"/>
              </w:rPr>
              <w:t xml:space="preserve"> conduct dialogues with student</w:t>
            </w:r>
            <w:r>
              <w:rPr>
                <w:rFonts w:ascii="Arial" w:hAnsi="Arial" w:cs="Arial"/>
              </w:rPr>
              <w:t>s</w:t>
            </w:r>
            <w:r w:rsidRPr="00F8161B">
              <w:rPr>
                <w:rFonts w:ascii="Arial" w:hAnsi="Arial" w:cs="Arial"/>
              </w:rPr>
              <w:t xml:space="preserve"> at higher learning institutions. The youth ambassadors are peers/young leaders</w:t>
            </w:r>
            <w:r>
              <w:rPr>
                <w:rFonts w:ascii="Arial" w:hAnsi="Arial" w:cs="Arial"/>
              </w:rPr>
              <w:t>,</w:t>
            </w:r>
            <w:r w:rsidRPr="00F8161B">
              <w:rPr>
                <w:rFonts w:ascii="Arial" w:hAnsi="Arial" w:cs="Arial"/>
              </w:rPr>
              <w:t xml:space="preserve"> who are best placed to address issues that concern young people and </w:t>
            </w:r>
            <w:r>
              <w:rPr>
                <w:rFonts w:ascii="Arial" w:hAnsi="Arial" w:cs="Arial"/>
              </w:rPr>
              <w:t xml:space="preserve">to </w:t>
            </w:r>
            <w:r w:rsidRPr="00F8161B">
              <w:rPr>
                <w:rFonts w:ascii="Arial" w:hAnsi="Arial" w:cs="Arial"/>
              </w:rPr>
              <w:t xml:space="preserve">discourage criminal </w:t>
            </w:r>
            <w:proofErr w:type="spellStart"/>
            <w:r w:rsidRPr="00F8161B">
              <w:rPr>
                <w:rFonts w:ascii="Arial" w:hAnsi="Arial" w:cs="Arial"/>
              </w:rPr>
              <w:t>behaviour</w:t>
            </w:r>
            <w:proofErr w:type="spellEnd"/>
            <w:r w:rsidRPr="00F8161B">
              <w:rPr>
                <w:rFonts w:ascii="Arial" w:hAnsi="Arial" w:cs="Arial"/>
              </w:rPr>
              <w:t xml:space="preserve"> and encourage victims to report</w:t>
            </w:r>
            <w:r>
              <w:rPr>
                <w:rFonts w:ascii="Arial" w:hAnsi="Arial" w:cs="Arial"/>
              </w:rPr>
              <w:t xml:space="preserve"> crimes.</w:t>
            </w:r>
          </w:p>
        </w:tc>
      </w:tr>
      <w:tr w:rsidR="004D1568" w:rsidRPr="00F8161B" w:rsidTr="00191778">
        <w:tc>
          <w:tcPr>
            <w:tcW w:w="1985" w:type="dxa"/>
            <w:shd w:val="clear" w:color="auto" w:fill="auto"/>
          </w:tcPr>
          <w:p w:rsidR="004D1568" w:rsidRPr="00F8161B" w:rsidRDefault="004D1568" w:rsidP="00191778">
            <w:pPr>
              <w:spacing w:line="360" w:lineRule="auto"/>
              <w:jc w:val="both"/>
              <w:rPr>
                <w:rFonts w:ascii="Arial" w:hAnsi="Arial" w:cs="Arial"/>
              </w:rPr>
            </w:pPr>
            <w:r w:rsidRPr="00F8161B">
              <w:rPr>
                <w:rFonts w:ascii="Arial" w:hAnsi="Arial" w:cs="Arial"/>
              </w:rPr>
              <w:t>KwaZulu-Natal</w:t>
            </w:r>
          </w:p>
        </w:tc>
        <w:tc>
          <w:tcPr>
            <w:tcW w:w="7149" w:type="dxa"/>
            <w:shd w:val="clear" w:color="auto" w:fill="auto"/>
          </w:tcPr>
          <w:p w:rsidR="004D1568" w:rsidRPr="00F8161B" w:rsidRDefault="004D1568" w:rsidP="004D1568">
            <w:pPr>
              <w:numPr>
                <w:ilvl w:val="0"/>
                <w:numId w:val="20"/>
              </w:numPr>
              <w:spacing w:line="360" w:lineRule="auto"/>
              <w:ind w:left="317" w:hanging="283"/>
              <w:jc w:val="both"/>
              <w:rPr>
                <w:rFonts w:ascii="Arial" w:hAnsi="Arial" w:cs="Arial"/>
              </w:rPr>
            </w:pPr>
            <w:r>
              <w:rPr>
                <w:rFonts w:ascii="Arial" w:hAnsi="Arial" w:cs="Arial"/>
              </w:rPr>
              <w:t>A</w:t>
            </w:r>
            <w:r w:rsidRPr="00F8161B">
              <w:rPr>
                <w:rFonts w:ascii="Arial" w:hAnsi="Arial" w:cs="Arial"/>
              </w:rPr>
              <w:t xml:space="preserve">wareness campaigns are held at learning institutions to </w:t>
            </w:r>
            <w:proofErr w:type="spellStart"/>
            <w:r w:rsidRPr="00F8161B">
              <w:rPr>
                <w:rFonts w:ascii="Arial" w:hAnsi="Arial" w:cs="Arial"/>
              </w:rPr>
              <w:t>sensitise</w:t>
            </w:r>
            <w:proofErr w:type="spellEnd"/>
            <w:r w:rsidRPr="00F8161B">
              <w:rPr>
                <w:rFonts w:ascii="Arial" w:hAnsi="Arial" w:cs="Arial"/>
              </w:rPr>
              <w:t xml:space="preserve"> learners </w:t>
            </w:r>
            <w:r>
              <w:rPr>
                <w:rFonts w:ascii="Arial" w:hAnsi="Arial" w:cs="Arial"/>
              </w:rPr>
              <w:t xml:space="preserve">on </w:t>
            </w:r>
            <w:r w:rsidRPr="00F8161B">
              <w:rPr>
                <w:rFonts w:ascii="Arial" w:hAnsi="Arial" w:cs="Arial"/>
              </w:rPr>
              <w:t>the prevention of abuse and</w:t>
            </w:r>
            <w:r>
              <w:rPr>
                <w:rFonts w:ascii="Arial" w:hAnsi="Arial" w:cs="Arial"/>
              </w:rPr>
              <w:t xml:space="preserve"> on the reporting of abuse.</w:t>
            </w:r>
          </w:p>
          <w:p w:rsidR="004D1568" w:rsidRPr="00F8161B" w:rsidRDefault="004D1568" w:rsidP="004D1568">
            <w:pPr>
              <w:numPr>
                <w:ilvl w:val="0"/>
                <w:numId w:val="20"/>
              </w:numPr>
              <w:spacing w:line="360" w:lineRule="auto"/>
              <w:ind w:left="317" w:hanging="283"/>
              <w:jc w:val="both"/>
              <w:rPr>
                <w:rFonts w:ascii="Arial" w:hAnsi="Arial" w:cs="Arial"/>
              </w:rPr>
            </w:pPr>
            <w:r w:rsidRPr="00F8161B">
              <w:rPr>
                <w:rFonts w:ascii="Arial" w:hAnsi="Arial" w:cs="Arial"/>
              </w:rPr>
              <w:t xml:space="preserve">The </w:t>
            </w:r>
            <w:r>
              <w:rPr>
                <w:rFonts w:ascii="Arial" w:hAnsi="Arial" w:cs="Arial"/>
              </w:rPr>
              <w:t>SAPS</w:t>
            </w:r>
            <w:r w:rsidRPr="00F8161B">
              <w:rPr>
                <w:rFonts w:ascii="Arial" w:hAnsi="Arial" w:cs="Arial"/>
              </w:rPr>
              <w:t xml:space="preserve">, </w:t>
            </w:r>
            <w:r>
              <w:rPr>
                <w:rFonts w:ascii="Arial" w:hAnsi="Arial" w:cs="Arial"/>
              </w:rPr>
              <w:t xml:space="preserve">various non-governmental </w:t>
            </w:r>
            <w:proofErr w:type="spellStart"/>
            <w:r>
              <w:rPr>
                <w:rFonts w:ascii="Arial" w:hAnsi="Arial" w:cs="Arial"/>
              </w:rPr>
              <w:t>organisations</w:t>
            </w:r>
            <w:proofErr w:type="spellEnd"/>
            <w:r>
              <w:rPr>
                <w:rFonts w:ascii="Arial" w:hAnsi="Arial" w:cs="Arial"/>
              </w:rPr>
              <w:t xml:space="preserve"> (</w:t>
            </w:r>
            <w:r w:rsidRPr="00F8161B">
              <w:rPr>
                <w:rFonts w:ascii="Arial" w:hAnsi="Arial" w:cs="Arial"/>
              </w:rPr>
              <w:t>NGO</w:t>
            </w:r>
            <w:r>
              <w:rPr>
                <w:rFonts w:ascii="Arial" w:hAnsi="Arial" w:cs="Arial"/>
              </w:rPr>
              <w:t>s)</w:t>
            </w:r>
            <w:r w:rsidRPr="00F8161B">
              <w:rPr>
                <w:rFonts w:ascii="Arial" w:hAnsi="Arial" w:cs="Arial"/>
              </w:rPr>
              <w:t xml:space="preserve"> and other government departments</w:t>
            </w:r>
            <w:r>
              <w:rPr>
                <w:rFonts w:ascii="Arial" w:hAnsi="Arial" w:cs="Arial"/>
              </w:rPr>
              <w:t>,</w:t>
            </w:r>
            <w:r w:rsidRPr="00F8161B">
              <w:rPr>
                <w:rFonts w:ascii="Arial" w:hAnsi="Arial" w:cs="Arial"/>
              </w:rPr>
              <w:t xml:space="preserve"> are instrumental in conducting such awareness campaigns.</w:t>
            </w:r>
          </w:p>
          <w:p w:rsidR="004D1568" w:rsidRPr="00F8161B" w:rsidRDefault="004D1568" w:rsidP="004D1568">
            <w:pPr>
              <w:numPr>
                <w:ilvl w:val="0"/>
                <w:numId w:val="20"/>
              </w:numPr>
              <w:spacing w:line="360" w:lineRule="auto"/>
              <w:ind w:left="317" w:hanging="283"/>
              <w:jc w:val="both"/>
              <w:rPr>
                <w:rFonts w:ascii="Arial" w:hAnsi="Arial" w:cs="Arial"/>
              </w:rPr>
            </w:pPr>
            <w:r w:rsidRPr="00F8161B">
              <w:rPr>
                <w:rFonts w:ascii="Arial" w:hAnsi="Arial" w:cs="Arial"/>
              </w:rPr>
              <w:t>The discourse is not limited to abuse only, topics such as drug and alcohol abuse</w:t>
            </w:r>
            <w:r>
              <w:rPr>
                <w:rFonts w:ascii="Arial" w:hAnsi="Arial" w:cs="Arial"/>
              </w:rPr>
              <w:t>,</w:t>
            </w:r>
            <w:r w:rsidRPr="00F8161B">
              <w:rPr>
                <w:rFonts w:ascii="Arial" w:hAnsi="Arial" w:cs="Arial"/>
              </w:rPr>
              <w:t xml:space="preserve"> which may be contributing factors</w:t>
            </w:r>
            <w:r>
              <w:rPr>
                <w:rFonts w:ascii="Arial" w:hAnsi="Arial" w:cs="Arial"/>
              </w:rPr>
              <w:t>, are also dealt with</w:t>
            </w:r>
            <w:r w:rsidRPr="00F8161B">
              <w:rPr>
                <w:rFonts w:ascii="Arial" w:hAnsi="Arial" w:cs="Arial"/>
              </w:rPr>
              <w:t>.</w:t>
            </w:r>
          </w:p>
        </w:tc>
      </w:tr>
      <w:tr w:rsidR="004D1568" w:rsidRPr="00F8161B" w:rsidTr="00191778">
        <w:tc>
          <w:tcPr>
            <w:tcW w:w="1985" w:type="dxa"/>
            <w:shd w:val="clear" w:color="auto" w:fill="auto"/>
          </w:tcPr>
          <w:p w:rsidR="004D1568" w:rsidRPr="00F8161B" w:rsidRDefault="004D1568" w:rsidP="00191778">
            <w:pPr>
              <w:spacing w:line="360" w:lineRule="auto"/>
              <w:jc w:val="both"/>
              <w:rPr>
                <w:rFonts w:ascii="Arial" w:hAnsi="Arial" w:cs="Arial"/>
              </w:rPr>
            </w:pPr>
            <w:r w:rsidRPr="00F8161B">
              <w:rPr>
                <w:rFonts w:ascii="Arial" w:hAnsi="Arial" w:cs="Arial"/>
              </w:rPr>
              <w:t>Limpopo</w:t>
            </w:r>
          </w:p>
          <w:p w:rsidR="004D1568" w:rsidRPr="00F8161B" w:rsidRDefault="004D1568" w:rsidP="00191778">
            <w:pPr>
              <w:spacing w:line="360" w:lineRule="auto"/>
              <w:rPr>
                <w:rFonts w:ascii="Arial" w:hAnsi="Arial" w:cs="Arial"/>
              </w:rPr>
            </w:pPr>
          </w:p>
          <w:p w:rsidR="004D1568" w:rsidRPr="00F8161B" w:rsidRDefault="004D1568" w:rsidP="00191778">
            <w:pPr>
              <w:spacing w:line="360" w:lineRule="auto"/>
              <w:rPr>
                <w:rFonts w:ascii="Arial" w:hAnsi="Arial" w:cs="Arial"/>
              </w:rPr>
            </w:pPr>
          </w:p>
          <w:p w:rsidR="004D1568" w:rsidRPr="00F8161B" w:rsidRDefault="004D1568" w:rsidP="00191778">
            <w:pPr>
              <w:spacing w:line="360" w:lineRule="auto"/>
              <w:ind w:firstLine="720"/>
              <w:rPr>
                <w:rFonts w:ascii="Arial" w:hAnsi="Arial" w:cs="Arial"/>
              </w:rPr>
            </w:pPr>
          </w:p>
        </w:tc>
        <w:tc>
          <w:tcPr>
            <w:tcW w:w="7149" w:type="dxa"/>
            <w:shd w:val="clear" w:color="auto" w:fill="auto"/>
          </w:tcPr>
          <w:p w:rsidR="004D1568" w:rsidRPr="00F8161B" w:rsidRDefault="004D1568" w:rsidP="004D1568">
            <w:pPr>
              <w:numPr>
                <w:ilvl w:val="0"/>
                <w:numId w:val="16"/>
              </w:numPr>
              <w:spacing w:line="360" w:lineRule="auto"/>
              <w:jc w:val="both"/>
              <w:rPr>
                <w:rFonts w:ascii="Arial" w:hAnsi="Arial" w:cs="Arial"/>
              </w:rPr>
            </w:pPr>
            <w:r>
              <w:rPr>
                <w:rFonts w:ascii="Arial" w:hAnsi="Arial" w:cs="Arial"/>
              </w:rPr>
              <w:t>The c</w:t>
            </w:r>
            <w:r w:rsidRPr="00F8161B">
              <w:rPr>
                <w:rFonts w:ascii="Arial" w:hAnsi="Arial" w:cs="Arial"/>
              </w:rPr>
              <w:t xml:space="preserve">onducting </w:t>
            </w:r>
            <w:r>
              <w:rPr>
                <w:rFonts w:ascii="Arial" w:hAnsi="Arial" w:cs="Arial"/>
              </w:rPr>
              <w:t xml:space="preserve">of </w:t>
            </w:r>
            <w:r w:rsidRPr="00F8161B">
              <w:rPr>
                <w:rFonts w:ascii="Arial" w:hAnsi="Arial" w:cs="Arial"/>
              </w:rPr>
              <w:t>monthly meetings with relevant stakeholders</w:t>
            </w:r>
            <w:r>
              <w:rPr>
                <w:rFonts w:ascii="Arial" w:hAnsi="Arial" w:cs="Arial"/>
              </w:rPr>
              <w:t>,</w:t>
            </w:r>
            <w:r w:rsidRPr="00F8161B">
              <w:rPr>
                <w:rFonts w:ascii="Arial" w:hAnsi="Arial" w:cs="Arial"/>
              </w:rPr>
              <w:t xml:space="preserve"> such as the municipality, landlords of student</w:t>
            </w:r>
            <w:r>
              <w:rPr>
                <w:rFonts w:ascii="Arial" w:hAnsi="Arial" w:cs="Arial"/>
              </w:rPr>
              <w:t>s living o</w:t>
            </w:r>
            <w:r w:rsidRPr="00F8161B">
              <w:rPr>
                <w:rFonts w:ascii="Arial" w:hAnsi="Arial" w:cs="Arial"/>
              </w:rPr>
              <w:t xml:space="preserve">ff-campus, </w:t>
            </w:r>
            <w:r>
              <w:rPr>
                <w:rFonts w:ascii="Arial" w:hAnsi="Arial" w:cs="Arial"/>
              </w:rPr>
              <w:t>s</w:t>
            </w:r>
            <w:r w:rsidRPr="00F8161B">
              <w:rPr>
                <w:rFonts w:ascii="Arial" w:hAnsi="Arial" w:cs="Arial"/>
              </w:rPr>
              <w:t>chool representatives and NGO</w:t>
            </w:r>
            <w:r>
              <w:rPr>
                <w:rFonts w:ascii="Arial" w:hAnsi="Arial" w:cs="Arial"/>
              </w:rPr>
              <w:t>s,</w:t>
            </w:r>
            <w:r w:rsidRPr="00F8161B">
              <w:rPr>
                <w:rFonts w:ascii="Arial" w:hAnsi="Arial" w:cs="Arial"/>
              </w:rPr>
              <w:t xml:space="preserve"> in order to address factors that precipitate crime or contribute to </w:t>
            </w:r>
            <w:r>
              <w:rPr>
                <w:rFonts w:ascii="Arial" w:hAnsi="Arial" w:cs="Arial"/>
              </w:rPr>
              <w:t xml:space="preserve">the </w:t>
            </w:r>
            <w:r w:rsidRPr="00F8161B">
              <w:rPr>
                <w:rFonts w:ascii="Arial" w:hAnsi="Arial" w:cs="Arial"/>
              </w:rPr>
              <w:t xml:space="preserve">risks of sexual violence. On the basis of </w:t>
            </w:r>
            <w:r>
              <w:rPr>
                <w:rFonts w:ascii="Arial" w:hAnsi="Arial" w:cs="Arial"/>
              </w:rPr>
              <w:t xml:space="preserve">the </w:t>
            </w:r>
            <w:r w:rsidRPr="00F8161B">
              <w:rPr>
                <w:rFonts w:ascii="Arial" w:hAnsi="Arial" w:cs="Arial"/>
              </w:rPr>
              <w:t xml:space="preserve">analysis of </w:t>
            </w:r>
            <w:r>
              <w:rPr>
                <w:rFonts w:ascii="Arial" w:hAnsi="Arial" w:cs="Arial"/>
              </w:rPr>
              <w:t xml:space="preserve">the </w:t>
            </w:r>
            <w:r w:rsidRPr="00F8161B">
              <w:rPr>
                <w:rFonts w:ascii="Arial" w:hAnsi="Arial" w:cs="Arial"/>
              </w:rPr>
              <w:t>risk factors, advice is provided to landlords on security management.</w:t>
            </w:r>
          </w:p>
          <w:p w:rsidR="004D1568" w:rsidRPr="00F8161B" w:rsidRDefault="004D1568" w:rsidP="004D1568">
            <w:pPr>
              <w:numPr>
                <w:ilvl w:val="0"/>
                <w:numId w:val="16"/>
              </w:numPr>
              <w:spacing w:line="360" w:lineRule="auto"/>
              <w:jc w:val="both"/>
              <w:rPr>
                <w:rFonts w:ascii="Arial" w:hAnsi="Arial" w:cs="Arial"/>
              </w:rPr>
            </w:pPr>
            <w:r w:rsidRPr="00F8161B">
              <w:rPr>
                <w:rFonts w:ascii="Arial" w:hAnsi="Arial" w:cs="Arial"/>
              </w:rPr>
              <w:t>Community group patrols are conducted in</w:t>
            </w:r>
            <w:r>
              <w:rPr>
                <w:rFonts w:ascii="Arial" w:hAnsi="Arial" w:cs="Arial"/>
              </w:rPr>
              <w:t xml:space="preserve"> the communities surrounding higher learning institutions</w:t>
            </w:r>
            <w:r w:rsidRPr="00F8161B">
              <w:rPr>
                <w:rFonts w:ascii="Arial" w:hAnsi="Arial" w:cs="Arial"/>
              </w:rPr>
              <w:t xml:space="preserve">. Patrols </w:t>
            </w:r>
            <w:r>
              <w:rPr>
                <w:rFonts w:ascii="Arial" w:hAnsi="Arial" w:cs="Arial"/>
              </w:rPr>
              <w:t xml:space="preserve">are </w:t>
            </w:r>
            <w:r w:rsidRPr="00F8161B">
              <w:rPr>
                <w:rFonts w:ascii="Arial" w:hAnsi="Arial" w:cs="Arial"/>
              </w:rPr>
              <w:t xml:space="preserve">also </w:t>
            </w:r>
            <w:r w:rsidRPr="00F8161B">
              <w:rPr>
                <w:rFonts w:ascii="Arial" w:hAnsi="Arial" w:cs="Arial"/>
              </w:rPr>
              <w:lastRenderedPageBreak/>
              <w:t>conducted in partnership with security guards</w:t>
            </w:r>
            <w:r>
              <w:rPr>
                <w:rFonts w:ascii="Arial" w:hAnsi="Arial" w:cs="Arial"/>
              </w:rPr>
              <w:t>,</w:t>
            </w:r>
            <w:r w:rsidRPr="00F8161B">
              <w:rPr>
                <w:rFonts w:ascii="Arial" w:hAnsi="Arial" w:cs="Arial"/>
              </w:rPr>
              <w:t xml:space="preserve"> in and outside </w:t>
            </w:r>
            <w:r>
              <w:rPr>
                <w:rFonts w:ascii="Arial" w:hAnsi="Arial" w:cs="Arial"/>
              </w:rPr>
              <w:t>i</w:t>
            </w:r>
            <w:r w:rsidRPr="00F8161B">
              <w:rPr>
                <w:rFonts w:ascii="Arial" w:hAnsi="Arial" w:cs="Arial"/>
              </w:rPr>
              <w:t>nstitutions.</w:t>
            </w:r>
          </w:p>
          <w:p w:rsidR="004D1568" w:rsidRPr="00F8161B" w:rsidRDefault="004D1568" w:rsidP="004D1568">
            <w:pPr>
              <w:numPr>
                <w:ilvl w:val="0"/>
                <w:numId w:val="16"/>
              </w:numPr>
              <w:spacing w:line="360" w:lineRule="auto"/>
              <w:jc w:val="both"/>
              <w:rPr>
                <w:rFonts w:ascii="Arial" w:hAnsi="Arial" w:cs="Arial"/>
              </w:rPr>
            </w:pPr>
            <w:r w:rsidRPr="00F8161B">
              <w:rPr>
                <w:rFonts w:ascii="Arial" w:hAnsi="Arial" w:cs="Arial"/>
              </w:rPr>
              <w:t xml:space="preserve">Crime awareness campaigns and safer school </w:t>
            </w:r>
            <w:proofErr w:type="spellStart"/>
            <w:r w:rsidRPr="00F8161B">
              <w:rPr>
                <w:rFonts w:ascii="Arial" w:hAnsi="Arial" w:cs="Arial"/>
              </w:rPr>
              <w:t>programmes</w:t>
            </w:r>
            <w:proofErr w:type="spellEnd"/>
            <w:r w:rsidRPr="00F8161B">
              <w:rPr>
                <w:rFonts w:ascii="Arial" w:hAnsi="Arial" w:cs="Arial"/>
              </w:rPr>
              <w:t xml:space="preserve"> </w:t>
            </w:r>
            <w:r>
              <w:rPr>
                <w:rFonts w:ascii="Arial" w:hAnsi="Arial" w:cs="Arial"/>
              </w:rPr>
              <w:t>are conducted.</w:t>
            </w:r>
          </w:p>
          <w:p w:rsidR="004D1568" w:rsidRPr="00F8161B" w:rsidRDefault="004D1568" w:rsidP="004D1568">
            <w:pPr>
              <w:numPr>
                <w:ilvl w:val="0"/>
                <w:numId w:val="16"/>
              </w:numPr>
              <w:spacing w:line="360" w:lineRule="auto"/>
              <w:jc w:val="both"/>
              <w:rPr>
                <w:rFonts w:ascii="Arial" w:hAnsi="Arial" w:cs="Arial"/>
              </w:rPr>
            </w:pPr>
            <w:r>
              <w:rPr>
                <w:rFonts w:ascii="Arial" w:hAnsi="Arial" w:cs="Arial"/>
              </w:rPr>
              <w:t>As part of sector policing, i</w:t>
            </w:r>
            <w:r w:rsidRPr="00F8161B">
              <w:rPr>
                <w:rFonts w:ascii="Arial" w:hAnsi="Arial" w:cs="Arial"/>
              </w:rPr>
              <w:t>ntelligence</w:t>
            </w:r>
            <w:r>
              <w:rPr>
                <w:rFonts w:ascii="Arial" w:hAnsi="Arial" w:cs="Arial"/>
              </w:rPr>
              <w:t>-</w:t>
            </w:r>
            <w:r w:rsidRPr="00F8161B">
              <w:rPr>
                <w:rFonts w:ascii="Arial" w:hAnsi="Arial" w:cs="Arial"/>
              </w:rPr>
              <w:t>led operations are conducted within communities that may impact on sexual offences.</w:t>
            </w:r>
          </w:p>
        </w:tc>
      </w:tr>
      <w:tr w:rsidR="004D1568" w:rsidRPr="00F8161B" w:rsidTr="00191778">
        <w:tc>
          <w:tcPr>
            <w:tcW w:w="1985" w:type="dxa"/>
            <w:shd w:val="clear" w:color="auto" w:fill="auto"/>
          </w:tcPr>
          <w:p w:rsidR="004D1568" w:rsidRPr="00F8161B" w:rsidRDefault="004D1568" w:rsidP="00191778">
            <w:pPr>
              <w:spacing w:line="360" w:lineRule="auto"/>
              <w:jc w:val="both"/>
              <w:rPr>
                <w:rFonts w:ascii="Arial" w:hAnsi="Arial" w:cs="Arial"/>
              </w:rPr>
            </w:pPr>
            <w:r w:rsidRPr="00F8161B">
              <w:rPr>
                <w:rFonts w:ascii="Arial" w:hAnsi="Arial" w:cs="Arial"/>
              </w:rPr>
              <w:lastRenderedPageBreak/>
              <w:t>Western Cape</w:t>
            </w:r>
          </w:p>
        </w:tc>
        <w:tc>
          <w:tcPr>
            <w:tcW w:w="7149" w:type="dxa"/>
            <w:shd w:val="clear" w:color="auto" w:fill="auto"/>
          </w:tcPr>
          <w:p w:rsidR="004D1568" w:rsidRPr="00F8161B" w:rsidRDefault="004D1568" w:rsidP="004D1568">
            <w:pPr>
              <w:numPr>
                <w:ilvl w:val="0"/>
                <w:numId w:val="18"/>
              </w:numPr>
              <w:spacing w:line="360" w:lineRule="auto"/>
              <w:jc w:val="both"/>
              <w:rPr>
                <w:rFonts w:ascii="Arial" w:hAnsi="Arial" w:cs="Arial"/>
              </w:rPr>
            </w:pPr>
            <w:r w:rsidRPr="00F8161B">
              <w:rPr>
                <w:rFonts w:ascii="Arial" w:hAnsi="Arial" w:cs="Arial"/>
              </w:rPr>
              <w:t xml:space="preserve">Awareness </w:t>
            </w:r>
            <w:proofErr w:type="spellStart"/>
            <w:r w:rsidRPr="00F8161B">
              <w:rPr>
                <w:rFonts w:ascii="Arial" w:hAnsi="Arial" w:cs="Arial"/>
              </w:rPr>
              <w:t>programmes</w:t>
            </w:r>
            <w:proofErr w:type="spellEnd"/>
            <w:r w:rsidRPr="00F8161B">
              <w:rPr>
                <w:rFonts w:ascii="Arial" w:hAnsi="Arial" w:cs="Arial"/>
              </w:rPr>
              <w:t xml:space="preserve"> and strategies are in place which </w:t>
            </w:r>
            <w:r>
              <w:rPr>
                <w:rFonts w:ascii="Arial" w:hAnsi="Arial" w:cs="Arial"/>
              </w:rPr>
              <w:t xml:space="preserve">are </w:t>
            </w:r>
            <w:r w:rsidRPr="00F8161B">
              <w:rPr>
                <w:rFonts w:ascii="Arial" w:hAnsi="Arial" w:cs="Arial"/>
              </w:rPr>
              <w:t>aimed at combating gender-based violence</w:t>
            </w:r>
            <w:r>
              <w:rPr>
                <w:rFonts w:ascii="Arial" w:hAnsi="Arial" w:cs="Arial"/>
              </w:rPr>
              <w:t>,</w:t>
            </w:r>
            <w:r w:rsidRPr="00F8161B">
              <w:rPr>
                <w:rFonts w:ascii="Arial" w:hAnsi="Arial" w:cs="Arial"/>
              </w:rPr>
              <w:t xml:space="preserve"> focusing on the community as a whole.</w:t>
            </w:r>
          </w:p>
        </w:tc>
      </w:tr>
      <w:tr w:rsidR="004D1568" w:rsidRPr="00F8161B" w:rsidTr="00191778">
        <w:tc>
          <w:tcPr>
            <w:tcW w:w="1985" w:type="dxa"/>
            <w:shd w:val="clear" w:color="auto" w:fill="auto"/>
          </w:tcPr>
          <w:p w:rsidR="004D1568" w:rsidRPr="00F8161B" w:rsidRDefault="004D1568" w:rsidP="00191778">
            <w:pPr>
              <w:spacing w:line="360" w:lineRule="auto"/>
              <w:jc w:val="both"/>
              <w:rPr>
                <w:rFonts w:ascii="Arial" w:hAnsi="Arial" w:cs="Arial"/>
              </w:rPr>
            </w:pPr>
            <w:r w:rsidRPr="00F8161B">
              <w:rPr>
                <w:rFonts w:ascii="Arial" w:hAnsi="Arial" w:cs="Arial"/>
              </w:rPr>
              <w:t>Gauteng</w:t>
            </w:r>
          </w:p>
        </w:tc>
        <w:tc>
          <w:tcPr>
            <w:tcW w:w="7149" w:type="dxa"/>
            <w:shd w:val="clear" w:color="auto" w:fill="auto"/>
          </w:tcPr>
          <w:p w:rsidR="004D1568" w:rsidRPr="00F8161B" w:rsidRDefault="004D1568" w:rsidP="004D1568">
            <w:pPr>
              <w:numPr>
                <w:ilvl w:val="0"/>
                <w:numId w:val="18"/>
              </w:numPr>
              <w:autoSpaceDN w:val="0"/>
              <w:spacing w:line="360" w:lineRule="auto"/>
              <w:jc w:val="both"/>
              <w:rPr>
                <w:rFonts w:ascii="Arial" w:hAnsi="Arial" w:cs="Arial"/>
              </w:rPr>
            </w:pPr>
            <w:r w:rsidRPr="00F8161B">
              <w:rPr>
                <w:rFonts w:ascii="Arial" w:hAnsi="Arial" w:cs="Arial"/>
              </w:rPr>
              <w:t>E</w:t>
            </w:r>
            <w:r>
              <w:rPr>
                <w:rFonts w:ascii="Arial" w:hAnsi="Arial" w:cs="Arial"/>
              </w:rPr>
              <w:t xml:space="preserve">very </w:t>
            </w:r>
            <w:r w:rsidRPr="00F8161B">
              <w:rPr>
                <w:rFonts w:ascii="Arial" w:hAnsi="Arial" w:cs="Arial"/>
              </w:rPr>
              <w:t>institution of higher le</w:t>
            </w:r>
            <w:r>
              <w:rPr>
                <w:rFonts w:ascii="Arial" w:hAnsi="Arial" w:cs="Arial"/>
              </w:rPr>
              <w:t xml:space="preserve">arning is responsible for their own security. </w:t>
            </w:r>
            <w:r w:rsidRPr="00F8161B">
              <w:rPr>
                <w:rFonts w:ascii="Arial" w:hAnsi="Arial" w:cs="Arial"/>
              </w:rPr>
              <w:t>Therefore</w:t>
            </w:r>
            <w:r>
              <w:rPr>
                <w:rFonts w:ascii="Arial" w:hAnsi="Arial" w:cs="Arial"/>
              </w:rPr>
              <w:t>,</w:t>
            </w:r>
            <w:r w:rsidRPr="00F8161B">
              <w:rPr>
                <w:rFonts w:ascii="Arial" w:hAnsi="Arial" w:cs="Arial"/>
              </w:rPr>
              <w:t xml:space="preserve"> the SAPS do</w:t>
            </w:r>
            <w:r>
              <w:rPr>
                <w:rFonts w:ascii="Arial" w:hAnsi="Arial" w:cs="Arial"/>
              </w:rPr>
              <w:t>es</w:t>
            </w:r>
            <w:r w:rsidRPr="00F8161B">
              <w:rPr>
                <w:rFonts w:ascii="Arial" w:hAnsi="Arial" w:cs="Arial"/>
              </w:rPr>
              <w:t xml:space="preserve"> not patrol </w:t>
            </w:r>
            <w:r>
              <w:rPr>
                <w:rFonts w:ascii="Arial" w:hAnsi="Arial" w:cs="Arial"/>
              </w:rPr>
              <w:t xml:space="preserve">the </w:t>
            </w:r>
            <w:r w:rsidRPr="00F8161B">
              <w:rPr>
                <w:rFonts w:ascii="Arial" w:hAnsi="Arial" w:cs="Arial"/>
              </w:rPr>
              <w:t>inside of these institutional premises. Not all students reside on the institution</w:t>
            </w:r>
            <w:r>
              <w:rPr>
                <w:rFonts w:ascii="Arial" w:hAnsi="Arial" w:cs="Arial"/>
              </w:rPr>
              <w:t xml:space="preserve">’s </w:t>
            </w:r>
            <w:r w:rsidRPr="00F8161B">
              <w:rPr>
                <w:rFonts w:ascii="Arial" w:hAnsi="Arial" w:cs="Arial"/>
              </w:rPr>
              <w:t>premises, but rent room</w:t>
            </w:r>
            <w:r>
              <w:rPr>
                <w:rFonts w:ascii="Arial" w:hAnsi="Arial" w:cs="Arial"/>
              </w:rPr>
              <w:t>s</w:t>
            </w:r>
            <w:r w:rsidRPr="00F8161B">
              <w:rPr>
                <w:rFonts w:ascii="Arial" w:hAnsi="Arial" w:cs="Arial"/>
              </w:rPr>
              <w:t xml:space="preserve">/houses in the nearby vicinity. This means that they will either walk or commute </w:t>
            </w:r>
            <w:r>
              <w:rPr>
                <w:rFonts w:ascii="Arial" w:hAnsi="Arial" w:cs="Arial"/>
              </w:rPr>
              <w:t xml:space="preserve">to and from the institution. </w:t>
            </w:r>
            <w:r w:rsidRPr="00F8161B">
              <w:rPr>
                <w:rFonts w:ascii="Arial" w:hAnsi="Arial" w:cs="Arial"/>
              </w:rPr>
              <w:t xml:space="preserve">It leaves these students more vulnerable than </w:t>
            </w:r>
            <w:r>
              <w:rPr>
                <w:rFonts w:ascii="Arial" w:hAnsi="Arial" w:cs="Arial"/>
              </w:rPr>
              <w:t>those residing on the various premises.</w:t>
            </w:r>
          </w:p>
          <w:p w:rsidR="004D1568" w:rsidRPr="00F8161B" w:rsidRDefault="004D1568" w:rsidP="004D1568">
            <w:pPr>
              <w:numPr>
                <w:ilvl w:val="0"/>
                <w:numId w:val="18"/>
              </w:numPr>
              <w:autoSpaceDN w:val="0"/>
              <w:spacing w:line="360" w:lineRule="auto"/>
              <w:jc w:val="both"/>
              <w:rPr>
                <w:rFonts w:ascii="Arial" w:hAnsi="Arial" w:cs="Arial"/>
              </w:rPr>
            </w:pPr>
            <w:r w:rsidRPr="00F8161B">
              <w:rPr>
                <w:rFonts w:ascii="Arial" w:hAnsi="Arial" w:cs="Arial"/>
              </w:rPr>
              <w:t>Station areas are divided into smaller sections, called sectors. According to National Instruction 3 of 2013</w:t>
            </w:r>
            <w:r>
              <w:rPr>
                <w:rFonts w:ascii="Arial" w:hAnsi="Arial" w:cs="Arial"/>
              </w:rPr>
              <w:t>,</w:t>
            </w:r>
            <w:r w:rsidRPr="00F8161B">
              <w:rPr>
                <w:rFonts w:ascii="Arial" w:hAnsi="Arial" w:cs="Arial"/>
              </w:rPr>
              <w:t xml:space="preserve"> every </w:t>
            </w:r>
            <w:r>
              <w:rPr>
                <w:rFonts w:ascii="Arial" w:hAnsi="Arial" w:cs="Arial"/>
              </w:rPr>
              <w:t xml:space="preserve">police </w:t>
            </w:r>
            <w:r w:rsidRPr="00F8161B">
              <w:rPr>
                <w:rFonts w:ascii="Arial" w:hAnsi="Arial" w:cs="Arial"/>
              </w:rPr>
              <w:t xml:space="preserve">station must have a </w:t>
            </w:r>
            <w:r>
              <w:rPr>
                <w:rFonts w:ascii="Arial" w:hAnsi="Arial" w:cs="Arial"/>
              </w:rPr>
              <w:t xml:space="preserve">crime forum, in every sector. </w:t>
            </w:r>
            <w:r w:rsidRPr="00F8161B">
              <w:rPr>
                <w:rFonts w:ascii="Arial" w:hAnsi="Arial" w:cs="Arial"/>
              </w:rPr>
              <w:t>The attendees must represent</w:t>
            </w:r>
            <w:r>
              <w:rPr>
                <w:rFonts w:ascii="Arial" w:hAnsi="Arial" w:cs="Arial"/>
              </w:rPr>
              <w:t xml:space="preserve"> those </w:t>
            </w:r>
            <w:r w:rsidRPr="00F8161B">
              <w:rPr>
                <w:rFonts w:ascii="Arial" w:hAnsi="Arial" w:cs="Arial"/>
              </w:rPr>
              <w:t>who reside and/or w</w:t>
            </w:r>
            <w:r>
              <w:rPr>
                <w:rFonts w:ascii="Arial" w:hAnsi="Arial" w:cs="Arial"/>
              </w:rPr>
              <w:t>ork within the sector. S</w:t>
            </w:r>
            <w:r w:rsidRPr="00F8161B">
              <w:rPr>
                <w:rFonts w:ascii="Arial" w:hAnsi="Arial" w:cs="Arial"/>
              </w:rPr>
              <w:t xml:space="preserve">tudents and institutions of higher learning </w:t>
            </w:r>
            <w:r>
              <w:rPr>
                <w:rFonts w:ascii="Arial" w:hAnsi="Arial" w:cs="Arial"/>
              </w:rPr>
              <w:t xml:space="preserve">do </w:t>
            </w:r>
            <w:r w:rsidRPr="00F8161B">
              <w:rPr>
                <w:rFonts w:ascii="Arial" w:hAnsi="Arial" w:cs="Arial"/>
              </w:rPr>
              <w:t xml:space="preserve">fall within a sector and </w:t>
            </w:r>
            <w:r>
              <w:rPr>
                <w:rFonts w:ascii="Arial" w:hAnsi="Arial" w:cs="Arial"/>
              </w:rPr>
              <w:t xml:space="preserve">are </w:t>
            </w:r>
            <w:r w:rsidRPr="00F8161B">
              <w:rPr>
                <w:rFonts w:ascii="Arial" w:hAnsi="Arial" w:cs="Arial"/>
              </w:rPr>
              <w:t xml:space="preserve">represented </w:t>
            </w:r>
            <w:r>
              <w:rPr>
                <w:rFonts w:ascii="Arial" w:hAnsi="Arial" w:cs="Arial"/>
              </w:rPr>
              <w:t xml:space="preserve">at </w:t>
            </w:r>
            <w:r w:rsidRPr="00F8161B">
              <w:rPr>
                <w:rFonts w:ascii="Arial" w:hAnsi="Arial" w:cs="Arial"/>
              </w:rPr>
              <w:t xml:space="preserve">the </w:t>
            </w:r>
            <w:r>
              <w:rPr>
                <w:rFonts w:ascii="Arial" w:hAnsi="Arial" w:cs="Arial"/>
              </w:rPr>
              <w:t>sector c</w:t>
            </w:r>
            <w:r w:rsidRPr="00F8161B">
              <w:rPr>
                <w:rFonts w:ascii="Arial" w:hAnsi="Arial" w:cs="Arial"/>
              </w:rPr>
              <w:t xml:space="preserve">rime </w:t>
            </w:r>
            <w:r>
              <w:rPr>
                <w:rFonts w:ascii="Arial" w:hAnsi="Arial" w:cs="Arial"/>
              </w:rPr>
              <w:t>f</w:t>
            </w:r>
            <w:r w:rsidRPr="00F8161B">
              <w:rPr>
                <w:rFonts w:ascii="Arial" w:hAnsi="Arial" w:cs="Arial"/>
              </w:rPr>
              <w:t>orum.</w:t>
            </w:r>
          </w:p>
          <w:p w:rsidR="004D1568" w:rsidRPr="00F8161B" w:rsidRDefault="004D1568" w:rsidP="004D1568">
            <w:pPr>
              <w:numPr>
                <w:ilvl w:val="0"/>
                <w:numId w:val="18"/>
              </w:numPr>
              <w:spacing w:line="360" w:lineRule="auto"/>
              <w:jc w:val="both"/>
              <w:rPr>
                <w:rFonts w:ascii="Arial" w:hAnsi="Arial" w:cs="Arial"/>
              </w:rPr>
            </w:pPr>
            <w:r w:rsidRPr="00F8161B">
              <w:rPr>
                <w:rFonts w:ascii="Arial" w:hAnsi="Arial" w:cs="Arial"/>
              </w:rPr>
              <w:t xml:space="preserve">Besides the sector crime forums, </w:t>
            </w:r>
            <w:r>
              <w:rPr>
                <w:rFonts w:ascii="Arial" w:hAnsi="Arial" w:cs="Arial"/>
              </w:rPr>
              <w:t xml:space="preserve">police </w:t>
            </w:r>
            <w:r w:rsidRPr="00F8161B">
              <w:rPr>
                <w:rFonts w:ascii="Arial" w:hAnsi="Arial" w:cs="Arial"/>
              </w:rPr>
              <w:t>stations also have a forum for security companies</w:t>
            </w:r>
            <w:r>
              <w:rPr>
                <w:rFonts w:ascii="Arial" w:hAnsi="Arial" w:cs="Arial"/>
              </w:rPr>
              <w:t>,</w:t>
            </w:r>
            <w:r w:rsidRPr="00F8161B">
              <w:rPr>
                <w:rFonts w:ascii="Arial" w:hAnsi="Arial" w:cs="Arial"/>
              </w:rPr>
              <w:t xml:space="preserve"> where the different crimes affecting the station area</w:t>
            </w:r>
            <w:r>
              <w:rPr>
                <w:rFonts w:ascii="Arial" w:hAnsi="Arial" w:cs="Arial"/>
              </w:rPr>
              <w:t xml:space="preserve">, are </w:t>
            </w:r>
            <w:r w:rsidRPr="00F8161B">
              <w:rPr>
                <w:rFonts w:ascii="Arial" w:hAnsi="Arial" w:cs="Arial"/>
              </w:rPr>
              <w:t xml:space="preserve">discussed. The security managers, including those responsible for security at the higher learning institutions, form part of the security forum. Crime hotspots and </w:t>
            </w:r>
            <w:r>
              <w:rPr>
                <w:rFonts w:ascii="Arial" w:hAnsi="Arial" w:cs="Arial"/>
              </w:rPr>
              <w:t xml:space="preserve">the </w:t>
            </w:r>
            <w:r w:rsidRPr="00F8161B">
              <w:rPr>
                <w:rFonts w:ascii="Arial" w:hAnsi="Arial" w:cs="Arial"/>
              </w:rPr>
              <w:t>latest modus operandi</w:t>
            </w:r>
            <w:r>
              <w:rPr>
                <w:rFonts w:ascii="Arial" w:hAnsi="Arial" w:cs="Arial"/>
              </w:rPr>
              <w:t xml:space="preserve">, are </w:t>
            </w:r>
            <w:r w:rsidRPr="00F8161B">
              <w:rPr>
                <w:rFonts w:ascii="Arial" w:hAnsi="Arial" w:cs="Arial"/>
              </w:rPr>
              <w:t xml:space="preserve">discussed and crime prevention actions/strategies are planned. These meetings are held on a weekly or monthly </w:t>
            </w:r>
            <w:r w:rsidRPr="00F8161B">
              <w:rPr>
                <w:rFonts w:ascii="Arial" w:hAnsi="Arial" w:cs="Arial"/>
              </w:rPr>
              <w:lastRenderedPageBreak/>
              <w:t xml:space="preserve">basis. </w:t>
            </w:r>
            <w:r>
              <w:rPr>
                <w:rFonts w:ascii="Arial" w:hAnsi="Arial" w:cs="Arial"/>
              </w:rPr>
              <w:t>Crimes are also addressed at the higher learning institutions, via the student residence committees.</w:t>
            </w:r>
          </w:p>
          <w:p w:rsidR="004D1568" w:rsidRPr="00F8161B" w:rsidRDefault="004D1568" w:rsidP="004D1568">
            <w:pPr>
              <w:numPr>
                <w:ilvl w:val="0"/>
                <w:numId w:val="18"/>
              </w:numPr>
              <w:spacing w:line="360" w:lineRule="auto"/>
              <w:jc w:val="both"/>
              <w:rPr>
                <w:rFonts w:ascii="Arial" w:hAnsi="Arial" w:cs="Arial"/>
              </w:rPr>
            </w:pPr>
            <w:r>
              <w:rPr>
                <w:rFonts w:ascii="Arial" w:hAnsi="Arial" w:cs="Arial"/>
              </w:rPr>
              <w:t>The owners of c</w:t>
            </w:r>
            <w:r w:rsidRPr="00F8161B">
              <w:rPr>
                <w:rFonts w:ascii="Arial" w:hAnsi="Arial" w:cs="Arial"/>
              </w:rPr>
              <w:t>ommune premises owners are included in the security meetings and forums</w:t>
            </w:r>
            <w:r>
              <w:rPr>
                <w:rFonts w:ascii="Arial" w:hAnsi="Arial" w:cs="Arial"/>
              </w:rPr>
              <w:t>,</w:t>
            </w:r>
            <w:r w:rsidRPr="00F8161B">
              <w:rPr>
                <w:rFonts w:ascii="Arial" w:hAnsi="Arial" w:cs="Arial"/>
              </w:rPr>
              <w:t xml:space="preserve"> in order to communicate with their residen</w:t>
            </w:r>
            <w:r>
              <w:rPr>
                <w:rFonts w:ascii="Arial" w:hAnsi="Arial" w:cs="Arial"/>
              </w:rPr>
              <w:t xml:space="preserve">ts </w:t>
            </w:r>
            <w:r w:rsidRPr="00F8161B">
              <w:rPr>
                <w:rFonts w:ascii="Arial" w:hAnsi="Arial" w:cs="Arial"/>
              </w:rPr>
              <w:t>and also to sharpen up the security on the p</w:t>
            </w:r>
            <w:r>
              <w:rPr>
                <w:rFonts w:ascii="Arial" w:hAnsi="Arial" w:cs="Arial"/>
              </w:rPr>
              <w:t>remises were the students live.</w:t>
            </w:r>
          </w:p>
          <w:p w:rsidR="004D1568" w:rsidRPr="00F8161B" w:rsidRDefault="004D1568" w:rsidP="004D1568">
            <w:pPr>
              <w:numPr>
                <w:ilvl w:val="0"/>
                <w:numId w:val="18"/>
              </w:numPr>
              <w:spacing w:line="360" w:lineRule="auto"/>
              <w:jc w:val="both"/>
              <w:rPr>
                <w:rFonts w:ascii="Arial" w:hAnsi="Arial" w:cs="Arial"/>
              </w:rPr>
            </w:pPr>
            <w:r w:rsidRPr="00F8161B">
              <w:rPr>
                <w:rFonts w:ascii="Arial" w:hAnsi="Arial" w:cs="Arial"/>
              </w:rPr>
              <w:t>Pamphlets</w:t>
            </w:r>
            <w:r>
              <w:rPr>
                <w:rFonts w:ascii="Arial" w:hAnsi="Arial" w:cs="Arial"/>
              </w:rPr>
              <w:t>, reflecting t</w:t>
            </w:r>
            <w:r w:rsidRPr="00F8161B">
              <w:rPr>
                <w:rFonts w:ascii="Arial" w:hAnsi="Arial" w:cs="Arial"/>
              </w:rPr>
              <w:t xml:space="preserve">he latest threats </w:t>
            </w:r>
            <w:r>
              <w:rPr>
                <w:rFonts w:ascii="Arial" w:hAnsi="Arial" w:cs="Arial"/>
              </w:rPr>
              <w:t xml:space="preserve">and </w:t>
            </w:r>
            <w:r w:rsidRPr="00F8161B">
              <w:rPr>
                <w:rFonts w:ascii="Arial" w:hAnsi="Arial" w:cs="Arial"/>
              </w:rPr>
              <w:t>safety tips</w:t>
            </w:r>
            <w:r>
              <w:rPr>
                <w:rFonts w:ascii="Arial" w:hAnsi="Arial" w:cs="Arial"/>
              </w:rPr>
              <w:t>,</w:t>
            </w:r>
            <w:r w:rsidRPr="00F8161B">
              <w:rPr>
                <w:rFonts w:ascii="Arial" w:hAnsi="Arial" w:cs="Arial"/>
              </w:rPr>
              <w:t xml:space="preserve"> are regularly </w:t>
            </w:r>
            <w:r>
              <w:rPr>
                <w:rFonts w:ascii="Arial" w:hAnsi="Arial" w:cs="Arial"/>
              </w:rPr>
              <w:t xml:space="preserve">distributed </w:t>
            </w:r>
            <w:r w:rsidRPr="00F8161B">
              <w:rPr>
                <w:rFonts w:ascii="Arial" w:hAnsi="Arial" w:cs="Arial"/>
              </w:rPr>
              <w:t>to students on the premises and/or at entrance/exist gates.</w:t>
            </w:r>
          </w:p>
          <w:p w:rsidR="004D1568" w:rsidRPr="00F8161B" w:rsidRDefault="004D1568" w:rsidP="004D1568">
            <w:pPr>
              <w:numPr>
                <w:ilvl w:val="0"/>
                <w:numId w:val="18"/>
              </w:numPr>
              <w:spacing w:line="360" w:lineRule="auto"/>
              <w:jc w:val="both"/>
              <w:rPr>
                <w:rFonts w:ascii="Arial" w:hAnsi="Arial" w:cs="Arial"/>
              </w:rPr>
            </w:pPr>
            <w:r w:rsidRPr="00F8161B">
              <w:rPr>
                <w:rFonts w:ascii="Arial" w:hAnsi="Arial" w:cs="Arial"/>
              </w:rPr>
              <w:t>Social media, such as WhatsApp groups, specific to crime in and around the relevant area</w:t>
            </w:r>
            <w:r>
              <w:rPr>
                <w:rFonts w:ascii="Arial" w:hAnsi="Arial" w:cs="Arial"/>
              </w:rPr>
              <w:t>,</w:t>
            </w:r>
            <w:r w:rsidRPr="00F8161B">
              <w:rPr>
                <w:rFonts w:ascii="Arial" w:hAnsi="Arial" w:cs="Arial"/>
              </w:rPr>
              <w:t xml:space="preserve"> is very popular and also very effective. Communication through the Community Policing Forums and Youth Desk/Youth Committees </w:t>
            </w:r>
            <w:r>
              <w:rPr>
                <w:rFonts w:ascii="Arial" w:hAnsi="Arial" w:cs="Arial"/>
              </w:rPr>
              <w:t xml:space="preserve">are </w:t>
            </w:r>
            <w:proofErr w:type="spellStart"/>
            <w:r w:rsidRPr="00F8161B">
              <w:rPr>
                <w:rFonts w:ascii="Arial" w:hAnsi="Arial" w:cs="Arial"/>
              </w:rPr>
              <w:t>utili</w:t>
            </w:r>
            <w:r>
              <w:rPr>
                <w:rFonts w:ascii="Arial" w:hAnsi="Arial" w:cs="Arial"/>
              </w:rPr>
              <w:t>s</w:t>
            </w:r>
            <w:r w:rsidRPr="00F8161B">
              <w:rPr>
                <w:rFonts w:ascii="Arial" w:hAnsi="Arial" w:cs="Arial"/>
              </w:rPr>
              <w:t>ed</w:t>
            </w:r>
            <w:proofErr w:type="spellEnd"/>
            <w:r w:rsidRPr="00F8161B">
              <w:rPr>
                <w:rFonts w:ascii="Arial" w:hAnsi="Arial" w:cs="Arial"/>
              </w:rPr>
              <w:t xml:space="preserve"> to send safety measures and look-out messages. </w:t>
            </w:r>
            <w:r>
              <w:rPr>
                <w:rFonts w:ascii="Arial" w:hAnsi="Arial" w:cs="Arial"/>
              </w:rPr>
              <w:t>At m</w:t>
            </w:r>
            <w:r w:rsidRPr="00F8161B">
              <w:rPr>
                <w:rFonts w:ascii="Arial" w:hAnsi="Arial" w:cs="Arial"/>
              </w:rPr>
              <w:t xml:space="preserve">ost </w:t>
            </w:r>
            <w:r>
              <w:rPr>
                <w:rFonts w:ascii="Arial" w:hAnsi="Arial" w:cs="Arial"/>
              </w:rPr>
              <w:t xml:space="preserve">police </w:t>
            </w:r>
            <w:r w:rsidRPr="00F8161B">
              <w:rPr>
                <w:rFonts w:ascii="Arial" w:hAnsi="Arial" w:cs="Arial"/>
              </w:rPr>
              <w:t xml:space="preserve">stations in the province, a </w:t>
            </w:r>
            <w:r>
              <w:rPr>
                <w:rFonts w:ascii="Arial" w:hAnsi="Arial" w:cs="Arial"/>
              </w:rPr>
              <w:t>Social Crime P</w:t>
            </w:r>
            <w:r w:rsidRPr="00F8161B">
              <w:rPr>
                <w:rFonts w:ascii="Arial" w:hAnsi="Arial" w:cs="Arial"/>
              </w:rPr>
              <w:t xml:space="preserve">revention </w:t>
            </w:r>
            <w:r>
              <w:rPr>
                <w:rFonts w:ascii="Arial" w:hAnsi="Arial" w:cs="Arial"/>
              </w:rPr>
              <w:t>C</w:t>
            </w:r>
            <w:r w:rsidRPr="00F8161B">
              <w:rPr>
                <w:rFonts w:ascii="Arial" w:hAnsi="Arial" w:cs="Arial"/>
              </w:rPr>
              <w:t>o-</w:t>
            </w:r>
            <w:proofErr w:type="spellStart"/>
            <w:r w:rsidRPr="00F8161B">
              <w:rPr>
                <w:rFonts w:ascii="Arial" w:hAnsi="Arial" w:cs="Arial"/>
              </w:rPr>
              <w:t>ordinator</w:t>
            </w:r>
            <w:proofErr w:type="spellEnd"/>
            <w:r w:rsidRPr="00F8161B">
              <w:rPr>
                <w:rFonts w:ascii="Arial" w:hAnsi="Arial" w:cs="Arial"/>
              </w:rPr>
              <w:t xml:space="preserve"> </w:t>
            </w:r>
            <w:r>
              <w:rPr>
                <w:rFonts w:ascii="Arial" w:hAnsi="Arial" w:cs="Arial"/>
              </w:rPr>
              <w:t>has been</w:t>
            </w:r>
            <w:r w:rsidRPr="00F8161B">
              <w:rPr>
                <w:rFonts w:ascii="Arial" w:hAnsi="Arial" w:cs="Arial"/>
              </w:rPr>
              <w:t xml:space="preserve"> appointed to coordinate such activities.</w:t>
            </w:r>
          </w:p>
          <w:p w:rsidR="004D1568" w:rsidRPr="00F8161B" w:rsidRDefault="004D1568" w:rsidP="004D1568">
            <w:pPr>
              <w:numPr>
                <w:ilvl w:val="0"/>
                <w:numId w:val="18"/>
              </w:numPr>
              <w:spacing w:line="360" w:lineRule="auto"/>
              <w:jc w:val="both"/>
              <w:rPr>
                <w:rFonts w:ascii="Arial" w:hAnsi="Arial" w:cs="Arial"/>
              </w:rPr>
            </w:pPr>
            <w:r w:rsidRPr="00F8161B">
              <w:rPr>
                <w:rFonts w:ascii="Arial" w:hAnsi="Arial" w:cs="Arial"/>
              </w:rPr>
              <w:t xml:space="preserve">The </w:t>
            </w:r>
            <w:r>
              <w:rPr>
                <w:rFonts w:ascii="Arial" w:hAnsi="Arial" w:cs="Arial"/>
              </w:rPr>
              <w:t>P</w:t>
            </w:r>
            <w:r w:rsidRPr="00F8161B">
              <w:rPr>
                <w:rFonts w:ascii="Arial" w:hAnsi="Arial" w:cs="Arial"/>
              </w:rPr>
              <w:t xml:space="preserve">rovince recently developed a plan </w:t>
            </w:r>
            <w:r>
              <w:rPr>
                <w:rFonts w:ascii="Arial" w:hAnsi="Arial" w:cs="Arial"/>
              </w:rPr>
              <w:t xml:space="preserve">to </w:t>
            </w:r>
            <w:r w:rsidRPr="00F8161B">
              <w:rPr>
                <w:rFonts w:ascii="Arial" w:hAnsi="Arial" w:cs="Arial"/>
              </w:rPr>
              <w:t>address</w:t>
            </w:r>
            <w:r>
              <w:rPr>
                <w:rFonts w:ascii="Arial" w:hAnsi="Arial" w:cs="Arial"/>
              </w:rPr>
              <w:t xml:space="preserve"> </w:t>
            </w:r>
            <w:r w:rsidRPr="00F8161B">
              <w:rPr>
                <w:rFonts w:ascii="Arial" w:hAnsi="Arial" w:cs="Arial"/>
              </w:rPr>
              <w:t xml:space="preserve">crimes against women and children. The plan focuses on </w:t>
            </w:r>
            <w:r>
              <w:rPr>
                <w:rFonts w:ascii="Arial" w:hAnsi="Arial" w:cs="Arial"/>
              </w:rPr>
              <w:t xml:space="preserve">the following </w:t>
            </w:r>
            <w:r w:rsidRPr="00F8161B">
              <w:rPr>
                <w:rFonts w:ascii="Arial" w:hAnsi="Arial" w:cs="Arial"/>
              </w:rPr>
              <w:t>proactive objectives</w:t>
            </w:r>
            <w:r>
              <w:rPr>
                <w:rFonts w:ascii="Arial" w:hAnsi="Arial" w:cs="Arial"/>
              </w:rPr>
              <w:t>:</w:t>
            </w:r>
            <w:r w:rsidRPr="00F8161B">
              <w:rPr>
                <w:rFonts w:ascii="Arial" w:hAnsi="Arial" w:cs="Arial"/>
              </w:rPr>
              <w:t xml:space="preserve"> </w:t>
            </w:r>
            <w:r>
              <w:rPr>
                <w:rFonts w:ascii="Arial" w:hAnsi="Arial" w:cs="Arial"/>
              </w:rPr>
              <w:t>a</w:t>
            </w:r>
            <w:r w:rsidRPr="00F8161B">
              <w:rPr>
                <w:rFonts w:ascii="Arial" w:hAnsi="Arial" w:cs="Arial"/>
              </w:rPr>
              <w:t xml:space="preserve">ddress </w:t>
            </w:r>
            <w:r>
              <w:rPr>
                <w:rFonts w:ascii="Arial" w:hAnsi="Arial" w:cs="Arial"/>
              </w:rPr>
              <w:t>crime g</w:t>
            </w:r>
            <w:r w:rsidRPr="00F8161B">
              <w:rPr>
                <w:rFonts w:ascii="Arial" w:hAnsi="Arial" w:cs="Arial"/>
              </w:rPr>
              <w:t xml:space="preserve">enerators, </w:t>
            </w:r>
            <w:r>
              <w:rPr>
                <w:rFonts w:ascii="Arial" w:hAnsi="Arial" w:cs="Arial"/>
              </w:rPr>
              <w:t>s</w:t>
            </w:r>
            <w:r w:rsidRPr="00F8161B">
              <w:rPr>
                <w:rFonts w:ascii="Arial" w:hAnsi="Arial" w:cs="Arial"/>
              </w:rPr>
              <w:t xml:space="preserve">ocial </w:t>
            </w:r>
            <w:r>
              <w:rPr>
                <w:rFonts w:ascii="Arial" w:hAnsi="Arial" w:cs="Arial"/>
              </w:rPr>
              <w:t>c</w:t>
            </w:r>
            <w:r w:rsidRPr="00F8161B">
              <w:rPr>
                <w:rFonts w:ascii="Arial" w:hAnsi="Arial" w:cs="Arial"/>
              </w:rPr>
              <w:t xml:space="preserve">rime </w:t>
            </w:r>
            <w:r>
              <w:rPr>
                <w:rFonts w:ascii="Arial" w:hAnsi="Arial" w:cs="Arial"/>
              </w:rPr>
              <w:t>p</w:t>
            </w:r>
            <w:r w:rsidRPr="00F8161B">
              <w:rPr>
                <w:rFonts w:ascii="Arial" w:hAnsi="Arial" w:cs="Arial"/>
              </w:rPr>
              <w:t xml:space="preserve">revention </w:t>
            </w:r>
            <w:r>
              <w:rPr>
                <w:rFonts w:ascii="Arial" w:hAnsi="Arial" w:cs="Arial"/>
              </w:rPr>
              <w:t>i</w:t>
            </w:r>
            <w:r w:rsidRPr="00F8161B">
              <w:rPr>
                <w:rFonts w:ascii="Arial" w:hAnsi="Arial" w:cs="Arial"/>
              </w:rPr>
              <w:t>nitiatives</w:t>
            </w:r>
            <w:r>
              <w:rPr>
                <w:rFonts w:ascii="Arial" w:hAnsi="Arial" w:cs="Arial"/>
              </w:rPr>
              <w:t xml:space="preserve"> </w:t>
            </w:r>
            <w:r w:rsidRPr="00F8161B">
              <w:rPr>
                <w:rFonts w:ascii="Arial" w:hAnsi="Arial" w:cs="Arial"/>
              </w:rPr>
              <w:t xml:space="preserve">and </w:t>
            </w:r>
            <w:r>
              <w:rPr>
                <w:rFonts w:ascii="Arial" w:hAnsi="Arial" w:cs="Arial"/>
              </w:rPr>
              <w:t>e</w:t>
            </w:r>
            <w:r w:rsidRPr="00F8161B">
              <w:rPr>
                <w:rFonts w:ascii="Arial" w:hAnsi="Arial" w:cs="Arial"/>
              </w:rPr>
              <w:t xml:space="preserve">nhanced </w:t>
            </w:r>
            <w:r>
              <w:rPr>
                <w:rFonts w:ascii="Arial" w:hAnsi="Arial" w:cs="Arial"/>
              </w:rPr>
              <w:t>c</w:t>
            </w:r>
            <w:r w:rsidRPr="00F8161B">
              <w:rPr>
                <w:rFonts w:ascii="Arial" w:hAnsi="Arial" w:cs="Arial"/>
              </w:rPr>
              <w:t xml:space="preserve">ommunity </w:t>
            </w:r>
            <w:r>
              <w:rPr>
                <w:rFonts w:ascii="Arial" w:hAnsi="Arial" w:cs="Arial"/>
              </w:rPr>
              <w:t>a</w:t>
            </w:r>
            <w:r w:rsidRPr="00F8161B">
              <w:rPr>
                <w:rFonts w:ascii="Arial" w:hAnsi="Arial" w:cs="Arial"/>
              </w:rPr>
              <w:t>wareness</w:t>
            </w:r>
            <w:r>
              <w:rPr>
                <w:rFonts w:ascii="Arial" w:hAnsi="Arial" w:cs="Arial"/>
              </w:rPr>
              <w:t xml:space="preserve">. The </w:t>
            </w:r>
            <w:r w:rsidRPr="00F8161B">
              <w:rPr>
                <w:rFonts w:ascii="Arial" w:hAnsi="Arial" w:cs="Arial"/>
              </w:rPr>
              <w:t>reactive objective</w:t>
            </w:r>
            <w:r>
              <w:rPr>
                <w:rFonts w:ascii="Arial" w:hAnsi="Arial" w:cs="Arial"/>
              </w:rPr>
              <w:t xml:space="preserve"> addresses e</w:t>
            </w:r>
            <w:r w:rsidRPr="00F8161B">
              <w:rPr>
                <w:rFonts w:ascii="Arial" w:hAnsi="Arial" w:cs="Arial"/>
              </w:rPr>
              <w:t xml:space="preserve">ffective investigation and </w:t>
            </w:r>
            <w:r>
              <w:rPr>
                <w:rFonts w:ascii="Arial" w:hAnsi="Arial" w:cs="Arial"/>
              </w:rPr>
              <w:t>p</w:t>
            </w:r>
            <w:r w:rsidRPr="00F8161B">
              <w:rPr>
                <w:rFonts w:ascii="Arial" w:hAnsi="Arial" w:cs="Arial"/>
              </w:rPr>
              <w:t>rosecution</w:t>
            </w:r>
            <w:r>
              <w:rPr>
                <w:rFonts w:ascii="Arial" w:hAnsi="Arial" w:cs="Arial"/>
              </w:rPr>
              <w:t>.</w:t>
            </w:r>
          </w:p>
        </w:tc>
      </w:tr>
      <w:tr w:rsidR="004D1568" w:rsidRPr="00F8161B" w:rsidTr="00191778">
        <w:tc>
          <w:tcPr>
            <w:tcW w:w="1985" w:type="dxa"/>
            <w:shd w:val="clear" w:color="auto" w:fill="auto"/>
          </w:tcPr>
          <w:p w:rsidR="004D1568" w:rsidRPr="00F8161B" w:rsidRDefault="004D1568" w:rsidP="00191778">
            <w:pPr>
              <w:spacing w:line="360" w:lineRule="auto"/>
              <w:jc w:val="both"/>
              <w:rPr>
                <w:rFonts w:ascii="Arial" w:hAnsi="Arial" w:cs="Arial"/>
              </w:rPr>
            </w:pPr>
            <w:r w:rsidRPr="00F8161B">
              <w:rPr>
                <w:rFonts w:ascii="Arial" w:hAnsi="Arial" w:cs="Arial"/>
              </w:rPr>
              <w:lastRenderedPageBreak/>
              <w:t>North West</w:t>
            </w:r>
          </w:p>
        </w:tc>
        <w:tc>
          <w:tcPr>
            <w:tcW w:w="7149" w:type="dxa"/>
            <w:shd w:val="clear" w:color="auto" w:fill="auto"/>
          </w:tcPr>
          <w:p w:rsidR="004D1568" w:rsidRPr="00F8161B" w:rsidRDefault="004D1568" w:rsidP="004D1568">
            <w:pPr>
              <w:numPr>
                <w:ilvl w:val="0"/>
                <w:numId w:val="21"/>
              </w:numPr>
              <w:spacing w:line="360" w:lineRule="auto"/>
              <w:ind w:left="317" w:hanging="283"/>
              <w:jc w:val="both"/>
              <w:rPr>
                <w:rFonts w:ascii="Arial" w:hAnsi="Arial" w:cs="Arial"/>
              </w:rPr>
            </w:pPr>
            <w:r w:rsidRPr="00F8161B">
              <w:rPr>
                <w:rFonts w:ascii="Arial" w:hAnsi="Arial" w:cs="Arial"/>
              </w:rPr>
              <w:t xml:space="preserve">Continuous awareness campaigns are conducted at </w:t>
            </w:r>
            <w:r>
              <w:rPr>
                <w:rFonts w:ascii="Arial" w:hAnsi="Arial" w:cs="Arial"/>
              </w:rPr>
              <w:t xml:space="preserve">the </w:t>
            </w:r>
            <w:r w:rsidRPr="00F8161B">
              <w:rPr>
                <w:rFonts w:ascii="Arial" w:hAnsi="Arial" w:cs="Arial"/>
              </w:rPr>
              <w:t xml:space="preserve">North West </w:t>
            </w:r>
            <w:r>
              <w:rPr>
                <w:rFonts w:ascii="Arial" w:hAnsi="Arial" w:cs="Arial"/>
              </w:rPr>
              <w:t xml:space="preserve">(NW) </w:t>
            </w:r>
            <w:r w:rsidRPr="00F8161B">
              <w:rPr>
                <w:rFonts w:ascii="Arial" w:hAnsi="Arial" w:cs="Arial"/>
              </w:rPr>
              <w:t>University</w:t>
            </w:r>
            <w:r>
              <w:rPr>
                <w:rFonts w:ascii="Arial" w:hAnsi="Arial" w:cs="Arial"/>
              </w:rPr>
              <w:t>, P</w:t>
            </w:r>
            <w:r w:rsidRPr="00F8161B">
              <w:rPr>
                <w:rFonts w:ascii="Arial" w:hAnsi="Arial" w:cs="Arial"/>
              </w:rPr>
              <w:t>otchefstroom</w:t>
            </w:r>
            <w:r>
              <w:rPr>
                <w:rFonts w:ascii="Arial" w:hAnsi="Arial" w:cs="Arial"/>
              </w:rPr>
              <w:t>,</w:t>
            </w:r>
            <w:r w:rsidRPr="00F8161B">
              <w:rPr>
                <w:rFonts w:ascii="Arial" w:hAnsi="Arial" w:cs="Arial"/>
              </w:rPr>
              <w:t xml:space="preserve"> as well as </w:t>
            </w:r>
            <w:r>
              <w:rPr>
                <w:rFonts w:ascii="Arial" w:hAnsi="Arial" w:cs="Arial"/>
              </w:rPr>
              <w:t xml:space="preserve">the other NW University </w:t>
            </w:r>
            <w:r w:rsidRPr="00F8161B">
              <w:rPr>
                <w:rFonts w:ascii="Arial" w:hAnsi="Arial" w:cs="Arial"/>
              </w:rPr>
              <w:t>campus</w:t>
            </w:r>
            <w:r>
              <w:rPr>
                <w:rFonts w:ascii="Arial" w:hAnsi="Arial" w:cs="Arial"/>
              </w:rPr>
              <w:t>,</w:t>
            </w:r>
            <w:r w:rsidRPr="00F8161B">
              <w:rPr>
                <w:rFonts w:ascii="Arial" w:hAnsi="Arial" w:cs="Arial"/>
              </w:rPr>
              <w:t xml:space="preserve"> in </w:t>
            </w:r>
            <w:proofErr w:type="spellStart"/>
            <w:r w:rsidRPr="00F8161B">
              <w:rPr>
                <w:rFonts w:ascii="Arial" w:hAnsi="Arial" w:cs="Arial"/>
              </w:rPr>
              <w:t>Mahikeng</w:t>
            </w:r>
            <w:proofErr w:type="spellEnd"/>
            <w:r>
              <w:rPr>
                <w:rFonts w:ascii="Arial" w:hAnsi="Arial" w:cs="Arial"/>
              </w:rPr>
              <w:t>.</w:t>
            </w:r>
          </w:p>
          <w:p w:rsidR="004D1568" w:rsidRPr="00F8161B" w:rsidRDefault="004D1568" w:rsidP="004D1568">
            <w:pPr>
              <w:numPr>
                <w:ilvl w:val="0"/>
                <w:numId w:val="21"/>
              </w:numPr>
              <w:spacing w:line="360" w:lineRule="auto"/>
              <w:ind w:left="317" w:hanging="283"/>
              <w:jc w:val="both"/>
              <w:rPr>
                <w:rFonts w:ascii="Arial" w:hAnsi="Arial" w:cs="Arial"/>
              </w:rPr>
            </w:pPr>
            <w:r>
              <w:rPr>
                <w:rFonts w:ascii="Arial" w:hAnsi="Arial" w:cs="Arial"/>
              </w:rPr>
              <w:t xml:space="preserve">The Province has also implemented </w:t>
            </w:r>
            <w:r w:rsidRPr="00F8161B">
              <w:rPr>
                <w:rFonts w:ascii="Arial" w:hAnsi="Arial" w:cs="Arial"/>
              </w:rPr>
              <w:t>the Youth Crime Prevention Framework</w:t>
            </w:r>
            <w:r>
              <w:rPr>
                <w:rFonts w:ascii="Arial" w:hAnsi="Arial" w:cs="Arial"/>
              </w:rPr>
              <w:t>,</w:t>
            </w:r>
            <w:r w:rsidRPr="00F8161B">
              <w:rPr>
                <w:rFonts w:ascii="Arial" w:hAnsi="Arial" w:cs="Arial"/>
              </w:rPr>
              <w:t xml:space="preserve"> which is premised on partnerships with appropriate </w:t>
            </w:r>
            <w:proofErr w:type="spellStart"/>
            <w:r w:rsidRPr="00F8161B">
              <w:rPr>
                <w:rFonts w:ascii="Arial" w:hAnsi="Arial" w:cs="Arial"/>
              </w:rPr>
              <w:t>organisations</w:t>
            </w:r>
            <w:proofErr w:type="spellEnd"/>
            <w:r>
              <w:rPr>
                <w:rFonts w:ascii="Arial" w:hAnsi="Arial" w:cs="Arial"/>
              </w:rPr>
              <w:t>,</w:t>
            </w:r>
            <w:r w:rsidRPr="00F8161B">
              <w:rPr>
                <w:rFonts w:ascii="Arial" w:hAnsi="Arial" w:cs="Arial"/>
              </w:rPr>
              <w:t xml:space="preserve"> in order to address </w:t>
            </w:r>
            <w:r>
              <w:rPr>
                <w:rFonts w:ascii="Arial" w:hAnsi="Arial" w:cs="Arial"/>
              </w:rPr>
              <w:t xml:space="preserve">the </w:t>
            </w:r>
            <w:r w:rsidRPr="00F8161B">
              <w:rPr>
                <w:rFonts w:ascii="Arial" w:hAnsi="Arial" w:cs="Arial"/>
              </w:rPr>
              <w:t xml:space="preserve">risk factors </w:t>
            </w:r>
            <w:r>
              <w:rPr>
                <w:rFonts w:ascii="Arial" w:hAnsi="Arial" w:cs="Arial"/>
              </w:rPr>
              <w:t xml:space="preserve">of </w:t>
            </w:r>
            <w:r w:rsidRPr="00F8161B">
              <w:rPr>
                <w:rFonts w:ascii="Arial" w:hAnsi="Arial" w:cs="Arial"/>
              </w:rPr>
              <w:t>crime</w:t>
            </w:r>
            <w:r>
              <w:rPr>
                <w:rFonts w:ascii="Arial" w:hAnsi="Arial" w:cs="Arial"/>
              </w:rPr>
              <w:t>.</w:t>
            </w:r>
          </w:p>
          <w:p w:rsidR="004D1568" w:rsidRDefault="004D1568" w:rsidP="004D1568">
            <w:pPr>
              <w:numPr>
                <w:ilvl w:val="0"/>
                <w:numId w:val="21"/>
              </w:numPr>
              <w:spacing w:line="360" w:lineRule="auto"/>
              <w:ind w:left="317" w:hanging="283"/>
              <w:jc w:val="both"/>
              <w:rPr>
                <w:rFonts w:ascii="Arial" w:hAnsi="Arial" w:cs="Arial"/>
              </w:rPr>
            </w:pPr>
            <w:r w:rsidRPr="00FE560A">
              <w:rPr>
                <w:rFonts w:ascii="Arial" w:hAnsi="Arial" w:cs="Arial"/>
              </w:rPr>
              <w:t xml:space="preserve">Community and </w:t>
            </w:r>
            <w:r>
              <w:rPr>
                <w:rFonts w:ascii="Arial" w:hAnsi="Arial" w:cs="Arial"/>
              </w:rPr>
              <w:t xml:space="preserve">security </w:t>
            </w:r>
            <w:r w:rsidRPr="00FE560A">
              <w:rPr>
                <w:rFonts w:ascii="Arial" w:hAnsi="Arial" w:cs="Arial"/>
              </w:rPr>
              <w:t>patrols are conducted in the communities surrounding the institutions. Patrols are conducted in partnership with the Sector Commander.</w:t>
            </w:r>
          </w:p>
          <w:p w:rsidR="004D1568" w:rsidRPr="00FE560A" w:rsidRDefault="004D1568" w:rsidP="004D1568">
            <w:pPr>
              <w:numPr>
                <w:ilvl w:val="0"/>
                <w:numId w:val="21"/>
              </w:numPr>
              <w:spacing w:line="360" w:lineRule="auto"/>
              <w:ind w:left="317" w:hanging="283"/>
              <w:jc w:val="both"/>
              <w:rPr>
                <w:rFonts w:ascii="Arial" w:hAnsi="Arial" w:cs="Arial"/>
              </w:rPr>
            </w:pPr>
            <w:r w:rsidRPr="00FE560A">
              <w:rPr>
                <w:rFonts w:ascii="Arial" w:hAnsi="Arial" w:cs="Arial"/>
              </w:rPr>
              <w:lastRenderedPageBreak/>
              <w:t xml:space="preserve">Awareness </w:t>
            </w:r>
            <w:proofErr w:type="spellStart"/>
            <w:r w:rsidRPr="00FE560A">
              <w:rPr>
                <w:rFonts w:ascii="Arial" w:hAnsi="Arial" w:cs="Arial"/>
              </w:rPr>
              <w:t>programmes</w:t>
            </w:r>
            <w:proofErr w:type="spellEnd"/>
            <w:r w:rsidRPr="00FE560A">
              <w:rPr>
                <w:rFonts w:ascii="Arial" w:hAnsi="Arial" w:cs="Arial"/>
              </w:rPr>
              <w:t xml:space="preserve"> and strategies</w:t>
            </w:r>
            <w:r>
              <w:rPr>
                <w:rFonts w:ascii="Arial" w:hAnsi="Arial" w:cs="Arial"/>
              </w:rPr>
              <w:t xml:space="preserve">, </w:t>
            </w:r>
            <w:r w:rsidRPr="00FE560A">
              <w:rPr>
                <w:rFonts w:ascii="Arial" w:hAnsi="Arial" w:cs="Arial"/>
              </w:rPr>
              <w:t xml:space="preserve">which </w:t>
            </w:r>
            <w:r>
              <w:rPr>
                <w:rFonts w:ascii="Arial" w:hAnsi="Arial" w:cs="Arial"/>
              </w:rPr>
              <w:t xml:space="preserve">are </w:t>
            </w:r>
            <w:r w:rsidRPr="00FE560A">
              <w:rPr>
                <w:rFonts w:ascii="Arial" w:hAnsi="Arial" w:cs="Arial"/>
              </w:rPr>
              <w:t>aimed at combating gender-based violence and focusing on the community as a whole</w:t>
            </w:r>
            <w:r>
              <w:rPr>
                <w:rFonts w:ascii="Arial" w:hAnsi="Arial" w:cs="Arial"/>
              </w:rPr>
              <w:t>, are in place</w:t>
            </w:r>
            <w:r w:rsidRPr="00FE560A">
              <w:rPr>
                <w:rFonts w:ascii="Arial" w:hAnsi="Arial" w:cs="Arial"/>
              </w:rPr>
              <w:t>.</w:t>
            </w:r>
          </w:p>
          <w:p w:rsidR="004D1568" w:rsidRPr="00F8161B" w:rsidRDefault="004D1568" w:rsidP="004D1568">
            <w:pPr>
              <w:numPr>
                <w:ilvl w:val="0"/>
                <w:numId w:val="21"/>
              </w:numPr>
              <w:spacing w:line="360" w:lineRule="auto"/>
              <w:ind w:left="317" w:hanging="283"/>
              <w:jc w:val="both"/>
              <w:rPr>
                <w:rFonts w:ascii="Arial" w:hAnsi="Arial" w:cs="Arial"/>
              </w:rPr>
            </w:pPr>
            <w:r w:rsidRPr="00F8161B">
              <w:rPr>
                <w:rFonts w:ascii="Arial" w:hAnsi="Arial" w:cs="Arial"/>
              </w:rPr>
              <w:t>Local</w:t>
            </w:r>
            <w:r>
              <w:rPr>
                <w:rFonts w:ascii="Arial" w:hAnsi="Arial" w:cs="Arial"/>
              </w:rPr>
              <w:t>ly</w:t>
            </w:r>
            <w:r w:rsidRPr="00F8161B">
              <w:rPr>
                <w:rFonts w:ascii="Arial" w:hAnsi="Arial" w:cs="Arial"/>
              </w:rPr>
              <w:t xml:space="preserve"> based radio stations</w:t>
            </w:r>
            <w:r>
              <w:rPr>
                <w:rFonts w:ascii="Arial" w:hAnsi="Arial" w:cs="Arial"/>
              </w:rPr>
              <w:t>,</w:t>
            </w:r>
            <w:r w:rsidRPr="00F8161B">
              <w:rPr>
                <w:rFonts w:ascii="Arial" w:hAnsi="Arial" w:cs="Arial"/>
              </w:rPr>
              <w:t xml:space="preserve"> as well as </w:t>
            </w:r>
            <w:r>
              <w:rPr>
                <w:rFonts w:ascii="Arial" w:hAnsi="Arial" w:cs="Arial"/>
              </w:rPr>
              <w:t xml:space="preserve">the </w:t>
            </w:r>
            <w:r w:rsidRPr="00F8161B">
              <w:rPr>
                <w:rFonts w:ascii="Arial" w:hAnsi="Arial" w:cs="Arial"/>
              </w:rPr>
              <w:t>campus radio</w:t>
            </w:r>
            <w:r>
              <w:rPr>
                <w:rFonts w:ascii="Arial" w:hAnsi="Arial" w:cs="Arial"/>
              </w:rPr>
              <w:t xml:space="preserve"> station,</w:t>
            </w:r>
            <w:r w:rsidRPr="00F8161B">
              <w:rPr>
                <w:rFonts w:ascii="Arial" w:hAnsi="Arial" w:cs="Arial"/>
              </w:rPr>
              <w:t xml:space="preserve"> are </w:t>
            </w:r>
            <w:proofErr w:type="spellStart"/>
            <w:r w:rsidRPr="00F8161B">
              <w:rPr>
                <w:rFonts w:ascii="Arial" w:hAnsi="Arial" w:cs="Arial"/>
              </w:rPr>
              <w:t>utili</w:t>
            </w:r>
            <w:r>
              <w:rPr>
                <w:rFonts w:ascii="Arial" w:hAnsi="Arial" w:cs="Arial"/>
              </w:rPr>
              <w:t>s</w:t>
            </w:r>
            <w:r w:rsidRPr="00F8161B">
              <w:rPr>
                <w:rFonts w:ascii="Arial" w:hAnsi="Arial" w:cs="Arial"/>
              </w:rPr>
              <w:t>ed</w:t>
            </w:r>
            <w:proofErr w:type="spellEnd"/>
            <w:r w:rsidRPr="00F8161B">
              <w:rPr>
                <w:rFonts w:ascii="Arial" w:hAnsi="Arial" w:cs="Arial"/>
              </w:rPr>
              <w:t xml:space="preserve"> to make students aware of their rights and safety</w:t>
            </w:r>
            <w:r>
              <w:rPr>
                <w:rFonts w:ascii="Arial" w:hAnsi="Arial" w:cs="Arial"/>
              </w:rPr>
              <w:t xml:space="preserve">, specifically in respect of </w:t>
            </w:r>
            <w:r w:rsidRPr="00F8161B">
              <w:rPr>
                <w:rFonts w:ascii="Arial" w:hAnsi="Arial" w:cs="Arial"/>
              </w:rPr>
              <w:t>sexual offences.</w:t>
            </w:r>
          </w:p>
        </w:tc>
      </w:tr>
      <w:tr w:rsidR="004D1568" w:rsidRPr="00F8161B" w:rsidTr="00191778">
        <w:tc>
          <w:tcPr>
            <w:tcW w:w="1985" w:type="dxa"/>
            <w:shd w:val="clear" w:color="auto" w:fill="auto"/>
          </w:tcPr>
          <w:p w:rsidR="004D1568" w:rsidRPr="00F8161B" w:rsidRDefault="004D1568" w:rsidP="00191778">
            <w:pPr>
              <w:spacing w:line="360" w:lineRule="auto"/>
              <w:jc w:val="both"/>
              <w:rPr>
                <w:rFonts w:ascii="Arial" w:hAnsi="Arial" w:cs="Arial"/>
              </w:rPr>
            </w:pPr>
            <w:r w:rsidRPr="00F8161B">
              <w:rPr>
                <w:rFonts w:ascii="Arial" w:hAnsi="Arial" w:cs="Arial"/>
              </w:rPr>
              <w:lastRenderedPageBreak/>
              <w:t>Northern Cape</w:t>
            </w:r>
          </w:p>
        </w:tc>
        <w:tc>
          <w:tcPr>
            <w:tcW w:w="7149" w:type="dxa"/>
            <w:shd w:val="clear" w:color="auto" w:fill="auto"/>
          </w:tcPr>
          <w:p w:rsidR="004D1568" w:rsidRPr="00F8161B" w:rsidRDefault="004D1568" w:rsidP="004D1568">
            <w:pPr>
              <w:numPr>
                <w:ilvl w:val="0"/>
                <w:numId w:val="22"/>
              </w:numPr>
              <w:spacing w:line="360" w:lineRule="auto"/>
              <w:ind w:left="317" w:hanging="317"/>
              <w:jc w:val="both"/>
              <w:rPr>
                <w:rFonts w:ascii="Arial" w:hAnsi="Arial" w:cs="Arial"/>
              </w:rPr>
            </w:pPr>
            <w:r w:rsidRPr="00F8161B">
              <w:rPr>
                <w:rFonts w:ascii="Arial" w:hAnsi="Arial" w:cs="Arial"/>
              </w:rPr>
              <w:t>To date</w:t>
            </w:r>
            <w:r>
              <w:rPr>
                <w:rFonts w:ascii="Arial" w:hAnsi="Arial" w:cs="Arial"/>
              </w:rPr>
              <w:t>,</w:t>
            </w:r>
            <w:r w:rsidRPr="00F8161B">
              <w:rPr>
                <w:rFonts w:ascii="Arial" w:hAnsi="Arial" w:cs="Arial"/>
              </w:rPr>
              <w:t xml:space="preserve"> no incident has been reported from any higher institutions</w:t>
            </w:r>
            <w:r>
              <w:rPr>
                <w:rFonts w:ascii="Arial" w:hAnsi="Arial" w:cs="Arial"/>
              </w:rPr>
              <w:t xml:space="preserve"> in the Province. H</w:t>
            </w:r>
            <w:r w:rsidRPr="00F8161B">
              <w:rPr>
                <w:rFonts w:ascii="Arial" w:hAnsi="Arial" w:cs="Arial"/>
              </w:rPr>
              <w:t>owever</w:t>
            </w:r>
            <w:r>
              <w:rPr>
                <w:rFonts w:ascii="Arial" w:hAnsi="Arial" w:cs="Arial"/>
              </w:rPr>
              <w:t>,</w:t>
            </w:r>
            <w:r w:rsidRPr="00F8161B">
              <w:rPr>
                <w:rFonts w:ascii="Arial" w:hAnsi="Arial" w:cs="Arial"/>
              </w:rPr>
              <w:t xml:space="preserve"> the Provincial Crime Prevention Strategy</w:t>
            </w:r>
            <w:r>
              <w:rPr>
                <w:rFonts w:ascii="Arial" w:hAnsi="Arial" w:cs="Arial"/>
              </w:rPr>
              <w:t>,</w:t>
            </w:r>
            <w:r w:rsidRPr="00F8161B">
              <w:rPr>
                <w:rFonts w:ascii="Arial" w:hAnsi="Arial" w:cs="Arial"/>
              </w:rPr>
              <w:t xml:space="preserve"> which was launched in 2013, address</w:t>
            </w:r>
            <w:r>
              <w:rPr>
                <w:rFonts w:ascii="Arial" w:hAnsi="Arial" w:cs="Arial"/>
              </w:rPr>
              <w:t>es</w:t>
            </w:r>
            <w:r w:rsidRPr="00F8161B">
              <w:rPr>
                <w:rFonts w:ascii="Arial" w:hAnsi="Arial" w:cs="Arial"/>
              </w:rPr>
              <w:t xml:space="preserve"> crimes against women and children. All </w:t>
            </w:r>
            <w:r>
              <w:rPr>
                <w:rFonts w:ascii="Arial" w:hAnsi="Arial" w:cs="Arial"/>
              </w:rPr>
              <w:t>g</w:t>
            </w:r>
            <w:r w:rsidRPr="00F8161B">
              <w:rPr>
                <w:rFonts w:ascii="Arial" w:hAnsi="Arial" w:cs="Arial"/>
              </w:rPr>
              <w:t xml:space="preserve">overnmental </w:t>
            </w:r>
            <w:proofErr w:type="spellStart"/>
            <w:r w:rsidRPr="00F8161B">
              <w:rPr>
                <w:rFonts w:ascii="Arial" w:hAnsi="Arial" w:cs="Arial"/>
              </w:rPr>
              <w:t>programmes</w:t>
            </w:r>
            <w:proofErr w:type="spellEnd"/>
            <w:r w:rsidRPr="00F8161B">
              <w:rPr>
                <w:rFonts w:ascii="Arial" w:hAnsi="Arial" w:cs="Arial"/>
              </w:rPr>
              <w:t xml:space="preserve"> are aligned to the Northern Cape Provincial Crime Prevention (NCPCP) Strategy</w:t>
            </w:r>
            <w:r>
              <w:rPr>
                <w:rFonts w:ascii="Arial" w:hAnsi="Arial" w:cs="Arial"/>
              </w:rPr>
              <w:t xml:space="preserve">, which is </w:t>
            </w:r>
            <w:r w:rsidRPr="00F8161B">
              <w:rPr>
                <w:rFonts w:ascii="Arial" w:hAnsi="Arial" w:cs="Arial"/>
              </w:rPr>
              <w:t xml:space="preserve">a guiding tool to all departments and </w:t>
            </w:r>
            <w:r>
              <w:rPr>
                <w:rFonts w:ascii="Arial" w:hAnsi="Arial" w:cs="Arial"/>
              </w:rPr>
              <w:t>NGO</w:t>
            </w:r>
            <w:r w:rsidRPr="00F8161B">
              <w:rPr>
                <w:rFonts w:ascii="Arial" w:hAnsi="Arial" w:cs="Arial"/>
              </w:rPr>
              <w:t>s</w:t>
            </w:r>
            <w:r>
              <w:rPr>
                <w:rFonts w:ascii="Arial" w:hAnsi="Arial" w:cs="Arial"/>
              </w:rPr>
              <w:t xml:space="preserve">, on how </w:t>
            </w:r>
            <w:r w:rsidRPr="00F8161B">
              <w:rPr>
                <w:rFonts w:ascii="Arial" w:hAnsi="Arial" w:cs="Arial"/>
              </w:rPr>
              <w:t>issues of gender</w:t>
            </w:r>
            <w:r>
              <w:rPr>
                <w:rFonts w:ascii="Arial" w:hAnsi="Arial" w:cs="Arial"/>
              </w:rPr>
              <w:t>-</w:t>
            </w:r>
            <w:r w:rsidRPr="00F8161B">
              <w:rPr>
                <w:rFonts w:ascii="Arial" w:hAnsi="Arial" w:cs="Arial"/>
              </w:rPr>
              <w:t>b</w:t>
            </w:r>
            <w:r>
              <w:rPr>
                <w:rFonts w:ascii="Arial" w:hAnsi="Arial" w:cs="Arial"/>
              </w:rPr>
              <w:t>ased violence, should be addressed.</w:t>
            </w:r>
          </w:p>
        </w:tc>
      </w:tr>
      <w:tr w:rsidR="004D1568" w:rsidRPr="00F8161B" w:rsidTr="00191778">
        <w:tc>
          <w:tcPr>
            <w:tcW w:w="1985" w:type="dxa"/>
            <w:shd w:val="clear" w:color="auto" w:fill="auto"/>
          </w:tcPr>
          <w:p w:rsidR="004D1568" w:rsidRPr="00F8161B" w:rsidRDefault="004D1568" w:rsidP="00191778">
            <w:pPr>
              <w:spacing w:line="360" w:lineRule="auto"/>
              <w:jc w:val="both"/>
              <w:rPr>
                <w:rFonts w:ascii="Arial" w:hAnsi="Arial" w:cs="Arial"/>
              </w:rPr>
            </w:pPr>
            <w:r w:rsidRPr="00F8161B">
              <w:rPr>
                <w:rFonts w:ascii="Arial" w:hAnsi="Arial" w:cs="Arial"/>
              </w:rPr>
              <w:t>Mpumalanga</w:t>
            </w:r>
          </w:p>
        </w:tc>
        <w:tc>
          <w:tcPr>
            <w:tcW w:w="7149" w:type="dxa"/>
            <w:shd w:val="clear" w:color="auto" w:fill="auto"/>
          </w:tcPr>
          <w:p w:rsidR="004D1568" w:rsidRPr="00F8161B" w:rsidRDefault="004D1568" w:rsidP="004D1568">
            <w:pPr>
              <w:numPr>
                <w:ilvl w:val="0"/>
                <w:numId w:val="22"/>
              </w:numPr>
              <w:spacing w:line="360" w:lineRule="auto"/>
              <w:ind w:left="317" w:hanging="317"/>
              <w:jc w:val="both"/>
              <w:rPr>
                <w:rFonts w:ascii="Arial" w:hAnsi="Arial" w:cs="Arial"/>
              </w:rPr>
            </w:pPr>
            <w:r>
              <w:rPr>
                <w:rFonts w:ascii="Arial" w:hAnsi="Arial" w:cs="Arial"/>
              </w:rPr>
              <w:t xml:space="preserve">The following </w:t>
            </w:r>
            <w:proofErr w:type="spellStart"/>
            <w:r w:rsidRPr="00F8161B">
              <w:rPr>
                <w:rFonts w:ascii="Arial" w:hAnsi="Arial" w:cs="Arial"/>
              </w:rPr>
              <w:t>programmes</w:t>
            </w:r>
            <w:proofErr w:type="spellEnd"/>
            <w:r w:rsidRPr="00F8161B">
              <w:rPr>
                <w:rFonts w:ascii="Arial" w:hAnsi="Arial" w:cs="Arial"/>
              </w:rPr>
              <w:t xml:space="preserve"> or strateg</w:t>
            </w:r>
            <w:r>
              <w:rPr>
                <w:rFonts w:ascii="Arial" w:hAnsi="Arial" w:cs="Arial"/>
              </w:rPr>
              <w:t xml:space="preserve">ies are </w:t>
            </w:r>
            <w:r w:rsidRPr="00F8161B">
              <w:rPr>
                <w:rFonts w:ascii="Arial" w:hAnsi="Arial" w:cs="Arial"/>
              </w:rPr>
              <w:t>in</w:t>
            </w:r>
            <w:r>
              <w:rPr>
                <w:rFonts w:ascii="Arial" w:hAnsi="Arial" w:cs="Arial"/>
              </w:rPr>
              <w:t xml:space="preserve"> place in the Province</w:t>
            </w:r>
            <w:r w:rsidRPr="00F8161B">
              <w:rPr>
                <w:rFonts w:ascii="Arial" w:hAnsi="Arial" w:cs="Arial"/>
              </w:rPr>
              <w:t>:</w:t>
            </w:r>
          </w:p>
          <w:p w:rsidR="004D1568" w:rsidRPr="00CC2131" w:rsidRDefault="004D1568" w:rsidP="004D1568">
            <w:pPr>
              <w:numPr>
                <w:ilvl w:val="0"/>
                <w:numId w:val="23"/>
              </w:numPr>
              <w:spacing w:line="360" w:lineRule="auto"/>
              <w:ind w:left="742" w:hanging="425"/>
              <w:jc w:val="both"/>
              <w:rPr>
                <w:rFonts w:ascii="Arial" w:hAnsi="Arial" w:cs="Arial"/>
              </w:rPr>
            </w:pPr>
            <w:r w:rsidRPr="00F8161B">
              <w:rPr>
                <w:rFonts w:ascii="Arial" w:hAnsi="Arial" w:cs="Arial"/>
              </w:rPr>
              <w:t xml:space="preserve">SABC radio </w:t>
            </w:r>
            <w:r>
              <w:rPr>
                <w:rFonts w:ascii="Arial" w:hAnsi="Arial" w:cs="Arial"/>
              </w:rPr>
              <w:t>s</w:t>
            </w:r>
            <w:r w:rsidRPr="00F8161B">
              <w:rPr>
                <w:rFonts w:ascii="Arial" w:hAnsi="Arial" w:cs="Arial"/>
              </w:rPr>
              <w:t>lot</w:t>
            </w:r>
            <w:r>
              <w:rPr>
                <w:rFonts w:ascii="Arial" w:hAnsi="Arial" w:cs="Arial"/>
              </w:rPr>
              <w:t xml:space="preserve"> during which the </w:t>
            </w:r>
            <w:r w:rsidRPr="00F8161B">
              <w:rPr>
                <w:rFonts w:ascii="Arial" w:hAnsi="Arial" w:cs="Arial"/>
              </w:rPr>
              <w:t>SAPS</w:t>
            </w:r>
            <w:r>
              <w:rPr>
                <w:rFonts w:ascii="Arial" w:hAnsi="Arial" w:cs="Arial"/>
              </w:rPr>
              <w:t xml:space="preserve"> provides information </w:t>
            </w:r>
            <w:r w:rsidRPr="00F8161B">
              <w:rPr>
                <w:rFonts w:ascii="Arial" w:hAnsi="Arial" w:cs="Arial"/>
              </w:rPr>
              <w:t xml:space="preserve">on </w:t>
            </w:r>
            <w:r>
              <w:rPr>
                <w:rFonts w:ascii="Arial" w:hAnsi="Arial" w:cs="Arial"/>
              </w:rPr>
              <w:t>g</w:t>
            </w:r>
            <w:r w:rsidRPr="00F8161B">
              <w:rPr>
                <w:rFonts w:ascii="Arial" w:hAnsi="Arial" w:cs="Arial"/>
              </w:rPr>
              <w:t>ender</w:t>
            </w:r>
            <w:r>
              <w:rPr>
                <w:rFonts w:ascii="Arial" w:hAnsi="Arial" w:cs="Arial"/>
              </w:rPr>
              <w:t>-</w:t>
            </w:r>
            <w:r w:rsidRPr="00F8161B">
              <w:rPr>
                <w:rFonts w:ascii="Arial" w:hAnsi="Arial" w:cs="Arial"/>
              </w:rPr>
              <w:t>base</w:t>
            </w:r>
            <w:r>
              <w:rPr>
                <w:rFonts w:ascii="Arial" w:hAnsi="Arial" w:cs="Arial"/>
              </w:rPr>
              <w:t>d</w:t>
            </w:r>
            <w:r w:rsidRPr="00F8161B">
              <w:rPr>
                <w:rFonts w:ascii="Arial" w:hAnsi="Arial" w:cs="Arial"/>
              </w:rPr>
              <w:t xml:space="preserve"> violence and </w:t>
            </w:r>
            <w:r>
              <w:rPr>
                <w:rFonts w:ascii="Arial" w:hAnsi="Arial" w:cs="Arial"/>
              </w:rPr>
              <w:t>s</w:t>
            </w:r>
            <w:r w:rsidRPr="00F8161B">
              <w:rPr>
                <w:rFonts w:ascii="Arial" w:hAnsi="Arial" w:cs="Arial"/>
              </w:rPr>
              <w:t>exual offences</w:t>
            </w:r>
            <w:r>
              <w:rPr>
                <w:rFonts w:ascii="Arial" w:hAnsi="Arial" w:cs="Arial"/>
              </w:rPr>
              <w:t xml:space="preserve"> </w:t>
            </w:r>
            <w:r w:rsidRPr="00F8161B">
              <w:rPr>
                <w:rFonts w:ascii="Arial" w:hAnsi="Arial" w:cs="Arial"/>
              </w:rPr>
              <w:t>and reach</w:t>
            </w:r>
            <w:r>
              <w:rPr>
                <w:rFonts w:ascii="Arial" w:hAnsi="Arial" w:cs="Arial"/>
              </w:rPr>
              <w:t>es</w:t>
            </w:r>
            <w:r w:rsidRPr="00F8161B">
              <w:rPr>
                <w:rFonts w:ascii="Arial" w:hAnsi="Arial" w:cs="Arial"/>
              </w:rPr>
              <w:t xml:space="preserve"> out to community</w:t>
            </w:r>
            <w:r>
              <w:rPr>
                <w:rFonts w:ascii="Arial" w:hAnsi="Arial" w:cs="Arial"/>
              </w:rPr>
              <w:t>,</w:t>
            </w:r>
            <w:r w:rsidRPr="00F8161B">
              <w:rPr>
                <w:rFonts w:ascii="Arial" w:hAnsi="Arial" w:cs="Arial"/>
              </w:rPr>
              <w:t xml:space="preserve"> including female students at institution</w:t>
            </w:r>
            <w:r>
              <w:rPr>
                <w:rFonts w:ascii="Arial" w:hAnsi="Arial" w:cs="Arial"/>
              </w:rPr>
              <w:t>s</w:t>
            </w:r>
            <w:r w:rsidRPr="00F8161B">
              <w:rPr>
                <w:rFonts w:ascii="Arial" w:hAnsi="Arial" w:cs="Arial"/>
              </w:rPr>
              <w:t xml:space="preserve"> of higher learning.</w:t>
            </w:r>
          </w:p>
        </w:tc>
      </w:tr>
    </w:tbl>
    <w:p w:rsidR="004D1568" w:rsidRPr="00F8161B" w:rsidRDefault="004D1568" w:rsidP="004D1568">
      <w:pPr>
        <w:spacing w:line="360" w:lineRule="auto"/>
        <w:jc w:val="both"/>
        <w:rPr>
          <w:rFonts w:ascii="Arial" w:hAnsi="Arial" w:cs="Arial"/>
        </w:rPr>
      </w:pPr>
    </w:p>
    <w:p w:rsidR="004D1568" w:rsidRDefault="004D1568" w:rsidP="004D1568">
      <w:pPr>
        <w:rPr>
          <w:rFonts w:ascii="Arial" w:hAnsi="Arial" w:cs="Arial"/>
        </w:rPr>
      </w:pPr>
    </w:p>
    <w:p w:rsidR="004D1568" w:rsidRDefault="004D1568" w:rsidP="004D1568">
      <w:pPr>
        <w:rPr>
          <w:rFonts w:ascii="Arial" w:hAnsi="Arial" w:cs="Arial"/>
        </w:rPr>
      </w:pPr>
    </w:p>
    <w:p w:rsidR="004D1568" w:rsidRDefault="004D1568" w:rsidP="004D1568">
      <w:pPr>
        <w:rPr>
          <w:rFonts w:ascii="Arial" w:hAnsi="Arial" w:cs="Arial"/>
        </w:rPr>
      </w:pPr>
    </w:p>
    <w:p w:rsidR="004D1568" w:rsidRDefault="004D1568" w:rsidP="004D1568">
      <w:pPr>
        <w:rPr>
          <w:rFonts w:ascii="Arial" w:hAnsi="Arial" w:cs="Arial"/>
        </w:rPr>
      </w:pPr>
    </w:p>
    <w:p w:rsidR="004D1568" w:rsidRDefault="004D1568" w:rsidP="004D1568">
      <w:pPr>
        <w:rPr>
          <w:rFonts w:ascii="Arial" w:hAnsi="Arial" w:cs="Arial"/>
        </w:rPr>
      </w:pPr>
    </w:p>
    <w:p w:rsidR="00E441B8" w:rsidRDefault="00E441B8" w:rsidP="002561C9">
      <w:pPr>
        <w:outlineLvl w:val="0"/>
        <w:rPr>
          <w:rFonts w:ascii="Arial Narrow" w:hAnsi="Arial Narrow"/>
          <w:sz w:val="18"/>
          <w:szCs w:val="18"/>
        </w:rPr>
      </w:pPr>
      <w:bookmarkStart w:id="0" w:name="_GoBack"/>
      <w:bookmarkEnd w:id="0"/>
    </w:p>
    <w:sectPr w:rsidR="00E441B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A9B" w:rsidRDefault="00A73A9B" w:rsidP="00020C8A">
      <w:r>
        <w:separator/>
      </w:r>
    </w:p>
  </w:endnote>
  <w:endnote w:type="continuationSeparator" w:id="0">
    <w:p w:rsidR="00A73A9B" w:rsidRDefault="00A73A9B"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A9B" w:rsidRDefault="00A73A9B" w:rsidP="00020C8A">
      <w:r>
        <w:separator/>
      </w:r>
    </w:p>
  </w:footnote>
  <w:footnote w:type="continuationSeparator" w:id="0">
    <w:p w:rsidR="00A73A9B" w:rsidRDefault="00A73A9B"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D2AF6"/>
    <w:multiLevelType w:val="hybridMultilevel"/>
    <w:tmpl w:val="4CC44A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2F8752B"/>
    <w:multiLevelType w:val="hybridMultilevel"/>
    <w:tmpl w:val="5D32D934"/>
    <w:lvl w:ilvl="0" w:tplc="55806B9A">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552C4"/>
    <w:multiLevelType w:val="hybridMultilevel"/>
    <w:tmpl w:val="7D28C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E4C4BB9"/>
    <w:multiLevelType w:val="hybridMultilevel"/>
    <w:tmpl w:val="C666B3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4FC4A1E"/>
    <w:multiLevelType w:val="hybridMultilevel"/>
    <w:tmpl w:val="BBE82446"/>
    <w:lvl w:ilvl="0" w:tplc="34F276C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71E1F22"/>
    <w:multiLevelType w:val="hybridMultilevel"/>
    <w:tmpl w:val="3CAAD17A"/>
    <w:lvl w:ilvl="0" w:tplc="1C090003">
      <w:start w:val="1"/>
      <w:numFmt w:val="bullet"/>
      <w:lvlText w:val="o"/>
      <w:lvlJc w:val="left"/>
      <w:pPr>
        <w:ind w:left="1037" w:hanging="360"/>
      </w:pPr>
      <w:rPr>
        <w:rFonts w:ascii="Courier New" w:hAnsi="Courier New" w:cs="Courier New" w:hint="default"/>
      </w:rPr>
    </w:lvl>
    <w:lvl w:ilvl="1" w:tplc="1C090003" w:tentative="1">
      <w:start w:val="1"/>
      <w:numFmt w:val="bullet"/>
      <w:lvlText w:val="o"/>
      <w:lvlJc w:val="left"/>
      <w:pPr>
        <w:ind w:left="1757" w:hanging="360"/>
      </w:pPr>
      <w:rPr>
        <w:rFonts w:ascii="Courier New" w:hAnsi="Courier New" w:cs="Courier New" w:hint="default"/>
      </w:rPr>
    </w:lvl>
    <w:lvl w:ilvl="2" w:tplc="1C090005" w:tentative="1">
      <w:start w:val="1"/>
      <w:numFmt w:val="bullet"/>
      <w:lvlText w:val=""/>
      <w:lvlJc w:val="left"/>
      <w:pPr>
        <w:ind w:left="2477" w:hanging="360"/>
      </w:pPr>
      <w:rPr>
        <w:rFonts w:ascii="Wingdings" w:hAnsi="Wingdings" w:hint="default"/>
      </w:rPr>
    </w:lvl>
    <w:lvl w:ilvl="3" w:tplc="1C090001" w:tentative="1">
      <w:start w:val="1"/>
      <w:numFmt w:val="bullet"/>
      <w:lvlText w:val=""/>
      <w:lvlJc w:val="left"/>
      <w:pPr>
        <w:ind w:left="3197" w:hanging="360"/>
      </w:pPr>
      <w:rPr>
        <w:rFonts w:ascii="Symbol" w:hAnsi="Symbol" w:hint="default"/>
      </w:rPr>
    </w:lvl>
    <w:lvl w:ilvl="4" w:tplc="1C090003" w:tentative="1">
      <w:start w:val="1"/>
      <w:numFmt w:val="bullet"/>
      <w:lvlText w:val="o"/>
      <w:lvlJc w:val="left"/>
      <w:pPr>
        <w:ind w:left="3917" w:hanging="360"/>
      </w:pPr>
      <w:rPr>
        <w:rFonts w:ascii="Courier New" w:hAnsi="Courier New" w:cs="Courier New" w:hint="default"/>
      </w:rPr>
    </w:lvl>
    <w:lvl w:ilvl="5" w:tplc="1C090005" w:tentative="1">
      <w:start w:val="1"/>
      <w:numFmt w:val="bullet"/>
      <w:lvlText w:val=""/>
      <w:lvlJc w:val="left"/>
      <w:pPr>
        <w:ind w:left="4637" w:hanging="360"/>
      </w:pPr>
      <w:rPr>
        <w:rFonts w:ascii="Wingdings" w:hAnsi="Wingdings" w:hint="default"/>
      </w:rPr>
    </w:lvl>
    <w:lvl w:ilvl="6" w:tplc="1C090001" w:tentative="1">
      <w:start w:val="1"/>
      <w:numFmt w:val="bullet"/>
      <w:lvlText w:val=""/>
      <w:lvlJc w:val="left"/>
      <w:pPr>
        <w:ind w:left="5357" w:hanging="360"/>
      </w:pPr>
      <w:rPr>
        <w:rFonts w:ascii="Symbol" w:hAnsi="Symbol" w:hint="default"/>
      </w:rPr>
    </w:lvl>
    <w:lvl w:ilvl="7" w:tplc="1C090003" w:tentative="1">
      <w:start w:val="1"/>
      <w:numFmt w:val="bullet"/>
      <w:lvlText w:val="o"/>
      <w:lvlJc w:val="left"/>
      <w:pPr>
        <w:ind w:left="6077" w:hanging="360"/>
      </w:pPr>
      <w:rPr>
        <w:rFonts w:ascii="Courier New" w:hAnsi="Courier New" w:cs="Courier New" w:hint="default"/>
      </w:rPr>
    </w:lvl>
    <w:lvl w:ilvl="8" w:tplc="1C090005" w:tentative="1">
      <w:start w:val="1"/>
      <w:numFmt w:val="bullet"/>
      <w:lvlText w:val=""/>
      <w:lvlJc w:val="left"/>
      <w:pPr>
        <w:ind w:left="6797" w:hanging="360"/>
      </w:pPr>
      <w:rPr>
        <w:rFonts w:ascii="Wingdings" w:hAnsi="Wingdings" w:hint="default"/>
      </w:rPr>
    </w:lvl>
  </w:abstractNum>
  <w:abstractNum w:abstractNumId="10">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1">
    <w:nsid w:val="52246F78"/>
    <w:multiLevelType w:val="hybridMultilevel"/>
    <w:tmpl w:val="AE58F8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D0005A7"/>
    <w:multiLevelType w:val="hybridMultilevel"/>
    <w:tmpl w:val="08260AFE"/>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609F7"/>
    <w:multiLevelType w:val="hybridMultilevel"/>
    <w:tmpl w:val="F614DE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410482"/>
    <w:multiLevelType w:val="hybridMultilevel"/>
    <w:tmpl w:val="547EECD4"/>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1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7764A43"/>
    <w:multiLevelType w:val="hybridMultilevel"/>
    <w:tmpl w:val="FA7020DC"/>
    <w:lvl w:ilvl="0" w:tplc="1C24DAAE">
      <w:start w:val="1"/>
      <w:numFmt w:val="decimal"/>
      <w:lvlText w:val="(%1)"/>
      <w:lvlJc w:val="left"/>
      <w:pPr>
        <w:ind w:left="1613" w:hanging="624"/>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21">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7B721E50"/>
    <w:multiLevelType w:val="hybridMultilevel"/>
    <w:tmpl w:val="5AE45B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19"/>
  </w:num>
  <w:num w:numId="7">
    <w:abstractNumId w:val="2"/>
  </w:num>
  <w:num w:numId="8">
    <w:abstractNumId w:val="4"/>
  </w:num>
  <w:num w:numId="9">
    <w:abstractNumId w:val="12"/>
  </w:num>
  <w:num w:numId="10">
    <w:abstractNumId w:val="10"/>
  </w:num>
  <w:num w:numId="11">
    <w:abstractNumId w:val="3"/>
  </w:num>
  <w:num w:numId="12">
    <w:abstractNumId w:val="8"/>
  </w:num>
  <w:num w:numId="13">
    <w:abstractNumId w:val="1"/>
  </w:num>
  <w:num w:numId="14">
    <w:abstractNumId w:val="20"/>
  </w:num>
  <w:num w:numId="15">
    <w:abstractNumId w:val="13"/>
  </w:num>
  <w:num w:numId="16">
    <w:abstractNumId w:val="7"/>
  </w:num>
  <w:num w:numId="17">
    <w:abstractNumId w:val="22"/>
  </w:num>
  <w:num w:numId="18">
    <w:abstractNumId w:val="0"/>
  </w:num>
  <w:num w:numId="19">
    <w:abstractNumId w:val="6"/>
  </w:num>
  <w:num w:numId="20">
    <w:abstractNumId w:val="11"/>
  </w:num>
  <w:num w:numId="21">
    <w:abstractNumId w:val="17"/>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4FED"/>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0029B"/>
    <w:rsid w:val="00235D5E"/>
    <w:rsid w:val="002526D2"/>
    <w:rsid w:val="002561C9"/>
    <w:rsid w:val="002660B4"/>
    <w:rsid w:val="0027011F"/>
    <w:rsid w:val="00271524"/>
    <w:rsid w:val="002B060F"/>
    <w:rsid w:val="002F6206"/>
    <w:rsid w:val="00312D83"/>
    <w:rsid w:val="00313F6F"/>
    <w:rsid w:val="003429B2"/>
    <w:rsid w:val="00345860"/>
    <w:rsid w:val="00355C7B"/>
    <w:rsid w:val="00376D4C"/>
    <w:rsid w:val="003A29F4"/>
    <w:rsid w:val="003C3BC9"/>
    <w:rsid w:val="003E562D"/>
    <w:rsid w:val="003F6713"/>
    <w:rsid w:val="004620BB"/>
    <w:rsid w:val="004841E2"/>
    <w:rsid w:val="004842A5"/>
    <w:rsid w:val="00487C39"/>
    <w:rsid w:val="004D1568"/>
    <w:rsid w:val="004D7391"/>
    <w:rsid w:val="004E259E"/>
    <w:rsid w:val="005225FA"/>
    <w:rsid w:val="005667CC"/>
    <w:rsid w:val="00574D4B"/>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73A9B"/>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171"/>
    <w:rsid w:val="00CD4C8D"/>
    <w:rsid w:val="00CF465A"/>
    <w:rsid w:val="00CF66CB"/>
    <w:rsid w:val="00D00C2A"/>
    <w:rsid w:val="00D12358"/>
    <w:rsid w:val="00D90829"/>
    <w:rsid w:val="00D92217"/>
    <w:rsid w:val="00DA2E74"/>
    <w:rsid w:val="00DB6069"/>
    <w:rsid w:val="00DE445C"/>
    <w:rsid w:val="00E239F0"/>
    <w:rsid w:val="00E275AB"/>
    <w:rsid w:val="00E275AD"/>
    <w:rsid w:val="00E441B8"/>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2017-08-24T16:26:00Z</dcterms:created>
  <dcterms:modified xsi:type="dcterms:W3CDTF">2017-08-24T16:26:00Z</dcterms:modified>
</cp:coreProperties>
</file>