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571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D71D4F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D61047">
        <w:rPr>
          <w:rFonts w:ascii="Tahoma" w:hAnsi="Tahoma" w:cs="Tahoma"/>
          <w:b/>
          <w:bCs/>
          <w:sz w:val="22"/>
          <w:szCs w:val="22"/>
          <w:lang w:val="en-ZA"/>
        </w:rPr>
        <w:t>WRITTEN</w:t>
      </w:r>
      <w:r w:rsidR="002E075F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D71D4F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FB1DAE">
        <w:rPr>
          <w:rFonts w:ascii="Tahoma" w:hAnsi="Tahoma" w:cs="Tahoma"/>
          <w:b/>
          <w:bCs/>
          <w:sz w:val="22"/>
          <w:szCs w:val="22"/>
          <w:lang w:val="en-ZA"/>
        </w:rPr>
        <w:t>15</w:t>
      </w:r>
      <w:r w:rsidR="00945001">
        <w:rPr>
          <w:rFonts w:ascii="Tahoma" w:hAnsi="Tahoma" w:cs="Tahoma"/>
          <w:b/>
          <w:bCs/>
          <w:sz w:val="22"/>
          <w:szCs w:val="22"/>
          <w:lang w:val="en-ZA"/>
        </w:rPr>
        <w:t>88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7C390F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7C390F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">
            <v:imagedata r:id="rId9" o:title=""/>
          </v:shape>
        </w:pict>
      </w:r>
      <w:r w:rsidR="003042F7" w:rsidRPr="00D71D4F">
        <w:rPr>
          <w:rFonts w:ascii="Arial" w:hAnsi="Arial" w:cs="Arial"/>
          <w:b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4E3B5A" w:rsidRDefault="001A2259" w:rsidP="004E3B5A">
      <w:pPr>
        <w:spacing w:before="100" w:beforeAutospacing="1" w:after="100" w:afterAutospacing="1"/>
        <w:ind w:left="270"/>
        <w:jc w:val="both"/>
        <w:outlineLvl w:val="0"/>
        <w:rPr>
          <w:rFonts w:ascii="Arial" w:hAnsi="Arial" w:cs="Arial"/>
          <w:b/>
          <w:bCs/>
          <w:color w:val="000000"/>
          <w:lang w:eastAsia="en-ZA"/>
        </w:rPr>
      </w:pPr>
      <w:r>
        <w:rPr>
          <w:rFonts w:ascii="Arial" w:hAnsi="Arial" w:cs="Arial"/>
          <w:b/>
          <w:bCs/>
          <w:lang w:val="en-GB"/>
        </w:rPr>
        <w:t>1</w:t>
      </w:r>
      <w:r w:rsidR="00945001">
        <w:rPr>
          <w:rFonts w:ascii="Arial" w:hAnsi="Arial" w:cs="Arial"/>
          <w:b/>
          <w:bCs/>
          <w:lang w:val="en-GB"/>
        </w:rPr>
        <w:t>588</w:t>
      </w:r>
      <w:r>
        <w:rPr>
          <w:rFonts w:ascii="Arial" w:hAnsi="Arial" w:cs="Arial"/>
          <w:b/>
          <w:bCs/>
          <w:lang w:val="en-GB"/>
        </w:rPr>
        <w:t xml:space="preserve"> </w:t>
      </w:r>
      <w:r w:rsidR="00945001" w:rsidRPr="00945001">
        <w:rPr>
          <w:rFonts w:ascii="Arial" w:hAnsi="Arial" w:cs="Arial"/>
          <w:b/>
          <w:bCs/>
          <w:lang w:val="en-GB"/>
        </w:rPr>
        <w:t xml:space="preserve">Mrs N I </w:t>
      </w:r>
      <w:proofErr w:type="spellStart"/>
      <w:r w:rsidR="00945001" w:rsidRPr="00945001">
        <w:rPr>
          <w:rFonts w:ascii="Arial" w:hAnsi="Arial" w:cs="Arial"/>
          <w:b/>
          <w:bCs/>
          <w:lang w:val="en-GB"/>
        </w:rPr>
        <w:t>Tarabella</w:t>
      </w:r>
      <w:proofErr w:type="spellEnd"/>
      <w:r w:rsidR="00945001" w:rsidRPr="0094500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945001" w:rsidRPr="00945001">
        <w:rPr>
          <w:rFonts w:ascii="Arial" w:hAnsi="Arial" w:cs="Arial"/>
          <w:b/>
          <w:bCs/>
          <w:lang w:val="en-GB"/>
        </w:rPr>
        <w:t>Marchesi</w:t>
      </w:r>
      <w:proofErr w:type="spellEnd"/>
      <w:r w:rsidR="00945001" w:rsidRPr="00945001">
        <w:rPr>
          <w:rFonts w:ascii="Arial" w:hAnsi="Arial" w:cs="Arial"/>
          <w:b/>
          <w:bCs/>
          <w:lang w:val="en-GB"/>
        </w:rPr>
        <w:t xml:space="preserve"> (DA)</w:t>
      </w:r>
      <w:proofErr w:type="gramStart"/>
      <w:r w:rsidR="00945001" w:rsidRPr="00945001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</w:rPr>
        <w:t>to</w:t>
      </w:r>
      <w:proofErr w:type="gramEnd"/>
      <w:r>
        <w:rPr>
          <w:rFonts w:ascii="Arial" w:hAnsi="Arial" w:cs="Arial"/>
          <w:b/>
          <w:bCs/>
        </w:rPr>
        <w:t xml:space="preserve"> ask the Minister of Public Enterprises</w:t>
      </w:r>
      <w:r w:rsidR="00A26EC9">
        <w:rPr>
          <w:rFonts w:ascii="Arial" w:hAnsi="Arial" w:cs="Arial"/>
          <w:b/>
          <w:bCs/>
          <w:color w:val="000000"/>
          <w:lang w:eastAsia="en-ZA"/>
        </w:rPr>
        <w:t>:</w:t>
      </w:r>
    </w:p>
    <w:p w:rsidR="004E3B5A" w:rsidRPr="00945001" w:rsidRDefault="00945001" w:rsidP="00945001">
      <w:pPr>
        <w:spacing w:line="266" w:lineRule="auto"/>
        <w:ind w:left="270" w:right="140"/>
        <w:jc w:val="both"/>
        <w:rPr>
          <w:rFonts w:ascii="Arial" w:eastAsia="Arial Unicode MS" w:hAnsi="Arial" w:cs="Arial"/>
          <w:lang w:val="en-ZA" w:eastAsia="en-PH"/>
        </w:rPr>
      </w:pPr>
      <w:r w:rsidRPr="00945001">
        <w:rPr>
          <w:rFonts w:ascii="Arial" w:eastAsia="Arial Unicode MS" w:hAnsi="Arial" w:cs="Arial"/>
          <w:lang w:val="en-ZA" w:eastAsia="en-PH"/>
        </w:rPr>
        <w:t>Whether (a) his department and/or (b) entities reporting to him concluded any commercial contracts with (</w:t>
      </w:r>
      <w:proofErr w:type="spellStart"/>
      <w:r w:rsidRPr="00945001">
        <w:rPr>
          <w:rFonts w:ascii="Arial" w:eastAsia="Arial Unicode MS" w:hAnsi="Arial" w:cs="Arial"/>
          <w:lang w:val="en-ZA" w:eastAsia="en-PH"/>
        </w:rPr>
        <w:t>i</w:t>
      </w:r>
      <w:proofErr w:type="spellEnd"/>
      <w:r w:rsidRPr="00945001">
        <w:rPr>
          <w:rFonts w:ascii="Arial" w:eastAsia="Arial Unicode MS" w:hAnsi="Arial" w:cs="Arial"/>
          <w:lang w:val="en-ZA" w:eastAsia="en-PH"/>
        </w:rPr>
        <w:t>) the government of the Russian Federation and/or (ii) any other entity based in the Russian Federation since 1 April 2017; if not, what is the position in this regard; if so, for each commercial contract, what are the (aa) relevant details, (bb) values, (cc) time frames, (dd) goods contracted and (</w:t>
      </w:r>
      <w:proofErr w:type="spellStart"/>
      <w:r w:rsidRPr="00945001">
        <w:rPr>
          <w:rFonts w:ascii="Arial" w:eastAsia="Arial Unicode MS" w:hAnsi="Arial" w:cs="Arial"/>
          <w:lang w:val="en-ZA" w:eastAsia="en-PH"/>
        </w:rPr>
        <w:t>ee</w:t>
      </w:r>
      <w:proofErr w:type="spellEnd"/>
      <w:r w:rsidRPr="00945001">
        <w:rPr>
          <w:rFonts w:ascii="Arial" w:eastAsia="Arial Unicode MS" w:hAnsi="Arial" w:cs="Arial"/>
          <w:lang w:val="en-ZA" w:eastAsia="en-PH"/>
        </w:rPr>
        <w:t xml:space="preserve">) reasons that the goods could not be contracted in the Republic? </w:t>
      </w:r>
      <w:r w:rsidR="00FB1DAE" w:rsidRPr="00B05030">
        <w:rPr>
          <w:rFonts w:ascii="Arial" w:eastAsia="Arial Unicode MS" w:hAnsi="Arial" w:cs="Arial"/>
          <w:b/>
          <w:bCs/>
          <w:lang w:val="en-ZA" w:eastAsia="en-PH"/>
        </w:rPr>
        <w:t>NW1924E</w:t>
      </w:r>
      <w:r w:rsidR="004E3B5A" w:rsidRPr="00945001">
        <w:rPr>
          <w:rFonts w:ascii="Arial" w:eastAsia="Arial Unicode MS" w:hAnsi="Arial" w:cs="Arial"/>
          <w:lang w:val="en-ZA" w:eastAsia="en-PH"/>
        </w:rPr>
        <w:t xml:space="preserve"> </w:t>
      </w:r>
    </w:p>
    <w:p w:rsidR="00A5793B" w:rsidRPr="00F80DD2" w:rsidRDefault="00F80DD2" w:rsidP="00F80DD2">
      <w:pPr>
        <w:spacing w:line="360" w:lineRule="auto"/>
        <w:ind w:left="284"/>
        <w:jc w:val="both"/>
        <w:outlineLvl w:val="0"/>
        <w:rPr>
          <w:rFonts w:ascii="Arial" w:hAnsi="Arial" w:cs="Arial"/>
        </w:rPr>
      </w:pPr>
      <w:r w:rsidRPr="00F80DD2">
        <w:rPr>
          <w:rFonts w:ascii="Arial" w:hAnsi="Arial" w:cs="Arial"/>
          <w:lang w:val="en-GB"/>
        </w:rPr>
        <w:t xml:space="preserve">                                                                                                    </w:t>
      </w:r>
    </w:p>
    <w:p w:rsidR="004E3B5A" w:rsidRDefault="003042F7" w:rsidP="00B05030">
      <w:pPr>
        <w:ind w:left="284"/>
        <w:jc w:val="both"/>
        <w:rPr>
          <w:rFonts w:ascii="Arial" w:hAnsi="Arial" w:cs="Arial"/>
          <w:b/>
        </w:rPr>
      </w:pPr>
      <w:r w:rsidRPr="00D71D4F">
        <w:rPr>
          <w:rFonts w:ascii="Arial" w:hAnsi="Arial" w:cs="Arial"/>
          <w:b/>
          <w:u w:val="single"/>
        </w:rPr>
        <w:t>REPLY</w:t>
      </w:r>
      <w:r w:rsidRPr="007A0FE4">
        <w:rPr>
          <w:rFonts w:ascii="Arial" w:hAnsi="Arial" w:cs="Arial"/>
          <w:b/>
        </w:rPr>
        <w:t>:</w:t>
      </w:r>
    </w:p>
    <w:p w:rsidR="00B05030" w:rsidRDefault="00B05030" w:rsidP="00B05030">
      <w:pPr>
        <w:ind w:left="284"/>
        <w:jc w:val="both"/>
        <w:rPr>
          <w:rFonts w:ascii="Arial" w:hAnsi="Arial" w:cs="Arial"/>
          <w:b/>
        </w:rPr>
      </w:pPr>
    </w:p>
    <w:p w:rsidR="00D25F28" w:rsidRPr="009F14CD" w:rsidRDefault="00D25F28" w:rsidP="009F14CD">
      <w:pPr>
        <w:pStyle w:val="ListParagraph"/>
        <w:ind w:left="284"/>
        <w:jc w:val="both"/>
        <w:rPr>
          <w:rFonts w:ascii="Arial" w:eastAsia="Arial Unicode MS" w:hAnsi="Arial" w:cs="Arial"/>
          <w:b/>
          <w:bCs/>
          <w:lang w:eastAsia="en-PH"/>
        </w:rPr>
      </w:pPr>
      <w:r w:rsidRPr="009F14CD">
        <w:rPr>
          <w:rFonts w:ascii="Arial" w:eastAsia="Arial Unicode MS" w:hAnsi="Arial" w:cs="Arial"/>
          <w:b/>
          <w:bCs/>
          <w:lang w:eastAsia="en-PH"/>
        </w:rPr>
        <w:t xml:space="preserve">DPE </w:t>
      </w:r>
      <w:r w:rsidR="00693C06" w:rsidRPr="009F14CD">
        <w:rPr>
          <w:rFonts w:ascii="Arial" w:eastAsia="Arial Unicode MS" w:hAnsi="Arial" w:cs="Arial"/>
          <w:b/>
          <w:bCs/>
          <w:lang w:eastAsia="en-PH"/>
        </w:rPr>
        <w:t xml:space="preserve">Response </w:t>
      </w:r>
    </w:p>
    <w:p w:rsidR="00B05030" w:rsidRPr="009F14CD" w:rsidRDefault="00B05030" w:rsidP="009F14CD">
      <w:pPr>
        <w:pStyle w:val="ListParagraph"/>
        <w:ind w:left="284"/>
        <w:jc w:val="both"/>
        <w:rPr>
          <w:rFonts w:ascii="Arial" w:eastAsia="Arial Unicode MS" w:hAnsi="Arial" w:cs="Arial"/>
          <w:b/>
          <w:bCs/>
          <w:lang w:eastAsia="en-PH"/>
        </w:rPr>
      </w:pPr>
    </w:p>
    <w:p w:rsidR="00D25F28" w:rsidRPr="009F14CD" w:rsidRDefault="00D25F28" w:rsidP="009F14CD">
      <w:pPr>
        <w:pStyle w:val="ListParagraph"/>
        <w:ind w:left="284"/>
        <w:jc w:val="both"/>
        <w:rPr>
          <w:rFonts w:ascii="Arial" w:eastAsia="Arial Unicode MS" w:hAnsi="Arial" w:cs="Arial"/>
          <w:lang w:eastAsia="en-PH"/>
        </w:rPr>
      </w:pPr>
      <w:r w:rsidRPr="009F14CD">
        <w:rPr>
          <w:rFonts w:ascii="Arial" w:eastAsia="Arial Unicode MS" w:hAnsi="Arial" w:cs="Arial"/>
          <w:lang w:eastAsia="en-PH"/>
        </w:rPr>
        <w:t>The</w:t>
      </w:r>
      <w:r w:rsidR="00B05030" w:rsidRPr="009F14CD">
        <w:rPr>
          <w:rFonts w:ascii="Arial" w:eastAsia="Arial Unicode MS" w:hAnsi="Arial" w:cs="Arial"/>
          <w:lang w:eastAsia="en-PH"/>
        </w:rPr>
        <w:t xml:space="preserve"> Department has not concluded any commercial contracts with the Russian Federation since 1 April 20</w:t>
      </w:r>
      <w:r w:rsidR="000F1907" w:rsidRPr="009F14CD">
        <w:rPr>
          <w:rFonts w:ascii="Arial" w:eastAsia="Arial Unicode MS" w:hAnsi="Arial" w:cs="Arial"/>
          <w:lang w:eastAsia="en-PH"/>
        </w:rPr>
        <w:t>17</w:t>
      </w:r>
    </w:p>
    <w:p w:rsidR="00D25F28" w:rsidRPr="009F14CD" w:rsidRDefault="00D25F28" w:rsidP="009F14CD">
      <w:pPr>
        <w:pStyle w:val="ListParagraph"/>
        <w:ind w:left="284"/>
        <w:jc w:val="both"/>
        <w:rPr>
          <w:rFonts w:ascii="Arial" w:eastAsia="Arial Unicode MS" w:hAnsi="Arial" w:cs="Arial"/>
          <w:b/>
          <w:bCs/>
          <w:lang w:eastAsia="en-PH"/>
        </w:rPr>
      </w:pPr>
    </w:p>
    <w:p w:rsidR="00947301" w:rsidRPr="009F14CD" w:rsidRDefault="00947301" w:rsidP="009F14CD">
      <w:pPr>
        <w:pStyle w:val="ListParagraph"/>
        <w:ind w:left="284"/>
        <w:jc w:val="both"/>
        <w:rPr>
          <w:rFonts w:ascii="Arial" w:eastAsia="Arial Unicode MS" w:hAnsi="Arial" w:cs="Arial"/>
          <w:b/>
          <w:bCs/>
          <w:lang w:eastAsia="en-PH"/>
        </w:rPr>
      </w:pPr>
    </w:p>
    <w:p w:rsidR="00D25F28" w:rsidRPr="009F14CD" w:rsidRDefault="00D25F28" w:rsidP="009F14CD">
      <w:pPr>
        <w:pStyle w:val="ListParagraph"/>
        <w:ind w:left="284"/>
        <w:jc w:val="both"/>
        <w:rPr>
          <w:rFonts w:ascii="Arial" w:eastAsia="Arial Unicode MS" w:hAnsi="Arial" w:cs="Arial"/>
          <w:b/>
          <w:bCs/>
          <w:lang w:eastAsia="en-PH"/>
        </w:rPr>
      </w:pPr>
      <w:r w:rsidRPr="009F14CD">
        <w:rPr>
          <w:rFonts w:ascii="Arial" w:eastAsia="Arial Unicode MS" w:hAnsi="Arial" w:cs="Arial"/>
          <w:b/>
          <w:bCs/>
          <w:lang w:eastAsia="en-PH"/>
        </w:rPr>
        <w:t>According to the information received from Alexkor</w:t>
      </w:r>
    </w:p>
    <w:p w:rsidR="00D25F28" w:rsidRPr="009F14CD" w:rsidRDefault="00D25F28" w:rsidP="009F14CD">
      <w:pPr>
        <w:pStyle w:val="ListParagraph"/>
        <w:ind w:left="284"/>
        <w:jc w:val="both"/>
        <w:rPr>
          <w:rFonts w:ascii="Arial" w:eastAsia="Arial Unicode MS" w:hAnsi="Arial" w:cs="Arial"/>
          <w:lang w:eastAsia="en-PH"/>
        </w:rPr>
      </w:pPr>
    </w:p>
    <w:p w:rsidR="00D25F28" w:rsidRPr="009F14CD" w:rsidRDefault="00D25F28" w:rsidP="009F14CD">
      <w:pPr>
        <w:ind w:left="284"/>
        <w:jc w:val="both"/>
        <w:rPr>
          <w:rFonts w:ascii="Arial" w:eastAsia="Arial Unicode MS" w:hAnsi="Arial" w:cs="Arial"/>
          <w:lang w:val="en-GB" w:eastAsia="en-PH"/>
        </w:rPr>
      </w:pPr>
      <w:r w:rsidRPr="009F14CD">
        <w:rPr>
          <w:rFonts w:ascii="Arial" w:eastAsia="Arial Unicode MS" w:hAnsi="Arial" w:cs="Arial"/>
          <w:lang w:val="en-GB" w:eastAsia="en-PH"/>
        </w:rPr>
        <w:t>There is no contract with the Russian Federation and / or any other entity based in the Russian Federation recorded in the Alexkor SOC Limited contract register since 1 April 2017.</w:t>
      </w:r>
    </w:p>
    <w:p w:rsidR="000F1907" w:rsidRPr="009F14CD" w:rsidRDefault="000F1907" w:rsidP="009F14CD">
      <w:pPr>
        <w:ind w:left="284"/>
        <w:jc w:val="both"/>
        <w:rPr>
          <w:rFonts w:ascii="Arial" w:eastAsia="Arial Unicode MS" w:hAnsi="Arial" w:cs="Arial"/>
          <w:lang w:val="en-GB" w:eastAsia="en-PH"/>
        </w:rPr>
      </w:pPr>
    </w:p>
    <w:p w:rsidR="00693C06" w:rsidRPr="009F14CD" w:rsidRDefault="00693C06" w:rsidP="009F14CD">
      <w:pPr>
        <w:ind w:firstLine="284"/>
        <w:jc w:val="both"/>
        <w:rPr>
          <w:rFonts w:ascii="Arial" w:eastAsia="Calibri" w:hAnsi="Arial" w:cs="Arial"/>
          <w:b/>
          <w:bCs/>
          <w:lang w:val="en-ZA"/>
        </w:rPr>
      </w:pPr>
    </w:p>
    <w:p w:rsidR="00693C06" w:rsidRPr="009F14CD" w:rsidRDefault="00693C06" w:rsidP="009F14CD">
      <w:pPr>
        <w:ind w:firstLine="284"/>
        <w:jc w:val="both"/>
        <w:rPr>
          <w:rFonts w:ascii="Arial" w:eastAsia="Calibri" w:hAnsi="Arial" w:cs="Arial"/>
          <w:b/>
          <w:bCs/>
          <w:lang w:val="en-ZA"/>
        </w:rPr>
      </w:pPr>
      <w:r w:rsidRPr="009F14CD">
        <w:rPr>
          <w:rFonts w:ascii="Arial" w:eastAsia="Calibri" w:hAnsi="Arial" w:cs="Arial"/>
          <w:b/>
          <w:bCs/>
          <w:lang w:val="en-ZA"/>
        </w:rPr>
        <w:t>According to the information received from Denel</w:t>
      </w:r>
    </w:p>
    <w:p w:rsidR="00693C06" w:rsidRPr="009F14CD" w:rsidRDefault="00693C06" w:rsidP="009F14CD">
      <w:pPr>
        <w:jc w:val="both"/>
        <w:rPr>
          <w:rFonts w:ascii="Arial" w:eastAsia="Calibri" w:hAnsi="Arial" w:cs="Arial"/>
          <w:lang w:val="en-ZA"/>
        </w:rPr>
      </w:pPr>
    </w:p>
    <w:p w:rsidR="00693C06" w:rsidRPr="009F14CD" w:rsidRDefault="00693C06" w:rsidP="009F14CD">
      <w:pPr>
        <w:ind w:left="284"/>
        <w:jc w:val="both"/>
        <w:rPr>
          <w:rFonts w:ascii="Arial" w:eastAsia="Calibri" w:hAnsi="Arial" w:cs="Arial"/>
          <w:lang w:val="en-ZA"/>
        </w:rPr>
      </w:pPr>
      <w:r w:rsidRPr="009F14CD">
        <w:rPr>
          <w:rFonts w:ascii="Arial" w:eastAsia="Calibri" w:hAnsi="Arial" w:cs="Arial"/>
          <w:lang w:val="en-ZA"/>
        </w:rPr>
        <w:t>(</w:t>
      </w:r>
      <w:proofErr w:type="spellStart"/>
      <w:r w:rsidRPr="009F14CD">
        <w:rPr>
          <w:rFonts w:ascii="Arial" w:eastAsia="Calibri" w:hAnsi="Arial" w:cs="Arial"/>
          <w:lang w:val="en-ZA"/>
        </w:rPr>
        <w:t>i</w:t>
      </w:r>
      <w:proofErr w:type="spellEnd"/>
      <w:r w:rsidRPr="009F14CD">
        <w:rPr>
          <w:rFonts w:ascii="Arial" w:eastAsia="Calibri" w:hAnsi="Arial" w:cs="Arial"/>
          <w:lang w:val="en-ZA"/>
        </w:rPr>
        <w:t xml:space="preserve">) </w:t>
      </w:r>
      <w:proofErr w:type="gramStart"/>
      <w:r w:rsidRPr="009F14CD">
        <w:rPr>
          <w:rFonts w:ascii="Arial" w:eastAsia="Calibri" w:hAnsi="Arial" w:cs="Arial"/>
          <w:lang w:val="en-ZA"/>
        </w:rPr>
        <w:t>No  (</w:t>
      </w:r>
      <w:proofErr w:type="gramEnd"/>
      <w:r w:rsidRPr="009F14CD">
        <w:rPr>
          <w:rFonts w:ascii="Arial" w:eastAsia="Calibri" w:hAnsi="Arial" w:cs="Arial"/>
          <w:lang w:val="en-ZA"/>
        </w:rPr>
        <w:t>ii) Yes (</w:t>
      </w:r>
      <w:proofErr w:type="spellStart"/>
      <w:r w:rsidRPr="009F14CD">
        <w:rPr>
          <w:rFonts w:ascii="Arial" w:eastAsia="Calibri" w:hAnsi="Arial" w:cs="Arial"/>
          <w:lang w:val="en-ZA"/>
        </w:rPr>
        <w:t>aa</w:t>
      </w:r>
      <w:proofErr w:type="spellEnd"/>
      <w:r w:rsidRPr="009F14CD">
        <w:rPr>
          <w:rFonts w:ascii="Arial" w:eastAsia="Calibri" w:hAnsi="Arial" w:cs="Arial"/>
          <w:lang w:val="en-ZA"/>
        </w:rPr>
        <w:t xml:space="preserve">) </w:t>
      </w:r>
      <w:proofErr w:type="spellStart"/>
      <w:r w:rsidRPr="009F14CD">
        <w:rPr>
          <w:rFonts w:ascii="Arial" w:eastAsia="Calibri" w:hAnsi="Arial" w:cs="Arial"/>
          <w:lang w:val="en-ZA"/>
        </w:rPr>
        <w:t>Ohotnik</w:t>
      </w:r>
      <w:proofErr w:type="spellEnd"/>
      <w:r w:rsidRPr="009F14CD">
        <w:rPr>
          <w:rFonts w:ascii="Arial" w:eastAsia="Calibri" w:hAnsi="Arial" w:cs="Arial"/>
          <w:lang w:val="en-ZA"/>
        </w:rPr>
        <w:t xml:space="preserve"> v </w:t>
      </w:r>
      <w:proofErr w:type="spellStart"/>
      <w:r w:rsidRPr="009F14CD">
        <w:rPr>
          <w:rFonts w:ascii="Arial" w:eastAsia="Calibri" w:hAnsi="Arial" w:cs="Arial"/>
          <w:lang w:val="en-ZA"/>
        </w:rPr>
        <w:t>Sheremetievo</w:t>
      </w:r>
      <w:proofErr w:type="spellEnd"/>
      <w:r w:rsidRPr="009F14CD">
        <w:rPr>
          <w:rFonts w:ascii="Arial" w:eastAsia="Calibri" w:hAnsi="Arial" w:cs="Arial"/>
          <w:lang w:val="en-ZA"/>
        </w:rPr>
        <w:t xml:space="preserve"> Ltd. (bb) R4,525,815.33 (cc) 2017 to 2018 (dd) Commercial ammunition (</w:t>
      </w:r>
      <w:proofErr w:type="spellStart"/>
      <w:r w:rsidRPr="009F14CD">
        <w:rPr>
          <w:rFonts w:ascii="Arial" w:eastAsia="Calibri" w:hAnsi="Arial" w:cs="Arial"/>
          <w:lang w:val="en-ZA"/>
        </w:rPr>
        <w:t>ee</w:t>
      </w:r>
      <w:proofErr w:type="spellEnd"/>
      <w:r w:rsidRPr="009F14CD">
        <w:rPr>
          <w:rFonts w:ascii="Arial" w:eastAsia="Calibri" w:hAnsi="Arial" w:cs="Arial"/>
          <w:lang w:val="en-ZA"/>
        </w:rPr>
        <w:t>) Sales</w:t>
      </w:r>
    </w:p>
    <w:p w:rsidR="00693C06" w:rsidRPr="009F14CD" w:rsidRDefault="00693C06" w:rsidP="009F14CD">
      <w:pPr>
        <w:ind w:left="284"/>
        <w:jc w:val="both"/>
        <w:rPr>
          <w:rFonts w:ascii="Arial" w:eastAsia="Arial Unicode MS" w:hAnsi="Arial" w:cs="Arial"/>
          <w:lang w:val="en-GB" w:eastAsia="en-PH"/>
        </w:rPr>
      </w:pPr>
    </w:p>
    <w:p w:rsidR="00693C06" w:rsidRPr="009F14CD" w:rsidRDefault="00693C06" w:rsidP="009F14CD">
      <w:pPr>
        <w:ind w:left="284"/>
        <w:jc w:val="both"/>
        <w:rPr>
          <w:rFonts w:ascii="Arial" w:eastAsia="Arial Unicode MS" w:hAnsi="Arial" w:cs="Arial"/>
          <w:lang w:val="en-GB" w:eastAsia="en-PH"/>
        </w:rPr>
      </w:pPr>
    </w:p>
    <w:p w:rsidR="007974BA" w:rsidRPr="009F14CD" w:rsidRDefault="00B823B4" w:rsidP="009F14CD">
      <w:pPr>
        <w:pStyle w:val="ListParagraph"/>
        <w:ind w:left="284"/>
        <w:jc w:val="both"/>
        <w:rPr>
          <w:rFonts w:ascii="Arial" w:eastAsia="Arial Unicode MS" w:hAnsi="Arial" w:cs="Arial"/>
          <w:b/>
          <w:bCs/>
          <w:lang w:eastAsia="en-PH"/>
        </w:rPr>
      </w:pPr>
      <w:r w:rsidRPr="009F14CD">
        <w:rPr>
          <w:rFonts w:ascii="Arial" w:eastAsia="Arial Unicode MS" w:hAnsi="Arial" w:cs="Arial"/>
          <w:b/>
          <w:bCs/>
          <w:lang w:eastAsia="en-PH"/>
        </w:rPr>
        <w:t>According to the information received from Eskom</w:t>
      </w:r>
    </w:p>
    <w:p w:rsidR="004A2F55" w:rsidRPr="009F14CD" w:rsidRDefault="004A2F55" w:rsidP="009F14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A2F55" w:rsidRDefault="00CC47CB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F14CD">
        <w:rPr>
          <w:rFonts w:ascii="Arial" w:hAnsi="Arial" w:cs="Arial"/>
          <w:b/>
          <w:bCs/>
        </w:rPr>
        <w:t xml:space="preserve">     </w:t>
      </w:r>
      <w:r w:rsidR="004A2F55" w:rsidRPr="009F14CD">
        <w:rPr>
          <w:rFonts w:ascii="Arial" w:hAnsi="Arial" w:cs="Arial"/>
          <w:b/>
          <w:bCs/>
        </w:rPr>
        <w:t>(b)(</w:t>
      </w:r>
      <w:proofErr w:type="spellStart"/>
      <w:proofErr w:type="gramStart"/>
      <w:r w:rsidR="004A2F55" w:rsidRPr="009F14CD">
        <w:rPr>
          <w:rFonts w:ascii="Arial" w:hAnsi="Arial" w:cs="Arial"/>
          <w:b/>
          <w:bCs/>
        </w:rPr>
        <w:t>i</w:t>
      </w:r>
      <w:proofErr w:type="spellEnd"/>
      <w:proofErr w:type="gramEnd"/>
      <w:r w:rsidR="004A2F55" w:rsidRPr="009F14CD">
        <w:rPr>
          <w:rFonts w:ascii="Arial" w:hAnsi="Arial" w:cs="Arial"/>
          <w:b/>
          <w:bCs/>
        </w:rPr>
        <w:t xml:space="preserve">) and (ii) </w:t>
      </w:r>
    </w:p>
    <w:p w:rsidR="00624C2A" w:rsidRPr="009F14CD" w:rsidRDefault="00624C2A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A2F55" w:rsidRPr="009F14CD" w:rsidRDefault="004A2F55" w:rsidP="009F14CD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9F14CD">
        <w:rPr>
          <w:rFonts w:ascii="Arial" w:hAnsi="Arial" w:cs="Arial"/>
        </w:rPr>
        <w:t xml:space="preserve">Eskom has not concluded any commercial contracts with the government of the Russian </w:t>
      </w:r>
      <w:r w:rsidR="009F14CD" w:rsidRPr="009F14CD">
        <w:rPr>
          <w:rFonts w:ascii="Arial" w:hAnsi="Arial" w:cs="Arial"/>
        </w:rPr>
        <w:t>Federation,</w:t>
      </w:r>
      <w:r w:rsidRPr="009F14CD">
        <w:rPr>
          <w:rFonts w:ascii="Arial" w:hAnsi="Arial" w:cs="Arial"/>
        </w:rPr>
        <w:t xml:space="preserve"> or any other entity based in the Russian Federation since 1 April 2017.  </w:t>
      </w:r>
    </w:p>
    <w:p w:rsidR="004A2F55" w:rsidRPr="009F14CD" w:rsidRDefault="004A2F55" w:rsidP="009F14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F55" w:rsidRPr="009F14CD" w:rsidRDefault="004A2F55" w:rsidP="009F14CD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9F14CD">
        <w:rPr>
          <w:rFonts w:ascii="Arial" w:hAnsi="Arial" w:cs="Arial"/>
        </w:rPr>
        <w:t>However, Eskom had a commercial contract with a Russian entity that commenced in 2010 and ended in 2017.</w:t>
      </w:r>
    </w:p>
    <w:p w:rsidR="004A2F55" w:rsidRPr="009F14CD" w:rsidRDefault="004A2F55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A2F55" w:rsidRPr="009F14CD" w:rsidRDefault="00CC47CB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F14CD">
        <w:rPr>
          <w:rFonts w:ascii="Arial" w:hAnsi="Arial" w:cs="Arial"/>
          <w:b/>
          <w:bCs/>
        </w:rPr>
        <w:t xml:space="preserve">     </w:t>
      </w:r>
      <w:r w:rsidR="00624C2A">
        <w:rPr>
          <w:rFonts w:ascii="Arial" w:hAnsi="Arial" w:cs="Arial"/>
          <w:b/>
          <w:bCs/>
        </w:rPr>
        <w:tab/>
      </w:r>
      <w:r w:rsidR="004A2F55" w:rsidRPr="009F14CD">
        <w:rPr>
          <w:rFonts w:ascii="Arial" w:hAnsi="Arial" w:cs="Arial"/>
          <w:b/>
          <w:bCs/>
        </w:rPr>
        <w:t>(</w:t>
      </w:r>
      <w:proofErr w:type="gramStart"/>
      <w:r w:rsidR="004A2F55" w:rsidRPr="009F14CD">
        <w:rPr>
          <w:rFonts w:ascii="Arial" w:hAnsi="Arial" w:cs="Arial"/>
          <w:b/>
          <w:bCs/>
        </w:rPr>
        <w:t>aa</w:t>
      </w:r>
      <w:proofErr w:type="gramEnd"/>
      <w:r w:rsidR="004A2F55" w:rsidRPr="009F14CD">
        <w:rPr>
          <w:rFonts w:ascii="Arial" w:hAnsi="Arial" w:cs="Arial"/>
          <w:b/>
          <w:bCs/>
        </w:rPr>
        <w:t xml:space="preserve">) </w:t>
      </w:r>
    </w:p>
    <w:p w:rsidR="004A2F55" w:rsidRPr="009F14CD" w:rsidRDefault="00CC47CB" w:rsidP="009F14CD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9F14CD">
        <w:rPr>
          <w:rFonts w:ascii="Arial" w:hAnsi="Arial" w:cs="Arial"/>
        </w:rPr>
        <w:t xml:space="preserve"> </w:t>
      </w:r>
      <w:r w:rsidR="00B05030" w:rsidRPr="009F14CD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The contract was with Tenex, a Russian Joint Stock Company owned by the Russian </w:t>
      </w:r>
      <w:r w:rsidR="00624C2A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>state-</w:t>
      </w:r>
      <w:r w:rsidR="00B05030" w:rsidRPr="009F14CD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owned company Rosatom, to supply the Koeberg Nuclear Power Plant with </w:t>
      </w:r>
      <w:r w:rsidR="00624C2A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Enriched Uranium </w:t>
      </w:r>
      <w:r w:rsidR="00B05030" w:rsidRPr="009F14CD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Product (EUP). </w:t>
      </w:r>
    </w:p>
    <w:p w:rsidR="004A2F55" w:rsidRPr="009F14CD" w:rsidRDefault="004A2F55" w:rsidP="009F14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F55" w:rsidRPr="009F14CD" w:rsidRDefault="00B05030" w:rsidP="009F14CD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9F14CD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The sourced EUP is delivered to the Eskom nuclear fuel suppliers abroad where it is </w:t>
      </w:r>
      <w:r w:rsidR="00624C2A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>processed</w:t>
      </w:r>
      <w:r w:rsidR="00624C2A">
        <w:rPr>
          <w:rFonts w:ascii="Arial" w:hAnsi="Arial" w:cs="Arial"/>
        </w:rPr>
        <w:t xml:space="preserve"> </w:t>
      </w:r>
      <w:r w:rsidR="004A2F55" w:rsidRPr="009F14CD">
        <w:rPr>
          <w:rFonts w:ascii="Arial" w:hAnsi="Arial" w:cs="Arial"/>
        </w:rPr>
        <w:t xml:space="preserve">into small pellets, which are loaded into the metallic fuel rods that make </w:t>
      </w:r>
      <w:r w:rsidR="00624C2A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up a nuclear fuel assembly. </w:t>
      </w:r>
    </w:p>
    <w:p w:rsidR="004A2F55" w:rsidRPr="009F14CD" w:rsidRDefault="004A2F55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A2F55" w:rsidRPr="009F14CD" w:rsidRDefault="00624C2A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A2F55" w:rsidRPr="009F14CD">
        <w:rPr>
          <w:rFonts w:ascii="Arial" w:hAnsi="Arial" w:cs="Arial"/>
          <w:b/>
          <w:bCs/>
        </w:rPr>
        <w:t>(</w:t>
      </w:r>
      <w:proofErr w:type="gramStart"/>
      <w:r w:rsidR="004A2F55" w:rsidRPr="009F14CD">
        <w:rPr>
          <w:rFonts w:ascii="Arial" w:hAnsi="Arial" w:cs="Arial"/>
          <w:b/>
          <w:bCs/>
        </w:rPr>
        <w:t>bb</w:t>
      </w:r>
      <w:proofErr w:type="gramEnd"/>
      <w:r w:rsidR="004A2F55" w:rsidRPr="009F14CD">
        <w:rPr>
          <w:rFonts w:ascii="Arial" w:hAnsi="Arial" w:cs="Arial"/>
          <w:b/>
          <w:bCs/>
        </w:rPr>
        <w:t xml:space="preserve">) </w:t>
      </w:r>
    </w:p>
    <w:p w:rsidR="004A2F55" w:rsidRPr="009F14CD" w:rsidRDefault="00193684" w:rsidP="009F14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14CD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>The value of the contract was $411 121 667</w:t>
      </w:r>
      <w:proofErr w:type="gramStart"/>
      <w:r w:rsidR="004A2F55" w:rsidRPr="009F14CD">
        <w:rPr>
          <w:rFonts w:ascii="Arial" w:hAnsi="Arial" w:cs="Arial"/>
        </w:rPr>
        <w:t>,50</w:t>
      </w:r>
      <w:proofErr w:type="gramEnd"/>
      <w:r w:rsidR="004A2F55" w:rsidRPr="009F14CD">
        <w:rPr>
          <w:rFonts w:ascii="Arial" w:hAnsi="Arial" w:cs="Arial"/>
        </w:rPr>
        <w:t>.</w:t>
      </w:r>
    </w:p>
    <w:p w:rsidR="007A1227" w:rsidRPr="009F14CD" w:rsidRDefault="00193684" w:rsidP="009F14CD">
      <w:pPr>
        <w:ind w:left="284"/>
        <w:jc w:val="both"/>
        <w:rPr>
          <w:rFonts w:ascii="Arial" w:eastAsia="Arial Unicode MS" w:hAnsi="Arial" w:cs="Arial"/>
          <w:lang w:eastAsia="en-PH"/>
        </w:rPr>
      </w:pPr>
      <w:r w:rsidRPr="009F14CD">
        <w:rPr>
          <w:rFonts w:ascii="Arial" w:eastAsia="Arial Unicode MS" w:hAnsi="Arial" w:cs="Arial"/>
          <w:lang w:val="en-GB" w:eastAsia="en-PH"/>
        </w:rPr>
        <w:tab/>
      </w:r>
    </w:p>
    <w:p w:rsidR="004A2F55" w:rsidRPr="009F14CD" w:rsidRDefault="00193684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F14CD">
        <w:rPr>
          <w:rFonts w:ascii="Arial" w:hAnsi="Arial" w:cs="Arial"/>
          <w:b/>
          <w:bCs/>
        </w:rPr>
        <w:tab/>
      </w:r>
      <w:r w:rsidR="004A2F55" w:rsidRPr="009F14CD">
        <w:rPr>
          <w:rFonts w:ascii="Arial" w:hAnsi="Arial" w:cs="Arial"/>
          <w:b/>
          <w:bCs/>
        </w:rPr>
        <w:t xml:space="preserve">(cc) </w:t>
      </w:r>
    </w:p>
    <w:p w:rsidR="004A2F55" w:rsidRPr="009F14CD" w:rsidRDefault="00193684" w:rsidP="009F14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14CD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The contract commenced on 9 March 2010 and ended on 31 December 2017.  </w:t>
      </w:r>
    </w:p>
    <w:p w:rsidR="004A2F55" w:rsidRPr="009F14CD" w:rsidRDefault="004A2F55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A2F55" w:rsidRPr="009F14CD" w:rsidRDefault="00193684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F14CD">
        <w:rPr>
          <w:rFonts w:ascii="Arial" w:hAnsi="Arial" w:cs="Arial"/>
          <w:b/>
          <w:bCs/>
        </w:rPr>
        <w:tab/>
      </w:r>
      <w:r w:rsidR="004A2F55" w:rsidRPr="009F14CD">
        <w:rPr>
          <w:rFonts w:ascii="Arial" w:hAnsi="Arial" w:cs="Arial"/>
          <w:b/>
          <w:bCs/>
        </w:rPr>
        <w:t>(</w:t>
      </w:r>
      <w:proofErr w:type="gramStart"/>
      <w:r w:rsidR="004A2F55" w:rsidRPr="009F14CD">
        <w:rPr>
          <w:rFonts w:ascii="Arial" w:hAnsi="Arial" w:cs="Arial"/>
          <w:b/>
          <w:bCs/>
        </w:rPr>
        <w:t>dd</w:t>
      </w:r>
      <w:proofErr w:type="gramEnd"/>
      <w:r w:rsidR="004A2F55" w:rsidRPr="009F14CD">
        <w:rPr>
          <w:rFonts w:ascii="Arial" w:hAnsi="Arial" w:cs="Arial"/>
          <w:b/>
          <w:bCs/>
        </w:rPr>
        <w:t>)</w:t>
      </w:r>
    </w:p>
    <w:p w:rsidR="004A2F55" w:rsidRPr="009F14CD" w:rsidRDefault="00193684" w:rsidP="009F14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14CD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>The contract was for the supply of EUP.</w:t>
      </w:r>
    </w:p>
    <w:p w:rsidR="004A2F55" w:rsidRPr="009F14CD" w:rsidRDefault="004A2F55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A2F55" w:rsidRPr="009F14CD" w:rsidRDefault="00193684" w:rsidP="009F1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F14CD">
        <w:rPr>
          <w:rFonts w:ascii="Arial" w:hAnsi="Arial" w:cs="Arial"/>
          <w:b/>
          <w:bCs/>
        </w:rPr>
        <w:tab/>
      </w:r>
      <w:r w:rsidR="004A2F55" w:rsidRPr="009F14CD">
        <w:rPr>
          <w:rFonts w:ascii="Arial" w:hAnsi="Arial" w:cs="Arial"/>
          <w:b/>
          <w:bCs/>
        </w:rPr>
        <w:t>(</w:t>
      </w:r>
      <w:proofErr w:type="spellStart"/>
      <w:proofErr w:type="gramStart"/>
      <w:r w:rsidR="004A2F55" w:rsidRPr="009F14CD">
        <w:rPr>
          <w:rFonts w:ascii="Arial" w:hAnsi="Arial" w:cs="Arial"/>
          <w:b/>
          <w:bCs/>
        </w:rPr>
        <w:t>ee</w:t>
      </w:r>
      <w:proofErr w:type="spellEnd"/>
      <w:proofErr w:type="gramEnd"/>
      <w:r w:rsidR="004A2F55" w:rsidRPr="009F14CD">
        <w:rPr>
          <w:rFonts w:ascii="Arial" w:hAnsi="Arial" w:cs="Arial"/>
          <w:b/>
          <w:bCs/>
        </w:rPr>
        <w:t xml:space="preserve">) </w:t>
      </w:r>
    </w:p>
    <w:p w:rsidR="004A2F55" w:rsidRPr="009F14CD" w:rsidRDefault="00193684" w:rsidP="009F14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103000984"/>
      <w:r w:rsidRPr="009F14CD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The reason EUP is not procured within the Republic is due to the unavailability of </w:t>
      </w:r>
      <w:r w:rsidR="00624C2A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enrichment </w:t>
      </w:r>
      <w:r w:rsidRPr="009F14CD">
        <w:rPr>
          <w:rFonts w:ascii="Arial" w:hAnsi="Arial" w:cs="Arial"/>
        </w:rPr>
        <w:tab/>
      </w:r>
      <w:r w:rsidR="004A2F55" w:rsidRPr="009F14CD">
        <w:rPr>
          <w:rFonts w:ascii="Arial" w:hAnsi="Arial" w:cs="Arial"/>
        </w:rPr>
        <w:t xml:space="preserve">and/or conversion facilities in South Africa.                                     </w:t>
      </w:r>
    </w:p>
    <w:bookmarkEnd w:id="0"/>
    <w:p w:rsidR="004A2F55" w:rsidRPr="009F14CD" w:rsidRDefault="004A2F55" w:rsidP="009F14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14CD" w:rsidRPr="009F14CD" w:rsidRDefault="009F14CD" w:rsidP="009F14CD">
      <w:pPr>
        <w:pStyle w:val="ListParagraph"/>
        <w:ind w:left="284"/>
        <w:jc w:val="both"/>
        <w:rPr>
          <w:rFonts w:ascii="Arial" w:eastAsia="Arial Unicode MS" w:hAnsi="Arial" w:cs="Arial"/>
          <w:b/>
          <w:bCs/>
          <w:lang w:eastAsia="en-PH"/>
        </w:rPr>
      </w:pPr>
    </w:p>
    <w:p w:rsidR="00D25F28" w:rsidRPr="009F14CD" w:rsidRDefault="00D25F28" w:rsidP="009F14CD">
      <w:pPr>
        <w:pStyle w:val="ListParagraph"/>
        <w:ind w:left="284"/>
        <w:jc w:val="both"/>
        <w:rPr>
          <w:rFonts w:ascii="Arial" w:eastAsia="Arial Unicode MS" w:hAnsi="Arial" w:cs="Arial"/>
          <w:b/>
          <w:bCs/>
          <w:lang w:eastAsia="en-PH"/>
        </w:rPr>
      </w:pPr>
      <w:r w:rsidRPr="009F14CD">
        <w:rPr>
          <w:rFonts w:ascii="Arial" w:eastAsia="Arial Unicode MS" w:hAnsi="Arial" w:cs="Arial"/>
          <w:b/>
          <w:bCs/>
          <w:lang w:eastAsia="en-PH"/>
        </w:rPr>
        <w:t>According to the information received from SAFCOL</w:t>
      </w:r>
    </w:p>
    <w:p w:rsidR="000F1907" w:rsidRPr="009F14CD" w:rsidRDefault="000F1907" w:rsidP="009F14CD">
      <w:pPr>
        <w:pStyle w:val="ListParagraph"/>
        <w:ind w:left="284"/>
        <w:jc w:val="both"/>
        <w:rPr>
          <w:rFonts w:ascii="Arial" w:eastAsia="Arial Unicode MS" w:hAnsi="Arial" w:cs="Arial"/>
          <w:b/>
          <w:bCs/>
          <w:lang w:eastAsia="en-PH"/>
        </w:rPr>
      </w:pPr>
    </w:p>
    <w:p w:rsidR="00D25F28" w:rsidRPr="009F14CD" w:rsidRDefault="00B05030" w:rsidP="009F14CD">
      <w:pPr>
        <w:pStyle w:val="Default"/>
        <w:ind w:left="284"/>
        <w:jc w:val="both"/>
      </w:pPr>
      <w:r w:rsidRPr="009F14CD">
        <w:tab/>
      </w:r>
      <w:r w:rsidR="00D25F28" w:rsidRPr="009F14CD">
        <w:t xml:space="preserve">(b) According to records at our disposal SAFCOL had never concluded any commercial </w:t>
      </w:r>
      <w:r w:rsidRPr="009F14CD">
        <w:tab/>
      </w:r>
      <w:r w:rsidR="00D25F28" w:rsidRPr="009F14CD">
        <w:t>contracts with (</w:t>
      </w:r>
      <w:proofErr w:type="spellStart"/>
      <w:r w:rsidR="00D25F28" w:rsidRPr="009F14CD">
        <w:t>i</w:t>
      </w:r>
      <w:proofErr w:type="spellEnd"/>
      <w:r w:rsidR="00D25F28" w:rsidRPr="009F14CD">
        <w:t xml:space="preserve">) the government of the Russian Federation and/or (ii) any other entities </w:t>
      </w:r>
      <w:r w:rsidR="00624C2A">
        <w:tab/>
      </w:r>
      <w:r w:rsidR="00D25F28" w:rsidRPr="009F14CD">
        <w:t>based</w:t>
      </w:r>
      <w:r w:rsidR="00624C2A">
        <w:t xml:space="preserve"> </w:t>
      </w:r>
      <w:r w:rsidR="00D25F28" w:rsidRPr="009F14CD">
        <w:t xml:space="preserve">in the Russian Federation since 1 April 2017. SAFCOL procures its </w:t>
      </w:r>
      <w:r w:rsidR="00624C2A">
        <w:tab/>
      </w:r>
      <w:r w:rsidR="00D25F28" w:rsidRPr="009F14CD">
        <w:t xml:space="preserve">goods and </w:t>
      </w:r>
      <w:r w:rsidR="00624C2A">
        <w:tab/>
      </w:r>
      <w:r w:rsidR="00D25F28" w:rsidRPr="009F14CD">
        <w:t xml:space="preserve">services within the boundaries of the Republic of South Africa, there are and </w:t>
      </w:r>
      <w:r w:rsidR="00624C2A">
        <w:tab/>
      </w:r>
      <w:r w:rsidR="00D25F28" w:rsidRPr="009F14CD">
        <w:t xml:space="preserve">were never intentions to contract </w:t>
      </w:r>
      <w:r w:rsidRPr="009F14CD">
        <w:tab/>
      </w:r>
      <w:r w:rsidR="00D25F28" w:rsidRPr="009F14CD">
        <w:t>any</w:t>
      </w:r>
      <w:r w:rsidR="00624C2A">
        <w:t xml:space="preserve"> </w:t>
      </w:r>
      <w:r w:rsidR="00D25F28" w:rsidRPr="009F14CD">
        <w:t>commercial</w:t>
      </w:r>
      <w:r w:rsidR="00624C2A">
        <w:t xml:space="preserve"> </w:t>
      </w:r>
      <w:r w:rsidR="00D25F28" w:rsidRPr="009F14CD">
        <w:t xml:space="preserve">contracts with the Russian </w:t>
      </w:r>
      <w:r w:rsidR="00624C2A">
        <w:tab/>
      </w:r>
      <w:r w:rsidR="00D25F28" w:rsidRPr="009F14CD">
        <w:t>Federation.</w:t>
      </w:r>
    </w:p>
    <w:p w:rsidR="009F14CD" w:rsidRPr="009F14CD" w:rsidRDefault="009F14CD" w:rsidP="009F14CD">
      <w:pPr>
        <w:pStyle w:val="Default"/>
        <w:ind w:left="284"/>
        <w:jc w:val="both"/>
      </w:pPr>
    </w:p>
    <w:p w:rsidR="009F14CD" w:rsidRPr="009F14CD" w:rsidRDefault="009F14CD" w:rsidP="009F14CD">
      <w:pPr>
        <w:pStyle w:val="Default"/>
        <w:ind w:left="284"/>
        <w:jc w:val="both"/>
      </w:pPr>
    </w:p>
    <w:p w:rsidR="009F14CD" w:rsidRPr="009F14CD" w:rsidRDefault="009F14CD" w:rsidP="009F14CD">
      <w:pPr>
        <w:ind w:left="284"/>
        <w:jc w:val="both"/>
        <w:rPr>
          <w:rFonts w:ascii="Arial" w:hAnsi="Arial" w:cs="Arial"/>
          <w:b/>
          <w:color w:val="000000"/>
          <w:lang w:val="en-ZA"/>
        </w:rPr>
      </w:pPr>
      <w:r w:rsidRPr="009F14CD">
        <w:rPr>
          <w:rFonts w:ascii="Arial" w:hAnsi="Arial" w:cs="Arial"/>
          <w:b/>
          <w:color w:val="000000"/>
          <w:lang w:val="en-ZA"/>
        </w:rPr>
        <w:t>According to</w:t>
      </w:r>
      <w:r w:rsidR="00624C2A">
        <w:rPr>
          <w:rFonts w:ascii="Arial" w:hAnsi="Arial" w:cs="Arial"/>
          <w:b/>
          <w:color w:val="000000"/>
          <w:lang w:val="en-ZA"/>
        </w:rPr>
        <w:t xml:space="preserve"> the information received from </w:t>
      </w:r>
      <w:r w:rsidRPr="009F14CD">
        <w:rPr>
          <w:rFonts w:ascii="Arial" w:hAnsi="Arial" w:cs="Arial"/>
          <w:b/>
          <w:color w:val="000000"/>
          <w:lang w:val="en-ZA"/>
        </w:rPr>
        <w:t xml:space="preserve">SAA </w:t>
      </w:r>
    </w:p>
    <w:p w:rsidR="009F14CD" w:rsidRPr="009F14CD" w:rsidRDefault="009F14CD" w:rsidP="009F14CD">
      <w:pPr>
        <w:ind w:left="284" w:hanging="284"/>
        <w:jc w:val="both"/>
        <w:rPr>
          <w:rFonts w:ascii="Arial" w:hAnsi="Arial" w:cs="Arial"/>
          <w:b/>
          <w:bCs/>
          <w:color w:val="000000"/>
        </w:rPr>
      </w:pPr>
    </w:p>
    <w:p w:rsidR="009F14CD" w:rsidRPr="009F14CD" w:rsidRDefault="009F14CD" w:rsidP="009F14CD">
      <w:pPr>
        <w:jc w:val="both"/>
        <w:rPr>
          <w:rFonts w:ascii="Arial" w:hAnsi="Arial" w:cs="Arial"/>
          <w:color w:val="000000"/>
        </w:rPr>
      </w:pPr>
      <w:r w:rsidRPr="009F14CD">
        <w:rPr>
          <w:rFonts w:ascii="Arial" w:hAnsi="Arial" w:cs="Arial"/>
          <w:color w:val="000000"/>
        </w:rPr>
        <w:tab/>
        <w:t xml:space="preserve">SAA has no commercial contracts with the Russian Federation nor any entity based in </w:t>
      </w:r>
      <w:r w:rsidR="00624C2A">
        <w:rPr>
          <w:rFonts w:ascii="Arial" w:hAnsi="Arial" w:cs="Arial"/>
          <w:color w:val="000000"/>
        </w:rPr>
        <w:tab/>
      </w:r>
      <w:r w:rsidRPr="009F14CD">
        <w:rPr>
          <w:rFonts w:ascii="Arial" w:hAnsi="Arial" w:cs="Arial"/>
          <w:color w:val="000000"/>
        </w:rPr>
        <w:t>the Russian Federation to supply goods and services.</w:t>
      </w:r>
    </w:p>
    <w:p w:rsidR="009F14CD" w:rsidRPr="009F14CD" w:rsidRDefault="009F14CD" w:rsidP="009F14CD">
      <w:pPr>
        <w:ind w:left="284" w:hanging="284"/>
        <w:jc w:val="both"/>
        <w:rPr>
          <w:rFonts w:ascii="Arial" w:hAnsi="Arial" w:cs="Arial"/>
          <w:color w:val="000000"/>
        </w:rPr>
      </w:pPr>
    </w:p>
    <w:p w:rsidR="00D61047" w:rsidRPr="009F14CD" w:rsidRDefault="00D61047" w:rsidP="009F14CD">
      <w:pPr>
        <w:pStyle w:val="ListParagraph"/>
        <w:ind w:left="360"/>
        <w:jc w:val="both"/>
        <w:rPr>
          <w:rFonts w:ascii="Arial" w:eastAsia="Arial Unicode MS" w:hAnsi="Arial" w:cs="Arial"/>
          <w:b/>
          <w:bCs/>
          <w:lang w:eastAsia="en-PH"/>
        </w:rPr>
      </w:pPr>
    </w:p>
    <w:p w:rsidR="00D25F28" w:rsidRPr="009F14CD" w:rsidRDefault="00D25F28" w:rsidP="009F14CD">
      <w:pPr>
        <w:pStyle w:val="ListParagraph"/>
        <w:ind w:left="360"/>
        <w:jc w:val="both"/>
        <w:rPr>
          <w:rFonts w:ascii="Arial" w:eastAsia="Arial Unicode MS" w:hAnsi="Arial" w:cs="Arial"/>
          <w:b/>
          <w:bCs/>
          <w:lang w:eastAsia="en-PH"/>
        </w:rPr>
      </w:pPr>
      <w:r w:rsidRPr="009F14CD">
        <w:rPr>
          <w:rFonts w:ascii="Arial" w:eastAsia="Arial Unicode MS" w:hAnsi="Arial" w:cs="Arial"/>
          <w:b/>
          <w:bCs/>
          <w:lang w:eastAsia="en-PH"/>
        </w:rPr>
        <w:t>According to the information received from Transnet</w:t>
      </w:r>
    </w:p>
    <w:p w:rsidR="00D25F28" w:rsidRPr="009F14CD" w:rsidRDefault="00D25F28" w:rsidP="009F14CD">
      <w:pPr>
        <w:ind w:left="360"/>
        <w:jc w:val="both"/>
        <w:rPr>
          <w:rFonts w:ascii="Arial" w:hAnsi="Arial" w:cs="Arial"/>
          <w:b/>
          <w:color w:val="181512"/>
          <w:lang w:val="en-GB" w:eastAsia="en-ZA"/>
        </w:rPr>
      </w:pPr>
    </w:p>
    <w:p w:rsidR="00A2157F" w:rsidRPr="009F14CD" w:rsidRDefault="00A2157F" w:rsidP="009F14CD">
      <w:pPr>
        <w:ind w:left="360"/>
        <w:jc w:val="both"/>
        <w:rPr>
          <w:rFonts w:ascii="Arial" w:hAnsi="Arial" w:cs="Arial"/>
          <w:bCs/>
          <w:color w:val="181512"/>
          <w:lang w:val="en-GB" w:eastAsia="en-ZA"/>
        </w:rPr>
      </w:pPr>
      <w:r w:rsidRPr="009F14CD">
        <w:rPr>
          <w:rFonts w:ascii="Arial" w:hAnsi="Arial" w:cs="Arial"/>
          <w:bCs/>
          <w:color w:val="181512"/>
          <w:lang w:val="en-GB" w:eastAsia="en-ZA"/>
        </w:rPr>
        <w:t>(b)</w:t>
      </w:r>
    </w:p>
    <w:p w:rsidR="00D25F28" w:rsidRPr="009F14CD" w:rsidRDefault="00B05030" w:rsidP="009F14CD">
      <w:pPr>
        <w:ind w:left="360"/>
        <w:jc w:val="both"/>
        <w:rPr>
          <w:rFonts w:ascii="Arial" w:hAnsi="Arial" w:cs="Arial"/>
          <w:color w:val="181512"/>
          <w:lang w:val="en-GB" w:eastAsia="en-ZA"/>
        </w:rPr>
      </w:pPr>
      <w:r w:rsidRPr="009F14CD">
        <w:rPr>
          <w:rFonts w:ascii="Arial" w:hAnsi="Arial" w:cs="Arial"/>
          <w:color w:val="181512"/>
          <w:lang w:val="en-GB" w:eastAsia="en-ZA"/>
        </w:rPr>
        <w:tab/>
      </w:r>
      <w:r w:rsidR="00D25F28" w:rsidRPr="009F14CD">
        <w:rPr>
          <w:rFonts w:ascii="Arial" w:hAnsi="Arial" w:cs="Arial"/>
          <w:color w:val="181512"/>
          <w:lang w:val="en-GB" w:eastAsia="en-ZA"/>
        </w:rPr>
        <w:t xml:space="preserve">On 05 March 2018, Transnet SOC Limited (Transnet) signed a Memorandum of </w:t>
      </w:r>
      <w:r w:rsidRPr="009F14CD">
        <w:rPr>
          <w:rFonts w:ascii="Arial" w:hAnsi="Arial" w:cs="Arial"/>
          <w:color w:val="181512"/>
          <w:lang w:val="en-GB" w:eastAsia="en-ZA"/>
        </w:rPr>
        <w:tab/>
      </w:r>
      <w:r w:rsidR="00D25F28" w:rsidRPr="009F14CD">
        <w:rPr>
          <w:rFonts w:ascii="Arial" w:hAnsi="Arial" w:cs="Arial"/>
          <w:color w:val="181512"/>
          <w:lang w:val="en-GB" w:eastAsia="en-ZA"/>
        </w:rPr>
        <w:t xml:space="preserve">Understanding (MoU) with the Joint Stock Company Russian Railways. This MOU is </w:t>
      </w:r>
      <w:r w:rsidR="00624C2A">
        <w:rPr>
          <w:rFonts w:ascii="Arial" w:hAnsi="Arial" w:cs="Arial"/>
          <w:color w:val="181512"/>
          <w:lang w:val="en-GB" w:eastAsia="en-ZA"/>
        </w:rPr>
        <w:tab/>
      </w:r>
      <w:r w:rsidR="00D25F28" w:rsidRPr="009F14CD">
        <w:rPr>
          <w:rFonts w:ascii="Arial" w:hAnsi="Arial" w:cs="Arial"/>
          <w:color w:val="181512"/>
          <w:lang w:val="en-GB" w:eastAsia="en-ZA"/>
        </w:rPr>
        <w:t xml:space="preserve">for 5 </w:t>
      </w:r>
      <w:r w:rsidR="00C45397" w:rsidRPr="009F14CD">
        <w:rPr>
          <w:rFonts w:ascii="Arial" w:hAnsi="Arial" w:cs="Arial"/>
          <w:color w:val="181512"/>
          <w:lang w:val="en-GB" w:eastAsia="en-ZA"/>
        </w:rPr>
        <w:t>years,</w:t>
      </w:r>
      <w:r w:rsidR="00D25F28" w:rsidRPr="009F14CD">
        <w:rPr>
          <w:rFonts w:ascii="Arial" w:hAnsi="Arial" w:cs="Arial"/>
          <w:color w:val="181512"/>
          <w:lang w:val="en-GB" w:eastAsia="en-ZA"/>
        </w:rPr>
        <w:t xml:space="preserve"> and it is valid until 2023. However, Transnet has not concluded any </w:t>
      </w:r>
      <w:r w:rsidR="00624C2A">
        <w:rPr>
          <w:rFonts w:ascii="Arial" w:hAnsi="Arial" w:cs="Arial"/>
          <w:color w:val="181512"/>
          <w:lang w:val="en-GB" w:eastAsia="en-ZA"/>
        </w:rPr>
        <w:tab/>
      </w:r>
      <w:r w:rsidR="00D25F28" w:rsidRPr="009F14CD">
        <w:rPr>
          <w:rFonts w:ascii="Arial" w:hAnsi="Arial" w:cs="Arial"/>
          <w:color w:val="181512"/>
          <w:lang w:val="en-GB" w:eastAsia="en-ZA"/>
        </w:rPr>
        <w:t xml:space="preserve">commercial agreements to date. The objective of this MoU was to collaborate on the </w:t>
      </w:r>
      <w:r w:rsidR="00624C2A">
        <w:rPr>
          <w:rFonts w:ascii="Arial" w:hAnsi="Arial" w:cs="Arial"/>
          <w:color w:val="181512"/>
          <w:lang w:val="en-GB" w:eastAsia="en-ZA"/>
        </w:rPr>
        <w:tab/>
      </w:r>
      <w:r w:rsidR="00D25F28" w:rsidRPr="009F14CD">
        <w:rPr>
          <w:rFonts w:ascii="Arial" w:hAnsi="Arial" w:cs="Arial"/>
          <w:color w:val="181512"/>
          <w:lang w:val="en-GB" w:eastAsia="en-ZA"/>
        </w:rPr>
        <w:t>following areas:</w:t>
      </w:r>
    </w:p>
    <w:p w:rsidR="00D25F28" w:rsidRPr="009F14CD" w:rsidRDefault="00D25F28" w:rsidP="009F14CD">
      <w:pPr>
        <w:ind w:left="360"/>
        <w:jc w:val="both"/>
        <w:rPr>
          <w:rFonts w:ascii="Arial" w:hAnsi="Arial" w:cs="Arial"/>
          <w:color w:val="181512"/>
          <w:lang w:val="en-GB" w:eastAsia="en-ZA"/>
        </w:rPr>
      </w:pPr>
    </w:p>
    <w:p w:rsidR="00D25F28" w:rsidRPr="009F14CD" w:rsidRDefault="00D25F28" w:rsidP="009F14CD">
      <w:pPr>
        <w:numPr>
          <w:ilvl w:val="0"/>
          <w:numId w:val="30"/>
        </w:numPr>
        <w:ind w:firstLine="349"/>
        <w:jc w:val="both"/>
        <w:rPr>
          <w:rFonts w:ascii="Arial" w:hAnsi="Arial" w:cs="Arial"/>
          <w:color w:val="181512"/>
          <w:lang w:val="en-GB" w:eastAsia="en-ZA"/>
        </w:rPr>
      </w:pPr>
      <w:r w:rsidRPr="009F14CD">
        <w:rPr>
          <w:rFonts w:ascii="Arial" w:hAnsi="Arial" w:cs="Arial"/>
          <w:color w:val="181512"/>
          <w:lang w:val="en-GB" w:eastAsia="en-ZA"/>
        </w:rPr>
        <w:t>Implementation of railway infrastructure projects.</w:t>
      </w:r>
    </w:p>
    <w:p w:rsidR="00D25F28" w:rsidRPr="009F14CD" w:rsidRDefault="00D25F28" w:rsidP="009F14CD">
      <w:pPr>
        <w:numPr>
          <w:ilvl w:val="0"/>
          <w:numId w:val="30"/>
        </w:numPr>
        <w:ind w:left="720" w:hanging="11"/>
        <w:jc w:val="both"/>
        <w:rPr>
          <w:rFonts w:ascii="Arial" w:hAnsi="Arial" w:cs="Arial"/>
          <w:color w:val="181512"/>
          <w:lang w:val="en-GB" w:eastAsia="en-ZA"/>
        </w:rPr>
      </w:pPr>
      <w:r w:rsidRPr="009F14CD">
        <w:rPr>
          <w:rFonts w:ascii="Arial" w:hAnsi="Arial" w:cs="Arial"/>
          <w:color w:val="181512"/>
          <w:lang w:val="en-GB" w:eastAsia="en-ZA"/>
        </w:rPr>
        <w:t xml:space="preserve">Provision of consulting services in the field of development of passenger and </w:t>
      </w:r>
      <w:r w:rsidR="00624C2A">
        <w:rPr>
          <w:rFonts w:ascii="Arial" w:hAnsi="Arial" w:cs="Arial"/>
          <w:color w:val="181512"/>
          <w:lang w:val="en-GB" w:eastAsia="en-ZA"/>
        </w:rPr>
        <w:tab/>
      </w:r>
      <w:r w:rsidRPr="009F14CD">
        <w:rPr>
          <w:rFonts w:ascii="Arial" w:hAnsi="Arial" w:cs="Arial"/>
          <w:color w:val="181512"/>
          <w:lang w:val="en-GB" w:eastAsia="en-ZA"/>
        </w:rPr>
        <w:t>freight traffic solutions.</w:t>
      </w:r>
    </w:p>
    <w:p w:rsidR="00D25F28" w:rsidRPr="009F14CD" w:rsidRDefault="00D25F28" w:rsidP="009F14CD">
      <w:pPr>
        <w:numPr>
          <w:ilvl w:val="0"/>
          <w:numId w:val="30"/>
        </w:numPr>
        <w:ind w:left="720" w:hanging="11"/>
        <w:jc w:val="both"/>
        <w:rPr>
          <w:rFonts w:ascii="Arial" w:hAnsi="Arial" w:cs="Arial"/>
          <w:color w:val="181512"/>
          <w:lang w:val="en-GB" w:eastAsia="en-ZA"/>
        </w:rPr>
      </w:pPr>
      <w:r w:rsidRPr="009F14CD">
        <w:rPr>
          <w:rFonts w:ascii="Arial" w:hAnsi="Arial" w:cs="Arial"/>
          <w:color w:val="181512"/>
          <w:lang w:val="en-GB" w:eastAsia="en-ZA"/>
        </w:rPr>
        <w:t xml:space="preserve">Cooperation in the field of innovation, scientific Research &amp; Development and </w:t>
      </w:r>
      <w:r w:rsidR="00B05030" w:rsidRPr="009F14CD">
        <w:rPr>
          <w:rFonts w:ascii="Arial" w:hAnsi="Arial" w:cs="Arial"/>
          <w:color w:val="181512"/>
          <w:lang w:val="en-GB" w:eastAsia="en-ZA"/>
        </w:rPr>
        <w:tab/>
      </w:r>
      <w:r w:rsidRPr="009F14CD">
        <w:rPr>
          <w:rFonts w:ascii="Arial" w:hAnsi="Arial" w:cs="Arial"/>
          <w:color w:val="181512"/>
          <w:lang w:val="en-GB" w:eastAsia="en-ZA"/>
        </w:rPr>
        <w:t>experience exchange.</w:t>
      </w:r>
    </w:p>
    <w:p w:rsidR="00D25F28" w:rsidRPr="009F14CD" w:rsidRDefault="00D25F28" w:rsidP="009F14CD">
      <w:pPr>
        <w:numPr>
          <w:ilvl w:val="0"/>
          <w:numId w:val="30"/>
        </w:numPr>
        <w:ind w:left="709" w:firstLine="0"/>
        <w:jc w:val="both"/>
        <w:rPr>
          <w:rFonts w:ascii="Arial" w:hAnsi="Arial" w:cs="Arial"/>
          <w:color w:val="181512"/>
          <w:lang w:val="en-GB" w:eastAsia="en-ZA"/>
        </w:rPr>
      </w:pPr>
      <w:r w:rsidRPr="009F14CD">
        <w:rPr>
          <w:rFonts w:ascii="Arial" w:hAnsi="Arial" w:cs="Arial"/>
          <w:color w:val="181512"/>
          <w:lang w:val="en-GB" w:eastAsia="en-ZA"/>
        </w:rPr>
        <w:t>Integration of railway and port infrastructure.</w:t>
      </w:r>
    </w:p>
    <w:p w:rsidR="00D25F28" w:rsidRPr="009F14CD" w:rsidRDefault="00D25F28" w:rsidP="009F14CD">
      <w:pPr>
        <w:numPr>
          <w:ilvl w:val="0"/>
          <w:numId w:val="30"/>
        </w:numPr>
        <w:ind w:left="709" w:firstLine="0"/>
        <w:jc w:val="both"/>
        <w:rPr>
          <w:rFonts w:ascii="Arial" w:hAnsi="Arial" w:cs="Arial"/>
          <w:color w:val="181512"/>
          <w:lang w:val="en-GB" w:eastAsia="en-ZA"/>
        </w:rPr>
      </w:pPr>
      <w:r w:rsidRPr="009F14CD">
        <w:rPr>
          <w:rFonts w:ascii="Arial" w:hAnsi="Arial" w:cs="Arial"/>
          <w:color w:val="181512"/>
          <w:lang w:val="en-GB" w:eastAsia="en-ZA"/>
        </w:rPr>
        <w:t>Staff training.</w:t>
      </w:r>
    </w:p>
    <w:p w:rsidR="00D25F28" w:rsidRPr="009F14CD" w:rsidRDefault="00D25F28" w:rsidP="009F14CD">
      <w:pPr>
        <w:numPr>
          <w:ilvl w:val="0"/>
          <w:numId w:val="30"/>
        </w:numPr>
        <w:ind w:left="709" w:firstLine="0"/>
        <w:jc w:val="both"/>
        <w:rPr>
          <w:rFonts w:ascii="Arial" w:hAnsi="Arial" w:cs="Arial"/>
          <w:color w:val="181512"/>
          <w:lang w:val="en-GB" w:eastAsia="en-ZA"/>
        </w:rPr>
      </w:pPr>
      <w:r w:rsidRPr="009F14CD">
        <w:rPr>
          <w:rFonts w:ascii="Arial" w:hAnsi="Arial" w:cs="Arial"/>
          <w:color w:val="181512"/>
          <w:lang w:val="en-GB" w:eastAsia="en-ZA"/>
        </w:rPr>
        <w:t>Interaction with the BRICS New Development Bank.</w:t>
      </w:r>
    </w:p>
    <w:p w:rsidR="00D25F28" w:rsidRPr="009F14CD" w:rsidRDefault="00D25F28" w:rsidP="009F14CD">
      <w:pPr>
        <w:ind w:left="360"/>
        <w:jc w:val="both"/>
        <w:rPr>
          <w:rFonts w:ascii="Arial" w:hAnsi="Arial" w:cs="Arial"/>
          <w:color w:val="181512"/>
          <w:lang w:val="en-GB" w:eastAsia="en-ZA"/>
        </w:rPr>
      </w:pPr>
    </w:p>
    <w:p w:rsidR="00D25F28" w:rsidRPr="009F14CD" w:rsidRDefault="00D25F28" w:rsidP="009F14CD">
      <w:pPr>
        <w:ind w:left="360"/>
        <w:jc w:val="both"/>
        <w:rPr>
          <w:rFonts w:ascii="Arial" w:hAnsi="Arial" w:cs="Arial"/>
          <w:color w:val="181512"/>
          <w:lang w:val="en-GB" w:eastAsia="en-ZA"/>
        </w:rPr>
      </w:pPr>
      <w:r w:rsidRPr="009F14CD">
        <w:rPr>
          <w:rFonts w:ascii="Arial" w:hAnsi="Arial" w:cs="Arial"/>
          <w:color w:val="181512"/>
          <w:lang w:val="en-GB" w:eastAsia="en-ZA"/>
        </w:rPr>
        <w:t xml:space="preserve">To date none, of the above projects has been implemented because Transnet could not find an appropriate procurement mechanism to procure the necessary services from Russian Railways. </w:t>
      </w:r>
    </w:p>
    <w:p w:rsidR="004A2F55" w:rsidRPr="009F14CD" w:rsidRDefault="004A2F55" w:rsidP="009F14CD">
      <w:pPr>
        <w:ind w:left="284"/>
        <w:jc w:val="both"/>
        <w:rPr>
          <w:rFonts w:ascii="Arial" w:eastAsia="Arial Unicode MS" w:hAnsi="Arial" w:cs="Arial"/>
          <w:lang w:eastAsia="en-PH"/>
        </w:rPr>
      </w:pPr>
    </w:p>
    <w:p w:rsidR="002774DC" w:rsidRPr="009F14CD" w:rsidRDefault="002774DC" w:rsidP="009F14CD">
      <w:pPr>
        <w:ind w:left="284"/>
        <w:jc w:val="both"/>
        <w:rPr>
          <w:rFonts w:ascii="Arial" w:eastAsia="Arial Unicode MS" w:hAnsi="Arial" w:cs="Arial"/>
          <w:lang w:eastAsia="en-PH"/>
        </w:rPr>
      </w:pPr>
    </w:p>
    <w:p w:rsidR="00D959E2" w:rsidRPr="009F14CD" w:rsidRDefault="00D959E2" w:rsidP="009F14CD">
      <w:pPr>
        <w:widowControl w:val="0"/>
        <w:suppressAutoHyphens/>
        <w:jc w:val="both"/>
        <w:rPr>
          <w:rFonts w:ascii="Arial" w:eastAsia="Calibri" w:hAnsi="Arial" w:cs="Arial"/>
          <w:lang w:val="af-ZA"/>
        </w:rPr>
      </w:pPr>
    </w:p>
    <w:p w:rsidR="00CC47CB" w:rsidRPr="009F14CD" w:rsidRDefault="00CC47CB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CC47CB" w:rsidRPr="009F14CD" w:rsidRDefault="00CC47CB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CC47CB" w:rsidRPr="009F14CD" w:rsidRDefault="00CC47CB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CC47CB" w:rsidRPr="009F14CD" w:rsidRDefault="00CC47CB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CC47CB" w:rsidRPr="009F14CD" w:rsidRDefault="00CC47CB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CC47CB" w:rsidRPr="009F14CD" w:rsidRDefault="00CC47CB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9F14CD" w:rsidRPr="009F14CD" w:rsidRDefault="009F14CD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CC47CB" w:rsidRPr="009F14CD" w:rsidRDefault="00CC47CB" w:rsidP="009F14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14CD">
        <w:rPr>
          <w:rFonts w:ascii="Arial" w:hAnsi="Arial" w:cs="Arial"/>
        </w:rPr>
        <w:tab/>
      </w:r>
    </w:p>
    <w:p w:rsidR="00CC47CB" w:rsidRPr="009F14CD" w:rsidRDefault="00CC47CB" w:rsidP="00BF1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14CD">
        <w:rPr>
          <w:rFonts w:ascii="Arial" w:hAnsi="Arial" w:cs="Arial"/>
        </w:rPr>
        <w:tab/>
      </w:r>
    </w:p>
    <w:p w:rsidR="00CC47CB" w:rsidRPr="009F14CD" w:rsidRDefault="00CC47CB" w:rsidP="009F14CD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</w:p>
    <w:sectPr w:rsidR="00CC47CB" w:rsidRPr="009F14CD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50" w:rsidRDefault="00773D50" w:rsidP="006A43DE">
      <w:r>
        <w:separator/>
      </w:r>
    </w:p>
  </w:endnote>
  <w:endnote w:type="continuationSeparator" w:id="0">
    <w:p w:rsidR="00773D50" w:rsidRDefault="00773D50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50" w:rsidRDefault="00773D50" w:rsidP="006A43DE">
      <w:r>
        <w:separator/>
      </w:r>
    </w:p>
  </w:footnote>
  <w:footnote w:type="continuationSeparator" w:id="0">
    <w:p w:rsidR="00773D50" w:rsidRDefault="00773D50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254"/>
    <w:multiLevelType w:val="hybridMultilevel"/>
    <w:tmpl w:val="CE703D48"/>
    <w:lvl w:ilvl="0" w:tplc="87C87F58">
      <w:start w:val="1"/>
      <w:numFmt w:val="decimal"/>
      <w:lvlText w:val="(%1)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A2A"/>
    <w:multiLevelType w:val="multi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D4D3FF9"/>
    <w:multiLevelType w:val="hybridMultilevel"/>
    <w:tmpl w:val="F074515C"/>
    <w:lvl w:ilvl="0" w:tplc="1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84216CD"/>
    <w:multiLevelType w:val="hybridMultilevel"/>
    <w:tmpl w:val="630068EA"/>
    <w:lvl w:ilvl="0" w:tplc="6E0065BC">
      <w:start w:val="1"/>
      <w:numFmt w:val="decimal"/>
      <w:lvlText w:val="%1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30986BA5"/>
    <w:multiLevelType w:val="hybridMultilevel"/>
    <w:tmpl w:val="6DF27F20"/>
    <w:lvl w:ilvl="0" w:tplc="A04ACF62">
      <w:start w:val="1"/>
      <w:numFmt w:val="decimal"/>
      <w:lvlText w:val="(%1)"/>
      <w:lvlJc w:val="left"/>
      <w:pPr>
        <w:ind w:left="1476" w:hanging="756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4A1C32"/>
    <w:multiLevelType w:val="hybridMultilevel"/>
    <w:tmpl w:val="FFFFFFFF"/>
    <w:lvl w:ilvl="0" w:tplc="0E505ECA">
      <w:start w:val="1"/>
      <w:numFmt w:val="lowerLetter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8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9">
    <w:nsid w:val="6DF23736"/>
    <w:multiLevelType w:val="hybridMultilevel"/>
    <w:tmpl w:val="908A9CD2"/>
    <w:lvl w:ilvl="0" w:tplc="8BD846C6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22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8"/>
  </w:num>
  <w:num w:numId="10">
    <w:abstractNumId w:val="11"/>
  </w:num>
  <w:num w:numId="11">
    <w:abstractNumId w:val="12"/>
  </w:num>
  <w:num w:numId="12">
    <w:abstractNumId w:val="18"/>
  </w:num>
  <w:num w:numId="13">
    <w:abstractNumId w:val="25"/>
  </w:num>
  <w:num w:numId="14">
    <w:abstractNumId w:val="20"/>
  </w:num>
  <w:num w:numId="15">
    <w:abstractNumId w:val="17"/>
  </w:num>
  <w:num w:numId="16">
    <w:abstractNumId w:val="9"/>
  </w:num>
  <w:num w:numId="17">
    <w:abstractNumId w:val="28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6"/>
  </w:num>
  <w:num w:numId="23">
    <w:abstractNumId w:val="2"/>
  </w:num>
  <w:num w:numId="24">
    <w:abstractNumId w:val="7"/>
  </w:num>
  <w:num w:numId="25">
    <w:abstractNumId w:val="5"/>
  </w:num>
  <w:num w:numId="26">
    <w:abstractNumId w:val="0"/>
  </w:num>
  <w:num w:numId="27">
    <w:abstractNumId w:val="29"/>
  </w:num>
  <w:num w:numId="28">
    <w:abstractNumId w:val="4"/>
  </w:num>
  <w:num w:numId="29">
    <w:abstractNumId w:val="14"/>
  </w:num>
  <w:num w:numId="3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1907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82077"/>
    <w:rsid w:val="00190B29"/>
    <w:rsid w:val="00193684"/>
    <w:rsid w:val="001961F0"/>
    <w:rsid w:val="001A203D"/>
    <w:rsid w:val="001A2259"/>
    <w:rsid w:val="001B12C4"/>
    <w:rsid w:val="001B13C2"/>
    <w:rsid w:val="001B2850"/>
    <w:rsid w:val="001C647A"/>
    <w:rsid w:val="001D28C7"/>
    <w:rsid w:val="001D4235"/>
    <w:rsid w:val="001E09A9"/>
    <w:rsid w:val="001E1264"/>
    <w:rsid w:val="001F33B3"/>
    <w:rsid w:val="001F7247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774DC"/>
    <w:rsid w:val="00282EB8"/>
    <w:rsid w:val="002C030C"/>
    <w:rsid w:val="002C3F65"/>
    <w:rsid w:val="002D411A"/>
    <w:rsid w:val="002E075F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D2744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0D26"/>
    <w:rsid w:val="004450E6"/>
    <w:rsid w:val="00450239"/>
    <w:rsid w:val="00454415"/>
    <w:rsid w:val="00457802"/>
    <w:rsid w:val="0046053A"/>
    <w:rsid w:val="004653BA"/>
    <w:rsid w:val="0047791E"/>
    <w:rsid w:val="004A2F55"/>
    <w:rsid w:val="004A41DC"/>
    <w:rsid w:val="004A4357"/>
    <w:rsid w:val="004A705B"/>
    <w:rsid w:val="004A7763"/>
    <w:rsid w:val="004B1D3B"/>
    <w:rsid w:val="004B3EDA"/>
    <w:rsid w:val="004C0939"/>
    <w:rsid w:val="004C3CFA"/>
    <w:rsid w:val="004C6935"/>
    <w:rsid w:val="004E3B5A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642E8"/>
    <w:rsid w:val="005703CE"/>
    <w:rsid w:val="00583F47"/>
    <w:rsid w:val="005843D2"/>
    <w:rsid w:val="005927CA"/>
    <w:rsid w:val="005B2A1A"/>
    <w:rsid w:val="005C2884"/>
    <w:rsid w:val="005C28EA"/>
    <w:rsid w:val="005C408E"/>
    <w:rsid w:val="005D1885"/>
    <w:rsid w:val="005D4F0C"/>
    <w:rsid w:val="005E4480"/>
    <w:rsid w:val="00601570"/>
    <w:rsid w:val="00610986"/>
    <w:rsid w:val="00612054"/>
    <w:rsid w:val="00612C27"/>
    <w:rsid w:val="00614DA3"/>
    <w:rsid w:val="00617BB6"/>
    <w:rsid w:val="00624C2A"/>
    <w:rsid w:val="00626D60"/>
    <w:rsid w:val="00627F86"/>
    <w:rsid w:val="00647844"/>
    <w:rsid w:val="006512FA"/>
    <w:rsid w:val="0065694F"/>
    <w:rsid w:val="0066527A"/>
    <w:rsid w:val="00665425"/>
    <w:rsid w:val="00667113"/>
    <w:rsid w:val="006807DC"/>
    <w:rsid w:val="006825A7"/>
    <w:rsid w:val="00693C06"/>
    <w:rsid w:val="00694D5B"/>
    <w:rsid w:val="00697CC8"/>
    <w:rsid w:val="006A43DE"/>
    <w:rsid w:val="006B25C1"/>
    <w:rsid w:val="006C5A5E"/>
    <w:rsid w:val="006D3B92"/>
    <w:rsid w:val="006D650A"/>
    <w:rsid w:val="006E226F"/>
    <w:rsid w:val="006E28F9"/>
    <w:rsid w:val="006F57EF"/>
    <w:rsid w:val="006F5FEE"/>
    <w:rsid w:val="00711E1F"/>
    <w:rsid w:val="007121E2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73D50"/>
    <w:rsid w:val="00780828"/>
    <w:rsid w:val="00782018"/>
    <w:rsid w:val="007840BD"/>
    <w:rsid w:val="00784B7D"/>
    <w:rsid w:val="007974BA"/>
    <w:rsid w:val="007A0FE4"/>
    <w:rsid w:val="007A1227"/>
    <w:rsid w:val="007A77D7"/>
    <w:rsid w:val="007B1C58"/>
    <w:rsid w:val="007B2942"/>
    <w:rsid w:val="007C2D6C"/>
    <w:rsid w:val="007C390F"/>
    <w:rsid w:val="007C43A8"/>
    <w:rsid w:val="007C48D9"/>
    <w:rsid w:val="007F2BDB"/>
    <w:rsid w:val="0080167D"/>
    <w:rsid w:val="00815ED8"/>
    <w:rsid w:val="00817F1E"/>
    <w:rsid w:val="00824E8E"/>
    <w:rsid w:val="00825CBE"/>
    <w:rsid w:val="00853671"/>
    <w:rsid w:val="00887188"/>
    <w:rsid w:val="00890252"/>
    <w:rsid w:val="0089120C"/>
    <w:rsid w:val="00892DE3"/>
    <w:rsid w:val="00892DFB"/>
    <w:rsid w:val="008960B2"/>
    <w:rsid w:val="008968F5"/>
    <w:rsid w:val="008A5641"/>
    <w:rsid w:val="008B1F3A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45001"/>
    <w:rsid w:val="00947301"/>
    <w:rsid w:val="0095077D"/>
    <w:rsid w:val="00952742"/>
    <w:rsid w:val="009561E6"/>
    <w:rsid w:val="00956AE9"/>
    <w:rsid w:val="0095756B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14CD"/>
    <w:rsid w:val="009F4B23"/>
    <w:rsid w:val="00A00E8D"/>
    <w:rsid w:val="00A14AA2"/>
    <w:rsid w:val="00A164FA"/>
    <w:rsid w:val="00A165C0"/>
    <w:rsid w:val="00A200DC"/>
    <w:rsid w:val="00A207A4"/>
    <w:rsid w:val="00A2157F"/>
    <w:rsid w:val="00A21970"/>
    <w:rsid w:val="00A2660A"/>
    <w:rsid w:val="00A26EC9"/>
    <w:rsid w:val="00A3548B"/>
    <w:rsid w:val="00A42DF5"/>
    <w:rsid w:val="00A45C08"/>
    <w:rsid w:val="00A45FFD"/>
    <w:rsid w:val="00A5793B"/>
    <w:rsid w:val="00A607D6"/>
    <w:rsid w:val="00A77EA7"/>
    <w:rsid w:val="00A83BB5"/>
    <w:rsid w:val="00A9377A"/>
    <w:rsid w:val="00A96EFA"/>
    <w:rsid w:val="00AA1B7C"/>
    <w:rsid w:val="00AB4CE7"/>
    <w:rsid w:val="00AB620F"/>
    <w:rsid w:val="00AD19A8"/>
    <w:rsid w:val="00AD433D"/>
    <w:rsid w:val="00AE07A0"/>
    <w:rsid w:val="00AE7A7D"/>
    <w:rsid w:val="00AF1FD3"/>
    <w:rsid w:val="00B0020D"/>
    <w:rsid w:val="00B05030"/>
    <w:rsid w:val="00B143AB"/>
    <w:rsid w:val="00B15A06"/>
    <w:rsid w:val="00B21CB4"/>
    <w:rsid w:val="00B2314F"/>
    <w:rsid w:val="00B34D01"/>
    <w:rsid w:val="00B37D9A"/>
    <w:rsid w:val="00B4252B"/>
    <w:rsid w:val="00B43A3C"/>
    <w:rsid w:val="00B521A2"/>
    <w:rsid w:val="00B62FA4"/>
    <w:rsid w:val="00B66A10"/>
    <w:rsid w:val="00B755D8"/>
    <w:rsid w:val="00B764B6"/>
    <w:rsid w:val="00B81C28"/>
    <w:rsid w:val="00B81C99"/>
    <w:rsid w:val="00B823B4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5AA9"/>
    <w:rsid w:val="00BC60BD"/>
    <w:rsid w:val="00BD0503"/>
    <w:rsid w:val="00BD788C"/>
    <w:rsid w:val="00BE3409"/>
    <w:rsid w:val="00BF1FB1"/>
    <w:rsid w:val="00C037D2"/>
    <w:rsid w:val="00C11460"/>
    <w:rsid w:val="00C12A29"/>
    <w:rsid w:val="00C154E7"/>
    <w:rsid w:val="00C239C5"/>
    <w:rsid w:val="00C254E6"/>
    <w:rsid w:val="00C376CE"/>
    <w:rsid w:val="00C45397"/>
    <w:rsid w:val="00C46606"/>
    <w:rsid w:val="00C53F6B"/>
    <w:rsid w:val="00C6140B"/>
    <w:rsid w:val="00C71A4E"/>
    <w:rsid w:val="00C7276E"/>
    <w:rsid w:val="00C73A1D"/>
    <w:rsid w:val="00C76C58"/>
    <w:rsid w:val="00C83994"/>
    <w:rsid w:val="00CA1C75"/>
    <w:rsid w:val="00CA2555"/>
    <w:rsid w:val="00CA7C80"/>
    <w:rsid w:val="00CB5194"/>
    <w:rsid w:val="00CB7B00"/>
    <w:rsid w:val="00CC0990"/>
    <w:rsid w:val="00CC2B32"/>
    <w:rsid w:val="00CC47CB"/>
    <w:rsid w:val="00CC6424"/>
    <w:rsid w:val="00CD6763"/>
    <w:rsid w:val="00CE2F8A"/>
    <w:rsid w:val="00CE72A9"/>
    <w:rsid w:val="00CF1AE8"/>
    <w:rsid w:val="00CF2CE3"/>
    <w:rsid w:val="00D13034"/>
    <w:rsid w:val="00D25359"/>
    <w:rsid w:val="00D25F28"/>
    <w:rsid w:val="00D31EBA"/>
    <w:rsid w:val="00D35463"/>
    <w:rsid w:val="00D433D3"/>
    <w:rsid w:val="00D45A7B"/>
    <w:rsid w:val="00D50332"/>
    <w:rsid w:val="00D53A9C"/>
    <w:rsid w:val="00D543BA"/>
    <w:rsid w:val="00D61047"/>
    <w:rsid w:val="00D6168F"/>
    <w:rsid w:val="00D71D4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33"/>
    <w:rsid w:val="00DF2645"/>
    <w:rsid w:val="00DF6415"/>
    <w:rsid w:val="00E06376"/>
    <w:rsid w:val="00E06501"/>
    <w:rsid w:val="00E1330F"/>
    <w:rsid w:val="00E15BDA"/>
    <w:rsid w:val="00E25C2E"/>
    <w:rsid w:val="00E270DE"/>
    <w:rsid w:val="00E36A15"/>
    <w:rsid w:val="00E4134B"/>
    <w:rsid w:val="00E436BA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9461B"/>
    <w:rsid w:val="00EA2229"/>
    <w:rsid w:val="00EA489C"/>
    <w:rsid w:val="00EA7634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2CC0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1DAE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0F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90F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C390F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7C390F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C390F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7C390F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paragraph" w:styleId="Revision">
    <w:name w:val="Revision"/>
    <w:hidden/>
    <w:uiPriority w:val="99"/>
    <w:semiHidden/>
    <w:rsid w:val="00FB1DAE"/>
    <w:rPr>
      <w:sz w:val="24"/>
      <w:szCs w:val="24"/>
    </w:rPr>
  </w:style>
  <w:style w:type="paragraph" w:customStyle="1" w:styleId="Default">
    <w:name w:val="Default"/>
    <w:rsid w:val="00D25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C070-813E-4599-89FA-36D94B29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4138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2022-05-17T06:29:00Z</cp:lastPrinted>
  <dcterms:created xsi:type="dcterms:W3CDTF">2022-05-23T13:42:00Z</dcterms:created>
  <dcterms:modified xsi:type="dcterms:W3CDTF">2022-05-23T13:42:00Z</dcterms:modified>
</cp:coreProperties>
</file>