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C6492C">
      <w:pPr>
        <w:pStyle w:val="Title"/>
        <w:jc w:val="left"/>
        <w:rPr>
          <w:rFonts w:ascii="Arial Narrow" w:hAnsi="Arial Narrow"/>
        </w:rPr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60174">
        <w:rPr>
          <w:u w:val="none"/>
        </w:rPr>
        <w:t>1588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D72031">
        <w:rPr>
          <w:rFonts w:ascii="Arial" w:hAnsi="Arial" w:cs="Arial"/>
          <w:b/>
          <w:bCs/>
        </w:rPr>
        <w:t>22 NOVEMBER</w:t>
      </w:r>
      <w:r w:rsidR="00A416DA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72031">
        <w:rPr>
          <w:u w:val="none"/>
        </w:rPr>
        <w:t>29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060174" w:rsidP="00007E1B">
      <w:pPr>
        <w:spacing w:line="320" w:lineRule="atLeas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1588</w:t>
      </w:r>
      <w:r w:rsidR="00C662BB">
        <w:rPr>
          <w:rFonts w:ascii="Arial" w:hAnsi="Arial" w:cs="Arial"/>
          <w:b/>
          <w:lang w:val="en-ZA"/>
        </w:rPr>
        <w:t xml:space="preserve">. </w:t>
      </w:r>
      <w:r w:rsidR="00C662BB" w:rsidRPr="00C662BB">
        <w:rPr>
          <w:rFonts w:ascii="Arial" w:hAnsi="Arial" w:cs="Arial"/>
          <w:b/>
          <w:lang w:val="en-US"/>
        </w:rPr>
        <w:t>M</w:t>
      </w:r>
      <w:r w:rsidR="00D72031">
        <w:rPr>
          <w:rFonts w:ascii="Arial" w:hAnsi="Arial" w:cs="Arial"/>
          <w:b/>
          <w:lang w:val="en-US"/>
        </w:rPr>
        <w:t>S L L Van Der Merwe</w:t>
      </w:r>
      <w:r w:rsidR="00D57A67">
        <w:rPr>
          <w:rFonts w:ascii="Arial" w:hAnsi="Arial" w:cs="Arial"/>
          <w:b/>
          <w:lang w:val="en-US"/>
        </w:rPr>
        <w:t xml:space="preserve"> </w:t>
      </w:r>
      <w:r w:rsidR="00D72031">
        <w:rPr>
          <w:rFonts w:ascii="Arial" w:hAnsi="Arial" w:cs="Arial"/>
          <w:b/>
          <w:lang w:val="en-US"/>
        </w:rPr>
        <w:t>(IFP</w:t>
      </w:r>
      <w:r w:rsidR="00C662BB" w:rsidRPr="00C662BB">
        <w:rPr>
          <w:rFonts w:ascii="Arial" w:hAnsi="Arial" w:cs="Arial"/>
          <w:b/>
          <w:lang w:val="en-US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ask the Minister of Home Affairs:</w:t>
      </w:r>
    </w:p>
    <w:p w:rsidR="00B10F95" w:rsidRDefault="00B10F95" w:rsidP="00007E1B">
      <w:pPr>
        <w:spacing w:line="320" w:lineRule="atLeast"/>
        <w:jc w:val="both"/>
        <w:rPr>
          <w:rFonts w:ascii="Arial" w:hAnsi="Arial" w:cs="Arial"/>
          <w:b/>
          <w:lang w:val="en-ZA"/>
        </w:rPr>
      </w:pPr>
    </w:p>
    <w:p w:rsidR="00B10F95" w:rsidRDefault="00F6410E" w:rsidP="00C02879">
      <w:pPr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060174" w:rsidRPr="00060174">
        <w:rPr>
          <w:rFonts w:ascii="Arial" w:hAnsi="Arial" w:cs="Arial"/>
        </w:rPr>
        <w:t xml:space="preserve">a) What number of applications for asylum seekers were received (i) in the </w:t>
      </w:r>
      <w:r w:rsidR="00BF2C8B" w:rsidRPr="00060174">
        <w:rPr>
          <w:rFonts w:ascii="Arial" w:hAnsi="Arial" w:cs="Arial"/>
        </w:rPr>
        <w:t>period 1</w:t>
      </w:r>
      <w:r w:rsidR="00060174" w:rsidRPr="00060174">
        <w:rPr>
          <w:rFonts w:ascii="Arial" w:hAnsi="Arial" w:cs="Arial"/>
        </w:rPr>
        <w:t xml:space="preserve"> January 1994 to 31 December 2014 and (ii) since 1 January 2015 remain unprocessed and (b) what is the country of origin of each asylum seeker?</w:t>
      </w:r>
      <w:r w:rsidR="00060174" w:rsidRPr="00060174">
        <w:rPr>
          <w:rFonts w:ascii="Arial" w:hAnsi="Arial" w:cs="Arial"/>
        </w:rPr>
        <w:tab/>
      </w:r>
      <w:r w:rsidR="00060174" w:rsidRPr="00060174">
        <w:rPr>
          <w:rFonts w:ascii="Arial" w:hAnsi="Arial" w:cs="Arial"/>
        </w:rPr>
        <w:tab/>
      </w:r>
      <w:r w:rsidR="00060174" w:rsidRPr="00060174">
        <w:rPr>
          <w:rFonts w:ascii="Arial" w:hAnsi="Arial" w:cs="Arial"/>
        </w:rPr>
        <w:tab/>
      </w:r>
      <w:r w:rsidR="00BF2C8B">
        <w:rPr>
          <w:rFonts w:ascii="Arial" w:hAnsi="Arial" w:cs="Arial"/>
        </w:rPr>
        <w:tab/>
      </w:r>
      <w:r w:rsidR="00BF2C8B">
        <w:rPr>
          <w:rFonts w:ascii="Arial" w:hAnsi="Arial" w:cs="Arial"/>
        </w:rPr>
        <w:tab/>
      </w:r>
      <w:r w:rsidR="00BF2C8B">
        <w:rPr>
          <w:rFonts w:ascii="Arial" w:hAnsi="Arial" w:cs="Arial"/>
        </w:rPr>
        <w:tab/>
      </w:r>
      <w:r w:rsidR="00BF2C8B">
        <w:rPr>
          <w:rFonts w:ascii="Arial" w:hAnsi="Arial" w:cs="Arial"/>
        </w:rPr>
        <w:tab/>
      </w:r>
      <w:r w:rsidR="00BF2C8B">
        <w:rPr>
          <w:rFonts w:ascii="Arial" w:hAnsi="Arial" w:cs="Arial"/>
        </w:rPr>
        <w:tab/>
      </w:r>
      <w:r w:rsidR="00BF2C8B">
        <w:rPr>
          <w:rFonts w:ascii="Arial" w:hAnsi="Arial" w:cs="Arial"/>
        </w:rPr>
        <w:tab/>
      </w:r>
      <w:r w:rsidR="00060174" w:rsidRPr="00060174">
        <w:rPr>
          <w:rFonts w:ascii="Arial" w:hAnsi="Arial" w:cs="Arial"/>
        </w:rPr>
        <w:t>NW2944E</w:t>
      </w:r>
    </w:p>
    <w:p w:rsidR="00BF2C8B" w:rsidRDefault="00BF2C8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E20D2A" w:rsidP="005134BE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="005134BE">
        <w:rPr>
          <w:rFonts w:ascii="Arial" w:hAnsi="Arial" w:cs="Arial"/>
        </w:rPr>
        <w:t>The Department only has statistics from 1998 as published in its report</w:t>
      </w:r>
      <w:r w:rsidR="00913D51">
        <w:rPr>
          <w:rFonts w:ascii="Arial" w:hAnsi="Arial" w:cs="Arial"/>
        </w:rPr>
        <w:t>s</w:t>
      </w:r>
      <w:r w:rsidR="005134BE">
        <w:rPr>
          <w:rFonts w:ascii="Arial" w:hAnsi="Arial" w:cs="Arial"/>
        </w:rPr>
        <w:t xml:space="preserve"> </w:t>
      </w:r>
      <w:r w:rsidR="00913D51">
        <w:rPr>
          <w:rFonts w:ascii="Arial" w:hAnsi="Arial" w:cs="Arial"/>
        </w:rPr>
        <w:t xml:space="preserve">and </w:t>
      </w:r>
      <w:r w:rsidR="005134BE">
        <w:rPr>
          <w:rFonts w:ascii="Arial" w:hAnsi="Arial" w:cs="Arial"/>
        </w:rPr>
        <w:t xml:space="preserve">the totals </w:t>
      </w:r>
      <w:r w:rsidR="00913D51">
        <w:rPr>
          <w:rFonts w:ascii="Arial" w:hAnsi="Arial" w:cs="Arial"/>
        </w:rPr>
        <w:t>are</w:t>
      </w:r>
      <w:r w:rsidR="005134BE">
        <w:rPr>
          <w:rFonts w:ascii="Arial" w:hAnsi="Arial" w:cs="Arial"/>
        </w:rPr>
        <w:t xml:space="preserve"> as below:</w:t>
      </w:r>
    </w:p>
    <w:tbl>
      <w:tblPr>
        <w:tblpPr w:leftFromText="180" w:rightFromText="180" w:vertAnchor="text" w:horzAnchor="page" w:tblpX="2668" w:tblpY="233"/>
        <w:tblW w:w="6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3244"/>
      </w:tblGrid>
      <w:tr w:rsidR="005134BE" w:rsidTr="00E16D67">
        <w:trPr>
          <w:trHeight w:val="292"/>
        </w:trPr>
        <w:tc>
          <w:tcPr>
            <w:tcW w:w="3663" w:type="dxa"/>
            <w:shd w:val="clear" w:color="DDEBF7" w:fill="DDEBF7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244" w:type="dxa"/>
            <w:shd w:val="clear" w:color="DDEBF7" w:fill="DDEBF7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11135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31592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12226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16325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24187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41741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41369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43289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53361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45637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207206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223324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124336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106904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85058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70010</w:t>
            </w:r>
          </w:p>
        </w:tc>
      </w:tr>
      <w:tr w:rsidR="005134BE" w:rsidTr="00E16D67">
        <w:trPr>
          <w:trHeight w:val="292"/>
        </w:trPr>
        <w:tc>
          <w:tcPr>
            <w:tcW w:w="3663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5134BE" w:rsidRDefault="005134BE" w:rsidP="005134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71914</w:t>
            </w:r>
          </w:p>
        </w:tc>
      </w:tr>
      <w:tr w:rsidR="00727B8E" w:rsidTr="001F3F18">
        <w:trPr>
          <w:trHeight w:val="292"/>
        </w:trPr>
        <w:tc>
          <w:tcPr>
            <w:tcW w:w="3663" w:type="dxa"/>
            <w:shd w:val="clear" w:color="auto" w:fill="95B3D7"/>
            <w:noWrap/>
            <w:vAlign w:val="bottom"/>
          </w:tcPr>
          <w:p w:rsidR="00727B8E" w:rsidRPr="00727B8E" w:rsidRDefault="00727B8E" w:rsidP="005134B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27B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244" w:type="dxa"/>
            <w:shd w:val="clear" w:color="auto" w:fill="95B3D7"/>
            <w:noWrap/>
            <w:vAlign w:val="bottom"/>
          </w:tcPr>
          <w:p w:rsidR="00727B8E" w:rsidRPr="00727B8E" w:rsidRDefault="00727B8E" w:rsidP="005134B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27B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1 209 614</w:t>
            </w:r>
          </w:p>
        </w:tc>
      </w:tr>
    </w:tbl>
    <w:p w:rsidR="005134BE" w:rsidRDefault="005134BE" w:rsidP="005134B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5134B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416DA" w:rsidRDefault="00A416D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416DA" w:rsidRDefault="00A416D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F2C8B" w:rsidRDefault="005134BE" w:rsidP="009C7A83">
      <w:pPr>
        <w:numPr>
          <w:ilvl w:val="0"/>
          <w:numId w:val="40"/>
        </w:numPr>
        <w:tabs>
          <w:tab w:val="left" w:pos="432"/>
          <w:tab w:val="left" w:pos="864"/>
        </w:tabs>
        <w:spacing w:line="320" w:lineRule="exact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913D51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30 September 2019 the total number of </w:t>
      </w:r>
      <w:r w:rsidR="00913D51">
        <w:rPr>
          <w:rFonts w:ascii="Arial" w:hAnsi="Arial" w:cs="Arial"/>
        </w:rPr>
        <w:t>active</w:t>
      </w:r>
      <w:r w:rsidR="00727B8E">
        <w:rPr>
          <w:rFonts w:ascii="Arial" w:hAnsi="Arial" w:cs="Arial"/>
        </w:rPr>
        <w:t xml:space="preserve"> and inactive case</w:t>
      </w:r>
      <w:r w:rsidR="00E16D67">
        <w:rPr>
          <w:rFonts w:ascii="Arial" w:hAnsi="Arial" w:cs="Arial"/>
        </w:rPr>
        <w:t xml:space="preserve">s for the periods indicated in (a) (i) above that remain unprocessed since </w:t>
      </w:r>
      <w:r w:rsidR="00E16D67">
        <w:rPr>
          <w:rFonts w:ascii="Arial" w:hAnsi="Arial" w:cs="Arial"/>
        </w:rPr>
        <w:lastRenderedPageBreak/>
        <w:t xml:space="preserve">1 January 2015 </w:t>
      </w:r>
      <w:r w:rsidR="00727B8E">
        <w:rPr>
          <w:rFonts w:ascii="Arial" w:hAnsi="Arial" w:cs="Arial"/>
        </w:rPr>
        <w:t xml:space="preserve">is </w:t>
      </w:r>
      <w:r w:rsidR="00727B8E" w:rsidRPr="00727B8E">
        <w:rPr>
          <w:rFonts w:ascii="Arial" w:hAnsi="Arial" w:cs="Arial"/>
          <w:b/>
        </w:rPr>
        <w:t>812</w:t>
      </w:r>
      <w:r w:rsidR="00112897">
        <w:rPr>
          <w:rFonts w:ascii="Arial" w:hAnsi="Arial" w:cs="Arial"/>
          <w:b/>
        </w:rPr>
        <w:t> </w:t>
      </w:r>
      <w:r w:rsidR="001260C7">
        <w:rPr>
          <w:rFonts w:ascii="Arial" w:hAnsi="Arial" w:cs="Arial"/>
          <w:b/>
        </w:rPr>
        <w:t>472</w:t>
      </w:r>
      <w:r w:rsidR="00112897">
        <w:rPr>
          <w:rFonts w:ascii="Arial" w:hAnsi="Arial" w:cs="Arial"/>
          <w:b/>
        </w:rPr>
        <w:t xml:space="preserve"> </w:t>
      </w:r>
      <w:r w:rsidR="00112897">
        <w:rPr>
          <w:rFonts w:ascii="Arial" w:hAnsi="Arial" w:cs="Arial"/>
        </w:rPr>
        <w:t>(</w:t>
      </w:r>
      <w:r w:rsidR="00112897" w:rsidRPr="00112897">
        <w:rPr>
          <w:rFonts w:ascii="Arial" w:hAnsi="Arial" w:cs="Arial"/>
          <w:b/>
        </w:rPr>
        <w:t>117 991</w:t>
      </w:r>
      <w:r w:rsidR="00112897">
        <w:rPr>
          <w:rFonts w:ascii="Arial" w:hAnsi="Arial" w:cs="Arial"/>
        </w:rPr>
        <w:t xml:space="preserve"> active cases and </w:t>
      </w:r>
      <w:r w:rsidR="00112897" w:rsidRPr="00112897">
        <w:rPr>
          <w:rFonts w:ascii="Arial" w:hAnsi="Arial" w:cs="Arial"/>
          <w:b/>
        </w:rPr>
        <w:t>694 481</w:t>
      </w:r>
      <w:r w:rsidR="00112897">
        <w:rPr>
          <w:rFonts w:ascii="Arial" w:hAnsi="Arial" w:cs="Arial"/>
        </w:rPr>
        <w:t xml:space="preserve"> inactive case</w:t>
      </w:r>
      <w:r w:rsidR="00BF2C8B">
        <w:rPr>
          <w:rFonts w:ascii="Arial" w:hAnsi="Arial" w:cs="Arial"/>
        </w:rPr>
        <w:t>s.</w:t>
      </w:r>
    </w:p>
    <w:p w:rsidR="005134BE" w:rsidRDefault="00BF2C8B" w:rsidP="00BF2C8B">
      <w:pPr>
        <w:tabs>
          <w:tab w:val="left" w:pos="432"/>
          <w:tab w:val="left" w:pos="864"/>
        </w:tabs>
        <w:spacing w:line="320" w:lineRule="exact"/>
        <w:ind w:left="851"/>
        <w:jc w:val="both"/>
        <w:rPr>
          <w:rFonts w:ascii="Arial" w:hAnsi="Arial" w:cs="Arial"/>
        </w:rPr>
      </w:pPr>
      <w:r w:rsidRPr="00BF2C8B">
        <w:rPr>
          <w:rFonts w:ascii="Arial" w:hAnsi="Arial" w:cs="Arial"/>
          <w:b/>
        </w:rPr>
        <w:t>NB</w:t>
      </w:r>
      <w:r>
        <w:rPr>
          <w:rFonts w:ascii="Arial" w:hAnsi="Arial" w:cs="Arial"/>
        </w:rPr>
        <w:t>: A</w:t>
      </w:r>
      <w:r w:rsidR="00727B8E">
        <w:rPr>
          <w:rFonts w:ascii="Arial" w:hAnsi="Arial" w:cs="Arial"/>
        </w:rPr>
        <w:t>ctive cases refer to clients who regularly visit the office in</w:t>
      </w:r>
      <w:r w:rsidR="00112897">
        <w:rPr>
          <w:rFonts w:ascii="Arial" w:hAnsi="Arial" w:cs="Arial"/>
        </w:rPr>
        <w:t xml:space="preserve"> relation to their application and i</w:t>
      </w:r>
      <w:r w:rsidR="00727B8E">
        <w:rPr>
          <w:rFonts w:ascii="Arial" w:hAnsi="Arial" w:cs="Arial"/>
        </w:rPr>
        <w:t xml:space="preserve">nactive cases refer to clients who no longer visit the office to finalise their application.  </w:t>
      </w:r>
    </w:p>
    <w:p w:rsidR="005134BE" w:rsidRDefault="005134BE" w:rsidP="005134B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134BE" w:rsidRDefault="00E20D2A" w:rsidP="00E20D2A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breakdown per </w:t>
      </w:r>
      <w:r w:rsidR="00913D51">
        <w:rPr>
          <w:rFonts w:ascii="Arial" w:hAnsi="Arial" w:cs="Arial"/>
        </w:rPr>
        <w:t>country of origin</w:t>
      </w:r>
      <w:r w:rsidR="00E16D67">
        <w:rPr>
          <w:rFonts w:ascii="Arial" w:hAnsi="Arial" w:cs="Arial"/>
        </w:rPr>
        <w:t xml:space="preserve"> for (a) (i) and (ii) above</w:t>
      </w:r>
      <w:r>
        <w:rPr>
          <w:rFonts w:ascii="Arial" w:hAnsi="Arial" w:cs="Arial"/>
        </w:rPr>
        <w:t xml:space="preserve"> is:</w:t>
      </w:r>
    </w:p>
    <w:p w:rsidR="00E20D2A" w:rsidRDefault="00E20D2A" w:rsidP="00E20D2A">
      <w:pPr>
        <w:tabs>
          <w:tab w:val="left" w:pos="432"/>
          <w:tab w:val="left" w:pos="864"/>
        </w:tabs>
        <w:spacing w:line="320" w:lineRule="exact"/>
        <w:ind w:left="720"/>
        <w:jc w:val="both"/>
        <w:rPr>
          <w:rFonts w:ascii="Arial" w:hAnsi="Arial" w:cs="Arial"/>
        </w:rPr>
      </w:pPr>
    </w:p>
    <w:tbl>
      <w:tblPr>
        <w:tblW w:w="8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2993"/>
        <w:gridCol w:w="1579"/>
      </w:tblGrid>
      <w:tr w:rsidR="00112897" w:rsidTr="00112897">
        <w:trPr>
          <w:trHeight w:val="302"/>
          <w:tblHeader/>
        </w:trPr>
        <w:tc>
          <w:tcPr>
            <w:tcW w:w="3913" w:type="dxa"/>
            <w:shd w:val="clear" w:color="DDEBF7" w:fill="DDEBF7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993" w:type="dxa"/>
            <w:shd w:val="clear" w:color="DDEBF7" w:fill="DDEBF7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Inactive</w:t>
            </w:r>
          </w:p>
        </w:tc>
        <w:tc>
          <w:tcPr>
            <w:tcW w:w="1579" w:type="dxa"/>
            <w:shd w:val="clear" w:color="DDEBF7" w:fill="DDEBF7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Active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Bahamas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Bahrain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13480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15979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Barbados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Bosnia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3588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Cape Verde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Comoros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8761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16204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22630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Timor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Ecuadorian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Eritrea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11704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33737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Fiji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Gambia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8085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Guinea Bissau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Ice Land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8871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Ivory Coast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Kiribati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Korea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Kuwaiti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6744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Macau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Macedonia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40933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1294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Maldives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Mauritius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Mayotte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12842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Myanmar (Burma)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18502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3759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Niue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11672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5208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Palau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Palestine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Papua New Guinea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Principality of Andorra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Saint Kitts and Nevis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Saint Lucia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Solomon Islands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1587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Syria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Tajikistan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7740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Tonga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Trinidad and Tobago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3089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Uzbekistan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Wallis and Futuna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112897" w:rsidTr="00112897">
        <w:trPr>
          <w:trHeight w:val="302"/>
        </w:trPr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475390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112897" w:rsidRDefault="001128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10210</w:t>
            </w:r>
          </w:p>
        </w:tc>
      </w:tr>
      <w:tr w:rsidR="00112897" w:rsidTr="00B71204">
        <w:trPr>
          <w:trHeight w:val="302"/>
        </w:trPr>
        <w:tc>
          <w:tcPr>
            <w:tcW w:w="3913" w:type="dxa"/>
            <w:shd w:val="clear" w:color="auto" w:fill="8DB3E2"/>
            <w:noWrap/>
            <w:vAlign w:val="bottom"/>
            <w:hideMark/>
          </w:tcPr>
          <w:p w:rsidR="00112897" w:rsidRPr="00112897" w:rsidRDefault="001128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28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993" w:type="dxa"/>
            <w:shd w:val="clear" w:color="auto" w:fill="8DB3E2"/>
            <w:noWrap/>
            <w:vAlign w:val="bottom"/>
            <w:hideMark/>
          </w:tcPr>
          <w:p w:rsidR="00112897" w:rsidRPr="00112897" w:rsidRDefault="0011289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28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694481</w:t>
            </w:r>
          </w:p>
        </w:tc>
        <w:tc>
          <w:tcPr>
            <w:tcW w:w="1579" w:type="dxa"/>
            <w:shd w:val="clear" w:color="auto" w:fill="8DB3E2"/>
            <w:noWrap/>
            <w:vAlign w:val="bottom"/>
            <w:hideMark/>
          </w:tcPr>
          <w:p w:rsidR="00112897" w:rsidRPr="00112897" w:rsidRDefault="0011289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2897">
              <w:rPr>
                <w:rFonts w:ascii="Calibri" w:hAnsi="Calibri"/>
                <w:b/>
                <w:color w:val="000000"/>
                <w:sz w:val="22"/>
                <w:szCs w:val="22"/>
              </w:rPr>
              <w:t>117991</w:t>
            </w:r>
          </w:p>
        </w:tc>
      </w:tr>
      <w:tr w:rsidR="00112897" w:rsidTr="00B71204">
        <w:trPr>
          <w:trHeight w:val="302"/>
        </w:trPr>
        <w:tc>
          <w:tcPr>
            <w:tcW w:w="3913" w:type="dxa"/>
            <w:shd w:val="clear" w:color="auto" w:fill="8DB3E2"/>
            <w:noWrap/>
            <w:vAlign w:val="bottom"/>
          </w:tcPr>
          <w:p w:rsidR="00112897" w:rsidRPr="00112897" w:rsidRDefault="001128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28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4572" w:type="dxa"/>
            <w:gridSpan w:val="2"/>
            <w:shd w:val="clear" w:color="auto" w:fill="8DB3E2"/>
            <w:noWrap/>
            <w:vAlign w:val="bottom"/>
          </w:tcPr>
          <w:p w:rsidR="00112897" w:rsidRPr="00112897" w:rsidRDefault="006B438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812 472</w:t>
            </w:r>
          </w:p>
        </w:tc>
      </w:tr>
    </w:tbl>
    <w:p w:rsidR="005134BE" w:rsidRDefault="005134B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62BB" w:rsidRPr="009357F9" w:rsidRDefault="00C6492C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E5" w:rsidRDefault="00643DE5">
      <w:r>
        <w:separator/>
      </w:r>
    </w:p>
  </w:endnote>
  <w:endnote w:type="continuationSeparator" w:id="0">
    <w:p w:rsidR="00643DE5" w:rsidRDefault="0064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E5" w:rsidRDefault="00643DE5">
      <w:r>
        <w:separator/>
      </w:r>
    </w:p>
  </w:footnote>
  <w:footnote w:type="continuationSeparator" w:id="0">
    <w:p w:rsidR="00643DE5" w:rsidRDefault="0064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8E" w:rsidRDefault="00727B8E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B8E" w:rsidRDefault="00727B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8E" w:rsidRDefault="00727B8E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BF2">
      <w:rPr>
        <w:rStyle w:val="PageNumber"/>
        <w:noProof/>
      </w:rPr>
      <w:t>2</w:t>
    </w:r>
    <w:r>
      <w:rPr>
        <w:rStyle w:val="PageNumber"/>
      </w:rPr>
      <w:fldChar w:fldCharType="end"/>
    </w:r>
  </w:p>
  <w:p w:rsidR="00727B8E" w:rsidRDefault="00727B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538D8"/>
    <w:multiLevelType w:val="hybridMultilevel"/>
    <w:tmpl w:val="C6AC6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DC71846"/>
    <w:multiLevelType w:val="hybridMultilevel"/>
    <w:tmpl w:val="6ED0B226"/>
    <w:lvl w:ilvl="0" w:tplc="B8E833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7"/>
  </w:num>
  <w:num w:numId="4">
    <w:abstractNumId w:val="22"/>
  </w:num>
  <w:num w:numId="5">
    <w:abstractNumId w:val="4"/>
  </w:num>
  <w:num w:numId="6">
    <w:abstractNumId w:val="21"/>
  </w:num>
  <w:num w:numId="7">
    <w:abstractNumId w:val="31"/>
  </w:num>
  <w:num w:numId="8">
    <w:abstractNumId w:val="37"/>
  </w:num>
  <w:num w:numId="9">
    <w:abstractNumId w:val="12"/>
  </w:num>
  <w:num w:numId="10">
    <w:abstractNumId w:val="35"/>
  </w:num>
  <w:num w:numId="11">
    <w:abstractNumId w:val="16"/>
  </w:num>
  <w:num w:numId="12">
    <w:abstractNumId w:val="7"/>
  </w:num>
  <w:num w:numId="13">
    <w:abstractNumId w:val="25"/>
  </w:num>
  <w:num w:numId="14">
    <w:abstractNumId w:val="34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30"/>
  </w:num>
  <w:num w:numId="20">
    <w:abstractNumId w:val="11"/>
  </w:num>
  <w:num w:numId="21">
    <w:abstractNumId w:val="28"/>
  </w:num>
  <w:num w:numId="22">
    <w:abstractNumId w:val="0"/>
  </w:num>
  <w:num w:numId="23">
    <w:abstractNumId w:val="10"/>
  </w:num>
  <w:num w:numId="24">
    <w:abstractNumId w:val="32"/>
  </w:num>
  <w:num w:numId="25">
    <w:abstractNumId w:val="5"/>
  </w:num>
  <w:num w:numId="26">
    <w:abstractNumId w:val="18"/>
  </w:num>
  <w:num w:numId="27">
    <w:abstractNumId w:val="24"/>
  </w:num>
  <w:num w:numId="28">
    <w:abstractNumId w:val="15"/>
  </w:num>
  <w:num w:numId="29">
    <w:abstractNumId w:val="29"/>
  </w:num>
  <w:num w:numId="30">
    <w:abstractNumId w:val="20"/>
  </w:num>
  <w:num w:numId="31">
    <w:abstractNumId w:val="9"/>
  </w:num>
  <w:num w:numId="32">
    <w:abstractNumId w:val="14"/>
  </w:num>
  <w:num w:numId="33">
    <w:abstractNumId w:val="23"/>
  </w:num>
  <w:num w:numId="34">
    <w:abstractNumId w:val="36"/>
  </w:num>
  <w:num w:numId="35">
    <w:abstractNumId w:val="1"/>
  </w:num>
  <w:num w:numId="36">
    <w:abstractNumId w:val="33"/>
  </w:num>
  <w:num w:numId="37">
    <w:abstractNumId w:val="8"/>
  </w:num>
  <w:num w:numId="38">
    <w:abstractNumId w:val="3"/>
  </w:num>
  <w:num w:numId="39">
    <w:abstractNumId w:val="1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17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97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0C7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3F18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6A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28C6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4A35"/>
    <w:rsid w:val="003550D1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4BE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3EF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97DAC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3DE5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2A8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38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8E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373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3D51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4BF2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18AA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C7A83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031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5B22"/>
    <w:rsid w:val="00B0622B"/>
    <w:rsid w:val="00B064AB"/>
    <w:rsid w:val="00B06D43"/>
    <w:rsid w:val="00B07064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20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2C8B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5B8E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9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7FC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14B0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6D67"/>
    <w:rsid w:val="00E17B29"/>
    <w:rsid w:val="00E20C0D"/>
    <w:rsid w:val="00E20D2A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7E9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10E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9A18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18A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AD2B-736A-4969-B3ED-C114692A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2019-12-04T23:14:00Z</cp:lastPrinted>
  <dcterms:created xsi:type="dcterms:W3CDTF">2020-01-23T11:51:00Z</dcterms:created>
  <dcterms:modified xsi:type="dcterms:W3CDTF">2020-01-23T11:51:00Z</dcterms:modified>
</cp:coreProperties>
</file>