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bookmarkStart w:id="0" w:name="_GoBack"/>
      <w:bookmarkEnd w:id="0"/>
    </w:p>
    <w:p w:rsidR="008A7DCE" w:rsidRDefault="00A34652" w:rsidP="00CA2E3F">
      <w:pPr>
        <w:pBdr>
          <w:bottom w:val="single" w:sz="12" w:space="1" w:color="auto"/>
        </w:pBdr>
        <w:rPr>
          <w:b/>
        </w:rPr>
      </w:pPr>
      <w:r>
        <w:rPr>
          <w:rFonts w:ascii="Arial" w:hAnsi="Arial" w:cs="Arial"/>
          <w:noProof/>
          <w:sz w:val="22"/>
          <w:szCs w:val="22"/>
          <w:lang w:val="en-ZA" w:eastAsia="en-Z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476625" cy="1209675"/>
            <wp:effectExtent l="0" t="0" r="9525" b="9525"/>
            <wp:wrapSquare wrapText="bothSides"/>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1209675"/>
                    </a:xfrm>
                    <a:prstGeom prst="rect">
                      <a:avLst/>
                    </a:prstGeom>
                    <a:noFill/>
                    <a:ln w="9525">
                      <a:noFill/>
                      <a:miter lim="800000"/>
                      <a:headEnd/>
                      <a:tailEnd/>
                    </a:ln>
                  </pic:spPr>
                </pic:pic>
              </a:graphicData>
            </a:graphic>
          </wp:anchor>
        </w:drawing>
      </w:r>
      <w:r w:rsidR="00A348A2">
        <w:rPr>
          <w:b/>
        </w:rPr>
        <w:br w:type="textWrapping" w:clear="all"/>
      </w:r>
    </w:p>
    <w:p w:rsidR="00F1306F" w:rsidRDefault="00F1306F" w:rsidP="008A7DCE">
      <w:pPr>
        <w:pStyle w:val="Title"/>
        <w:rPr>
          <w:rFonts w:cs="Arial"/>
          <w:szCs w:val="22"/>
          <w:lang w:val="en-GB"/>
        </w:rPr>
      </w:pPr>
    </w:p>
    <w:p w:rsidR="00F1306F" w:rsidRDefault="00F1306F"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162936">
        <w:rPr>
          <w:rFonts w:ascii="Arial" w:hAnsi="Arial" w:cs="Arial"/>
          <w:b/>
          <w:sz w:val="22"/>
          <w:szCs w:val="22"/>
          <w:u w:val="single"/>
        </w:rPr>
        <w:t>1</w:t>
      </w:r>
      <w:r w:rsidR="00161D88">
        <w:rPr>
          <w:rFonts w:ascii="Arial" w:hAnsi="Arial" w:cs="Arial"/>
          <w:b/>
          <w:sz w:val="22"/>
          <w:szCs w:val="22"/>
          <w:u w:val="single"/>
        </w:rPr>
        <w:t>586</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BF47BB">
        <w:rPr>
          <w:rFonts w:ascii="Arial" w:hAnsi="Arial" w:cs="Arial"/>
          <w:b/>
          <w:sz w:val="22"/>
          <w:szCs w:val="22"/>
          <w:u w:val="single"/>
        </w:rPr>
        <w:t>2</w:t>
      </w:r>
      <w:r w:rsidR="00161D88">
        <w:rPr>
          <w:rFonts w:ascii="Arial" w:hAnsi="Arial" w:cs="Arial"/>
          <w:b/>
          <w:sz w:val="22"/>
          <w:szCs w:val="22"/>
          <w:u w:val="single"/>
        </w:rPr>
        <w:t>7</w:t>
      </w:r>
      <w:r w:rsidR="00474A36">
        <w:rPr>
          <w:rFonts w:ascii="Arial" w:hAnsi="Arial" w:cs="Arial"/>
          <w:b/>
          <w:sz w:val="22"/>
          <w:szCs w:val="22"/>
          <w:u w:val="single"/>
        </w:rPr>
        <w:t xml:space="preserve"> MAY</w:t>
      </w:r>
      <w:r w:rsidR="00522DFF">
        <w:rPr>
          <w:rFonts w:ascii="Arial" w:hAnsi="Arial" w:cs="Arial"/>
          <w:b/>
          <w:sz w:val="22"/>
          <w:szCs w:val="22"/>
          <w:u w:val="single"/>
        </w:rPr>
        <w:t xml:space="preserve"> 2016</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A93C97">
        <w:rPr>
          <w:rFonts w:ascii="Arial" w:hAnsi="Arial" w:cs="Arial"/>
          <w:b/>
          <w:sz w:val="22"/>
          <w:szCs w:val="22"/>
          <w:u w:val="single"/>
        </w:rPr>
        <w:t>1</w:t>
      </w:r>
      <w:r w:rsidR="00161D88">
        <w:rPr>
          <w:rFonts w:ascii="Arial" w:hAnsi="Arial" w:cs="Arial"/>
          <w:b/>
          <w:sz w:val="22"/>
          <w:szCs w:val="22"/>
          <w:u w:val="single"/>
        </w:rPr>
        <w:t>7</w:t>
      </w:r>
      <w:r w:rsidR="00E010BD" w:rsidRPr="0095517A">
        <w:rPr>
          <w:rFonts w:ascii="Arial" w:hAnsi="Arial" w:cs="Arial"/>
          <w:b/>
          <w:sz w:val="22"/>
          <w:szCs w:val="22"/>
          <w:u w:val="single"/>
        </w:rPr>
        <w:t>)</w:t>
      </w:r>
    </w:p>
    <w:p w:rsidR="00161D88" w:rsidRPr="00161D88" w:rsidRDefault="00161D88" w:rsidP="00161D88">
      <w:pPr>
        <w:spacing w:before="100" w:beforeAutospacing="1" w:after="100" w:afterAutospacing="1"/>
        <w:jc w:val="both"/>
        <w:outlineLvl w:val="0"/>
        <w:rPr>
          <w:rFonts w:ascii="Arial" w:hAnsi="Arial" w:cs="Arial"/>
          <w:b/>
          <w:sz w:val="22"/>
          <w:szCs w:val="22"/>
        </w:rPr>
      </w:pPr>
      <w:r w:rsidRPr="00161D88">
        <w:rPr>
          <w:rFonts w:ascii="Arial" w:hAnsi="Arial" w:cs="Arial"/>
          <w:b/>
          <w:sz w:val="22"/>
          <w:szCs w:val="22"/>
          <w:lang w:val="en-GB"/>
        </w:rPr>
        <w:t>1586.</w:t>
      </w:r>
      <w:r w:rsidRPr="00161D88">
        <w:rPr>
          <w:rFonts w:ascii="Arial" w:hAnsi="Arial" w:cs="Arial"/>
          <w:b/>
          <w:sz w:val="22"/>
          <w:szCs w:val="22"/>
          <w:lang w:val="en-GB"/>
        </w:rPr>
        <w:tab/>
      </w:r>
      <w:proofErr w:type="spellStart"/>
      <w:r w:rsidRPr="00161D88">
        <w:rPr>
          <w:rFonts w:ascii="Arial" w:hAnsi="Arial" w:cs="Arial"/>
          <w:b/>
          <w:sz w:val="22"/>
          <w:szCs w:val="22"/>
        </w:rPr>
        <w:t>Mr</w:t>
      </w:r>
      <w:proofErr w:type="spellEnd"/>
      <w:r w:rsidRPr="00161D88">
        <w:rPr>
          <w:rFonts w:ascii="Arial" w:hAnsi="Arial" w:cs="Arial"/>
          <w:b/>
          <w:sz w:val="22"/>
          <w:szCs w:val="22"/>
        </w:rPr>
        <w:t xml:space="preserve"> C D </w:t>
      </w:r>
      <w:proofErr w:type="spellStart"/>
      <w:r w:rsidRPr="00161D88">
        <w:rPr>
          <w:rFonts w:ascii="Arial" w:hAnsi="Arial" w:cs="Arial"/>
          <w:b/>
          <w:sz w:val="22"/>
          <w:szCs w:val="22"/>
          <w:lang w:val="en-GB"/>
        </w:rPr>
        <w:t>Matsepe</w:t>
      </w:r>
      <w:proofErr w:type="spellEnd"/>
      <w:r w:rsidRPr="00161D88">
        <w:rPr>
          <w:rFonts w:ascii="Arial" w:hAnsi="Arial" w:cs="Arial"/>
          <w:b/>
          <w:sz w:val="22"/>
          <w:szCs w:val="22"/>
        </w:rPr>
        <w:t xml:space="preserve"> (DA) to ask the Minister of Water and Sanitation:</w:t>
      </w:r>
    </w:p>
    <w:p w:rsidR="00161D88" w:rsidRPr="00161D88" w:rsidRDefault="00161D88" w:rsidP="00161D88">
      <w:pPr>
        <w:spacing w:before="100" w:beforeAutospacing="1" w:after="100" w:afterAutospacing="1"/>
        <w:ind w:left="720"/>
        <w:jc w:val="both"/>
        <w:outlineLvl w:val="0"/>
        <w:rPr>
          <w:rFonts w:ascii="Arial" w:hAnsi="Arial" w:cs="Arial"/>
          <w:sz w:val="16"/>
          <w:szCs w:val="16"/>
        </w:rPr>
      </w:pPr>
      <w:r w:rsidRPr="00161D88">
        <w:rPr>
          <w:rFonts w:ascii="Arial" w:hAnsi="Arial" w:cs="Arial"/>
          <w:sz w:val="22"/>
          <w:szCs w:val="22"/>
        </w:rPr>
        <w:t xml:space="preserve">(a) What amount is owed to (i) the </w:t>
      </w:r>
      <w:proofErr w:type="spellStart"/>
      <w:r w:rsidRPr="00161D88">
        <w:rPr>
          <w:rFonts w:ascii="Arial" w:hAnsi="Arial" w:cs="Arial"/>
          <w:sz w:val="22"/>
          <w:szCs w:val="22"/>
        </w:rPr>
        <w:t>Magalies</w:t>
      </w:r>
      <w:proofErr w:type="spellEnd"/>
      <w:r w:rsidRPr="00161D88">
        <w:rPr>
          <w:rFonts w:ascii="Arial" w:hAnsi="Arial" w:cs="Arial"/>
          <w:sz w:val="22"/>
          <w:szCs w:val="22"/>
        </w:rPr>
        <w:t xml:space="preserve"> and (ii) </w:t>
      </w:r>
      <w:proofErr w:type="spellStart"/>
      <w:r w:rsidRPr="00161D88">
        <w:rPr>
          <w:rFonts w:ascii="Arial" w:hAnsi="Arial" w:cs="Arial"/>
          <w:sz w:val="22"/>
          <w:szCs w:val="22"/>
        </w:rPr>
        <w:t>Lepelle</w:t>
      </w:r>
      <w:proofErr w:type="spellEnd"/>
      <w:r w:rsidRPr="00161D88">
        <w:rPr>
          <w:rFonts w:ascii="Arial" w:hAnsi="Arial" w:cs="Arial"/>
          <w:sz w:val="22"/>
          <w:szCs w:val="22"/>
        </w:rPr>
        <w:t xml:space="preserve"> Northern water boards by each local municipality in Limpopo, (b) what amount is owed in each specified case, (c) for how many days have the debts been outstanding, (d) why has it taken so long to settle the debts, (e) when will the debts be paid in full and (f) what arrangements, if any, have been made to settle the outstanding debt?</w:t>
      </w:r>
      <w:r w:rsidRPr="00161D8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64F2">
        <w:rPr>
          <w:rFonts w:ascii="Arial" w:hAnsi="Arial" w:cs="Arial"/>
          <w:sz w:val="22"/>
          <w:szCs w:val="22"/>
        </w:rPr>
        <w:tab/>
      </w:r>
      <w:r w:rsidR="004264F2">
        <w:rPr>
          <w:rFonts w:ascii="Arial" w:hAnsi="Arial" w:cs="Arial"/>
          <w:sz w:val="22"/>
          <w:szCs w:val="22"/>
        </w:rPr>
        <w:tab/>
      </w:r>
      <w:r w:rsidR="004264F2">
        <w:rPr>
          <w:rFonts w:ascii="Arial" w:hAnsi="Arial" w:cs="Arial"/>
          <w:sz w:val="22"/>
          <w:szCs w:val="22"/>
        </w:rPr>
        <w:tab/>
      </w:r>
      <w:r w:rsidRPr="00161D88">
        <w:rPr>
          <w:rFonts w:ascii="Arial" w:hAnsi="Arial" w:cs="Arial"/>
          <w:sz w:val="16"/>
          <w:szCs w:val="16"/>
        </w:rPr>
        <w:t>NW1756E</w:t>
      </w:r>
    </w:p>
    <w:p w:rsidR="00355562" w:rsidRPr="00CC596F" w:rsidRDefault="008A7DCE" w:rsidP="007A771A">
      <w:pPr>
        <w:jc w:val="center"/>
        <w:rPr>
          <w:rFonts w:ascii="Arial" w:hAnsi="Arial" w:cs="Arial"/>
          <w:sz w:val="22"/>
          <w:szCs w:val="22"/>
        </w:rPr>
      </w:pPr>
      <w:r w:rsidRPr="00CC596F">
        <w:rPr>
          <w:rFonts w:ascii="Arial" w:hAnsi="Arial" w:cs="Arial"/>
          <w:sz w:val="22"/>
          <w:szCs w:val="22"/>
        </w:rPr>
        <w:t>---00O00---</w:t>
      </w: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FE45A4" w:rsidRDefault="00B2157C" w:rsidP="009B1473">
      <w:pPr>
        <w:tabs>
          <w:tab w:val="left" w:pos="6105"/>
        </w:tabs>
        <w:jc w:val="both"/>
        <w:rPr>
          <w:rFonts w:ascii="Arial" w:hAnsi="Arial" w:cs="Arial"/>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rsidR="00F65EBF" w:rsidRPr="003217A5" w:rsidRDefault="003217A5" w:rsidP="003217A5">
      <w:pPr>
        <w:tabs>
          <w:tab w:val="left" w:pos="709"/>
        </w:tabs>
        <w:jc w:val="both"/>
        <w:rPr>
          <w:rFonts w:ascii="Arial" w:hAnsi="Arial" w:cs="Arial"/>
          <w:bCs/>
          <w:sz w:val="22"/>
          <w:szCs w:val="22"/>
        </w:rPr>
      </w:pPr>
      <w:r>
        <w:rPr>
          <w:rFonts w:ascii="Arial" w:hAnsi="Arial" w:cs="Arial"/>
          <w:bCs/>
          <w:sz w:val="22"/>
          <w:szCs w:val="22"/>
        </w:rPr>
        <w:tab/>
        <w:t xml:space="preserve">Refer to the table below for amount owed to </w:t>
      </w:r>
      <w:proofErr w:type="spellStart"/>
      <w:r w:rsidR="00F65EBF">
        <w:rPr>
          <w:rFonts w:ascii="Arial" w:hAnsi="Arial" w:cs="Arial"/>
          <w:bCs/>
          <w:sz w:val="22"/>
          <w:szCs w:val="22"/>
        </w:rPr>
        <w:t>Magalies</w:t>
      </w:r>
      <w:proofErr w:type="spellEnd"/>
      <w:r w:rsidR="00F65EBF">
        <w:rPr>
          <w:rFonts w:ascii="Arial" w:hAnsi="Arial" w:cs="Arial"/>
          <w:bCs/>
          <w:sz w:val="22"/>
          <w:szCs w:val="22"/>
        </w:rPr>
        <w:t xml:space="preserve"> Water</w:t>
      </w:r>
      <w:r>
        <w:rPr>
          <w:rFonts w:ascii="Arial" w:hAnsi="Arial" w:cs="Arial"/>
          <w:bCs/>
          <w:sz w:val="22"/>
          <w:szCs w:val="22"/>
        </w:rPr>
        <w:t xml:space="preserve"> Board:</w:t>
      </w:r>
    </w:p>
    <w:tbl>
      <w:tblPr>
        <w:tblStyle w:val="TableGrid"/>
        <w:tblW w:w="9923" w:type="dxa"/>
        <w:tblInd w:w="250" w:type="dxa"/>
        <w:tblLayout w:type="fixed"/>
        <w:tblLook w:val="04A0" w:firstRow="1" w:lastRow="0" w:firstColumn="1" w:lastColumn="0" w:noHBand="0" w:noVBand="1"/>
      </w:tblPr>
      <w:tblGrid>
        <w:gridCol w:w="1985"/>
        <w:gridCol w:w="1417"/>
        <w:gridCol w:w="1134"/>
        <w:gridCol w:w="1559"/>
        <w:gridCol w:w="1134"/>
        <w:gridCol w:w="2694"/>
      </w:tblGrid>
      <w:tr w:rsidR="00DE2A83" w:rsidTr="00F1306F">
        <w:tc>
          <w:tcPr>
            <w:tcW w:w="1985" w:type="dxa"/>
          </w:tcPr>
          <w:p w:rsidR="00F034E7" w:rsidRDefault="00F034E7"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(a)(i)</w:t>
            </w:r>
          </w:p>
        </w:tc>
        <w:tc>
          <w:tcPr>
            <w:tcW w:w="1417" w:type="dxa"/>
          </w:tcPr>
          <w:p w:rsidR="00F034E7" w:rsidRDefault="00F034E7"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(b)</w:t>
            </w:r>
          </w:p>
        </w:tc>
        <w:tc>
          <w:tcPr>
            <w:tcW w:w="1134" w:type="dxa"/>
          </w:tcPr>
          <w:p w:rsidR="00F034E7" w:rsidRDefault="00F034E7"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(c)</w:t>
            </w:r>
          </w:p>
        </w:tc>
        <w:tc>
          <w:tcPr>
            <w:tcW w:w="1559" w:type="dxa"/>
          </w:tcPr>
          <w:p w:rsidR="00F034E7" w:rsidRDefault="00F034E7"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(d)</w:t>
            </w:r>
          </w:p>
        </w:tc>
        <w:tc>
          <w:tcPr>
            <w:tcW w:w="1134" w:type="dxa"/>
          </w:tcPr>
          <w:p w:rsidR="00F034E7" w:rsidRDefault="00F034E7"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(e)</w:t>
            </w:r>
          </w:p>
        </w:tc>
        <w:tc>
          <w:tcPr>
            <w:tcW w:w="2694" w:type="dxa"/>
          </w:tcPr>
          <w:p w:rsidR="00F034E7" w:rsidRDefault="00F034E7"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(f)</w:t>
            </w:r>
          </w:p>
        </w:tc>
      </w:tr>
      <w:tr w:rsidR="00DE2A83" w:rsidTr="00F1306F">
        <w:tc>
          <w:tcPr>
            <w:tcW w:w="1985" w:type="dxa"/>
          </w:tcPr>
          <w:p w:rsidR="00F034E7" w:rsidRDefault="00DE2A83" w:rsidP="004264F2">
            <w:pPr>
              <w:tabs>
                <w:tab w:val="left" w:pos="720"/>
                <w:tab w:val="left" w:pos="1440"/>
                <w:tab w:val="left" w:pos="3180"/>
              </w:tabs>
              <w:spacing w:before="100" w:beforeAutospacing="1" w:after="100" w:afterAutospacing="1"/>
              <w:rPr>
                <w:rFonts w:ascii="Arial" w:hAnsi="Arial" w:cs="Arial"/>
                <w:sz w:val="22"/>
                <w:szCs w:val="22"/>
              </w:rPr>
            </w:pPr>
            <w:proofErr w:type="spellStart"/>
            <w:r>
              <w:rPr>
                <w:rFonts w:ascii="Arial" w:hAnsi="Arial" w:cs="Arial"/>
                <w:sz w:val="22"/>
                <w:szCs w:val="22"/>
              </w:rPr>
              <w:t>Thabazimbi</w:t>
            </w:r>
            <w:proofErr w:type="spellEnd"/>
            <w:r>
              <w:rPr>
                <w:rFonts w:ascii="Arial" w:hAnsi="Arial" w:cs="Arial"/>
                <w:sz w:val="22"/>
                <w:szCs w:val="22"/>
              </w:rPr>
              <w:t xml:space="preserve"> Local Municipality</w:t>
            </w:r>
          </w:p>
        </w:tc>
        <w:tc>
          <w:tcPr>
            <w:tcW w:w="1417" w:type="dxa"/>
          </w:tcPr>
          <w:p w:rsidR="00DE2A83" w:rsidRPr="00DE2A83" w:rsidRDefault="00DE2A83" w:rsidP="004264F2">
            <w:pPr>
              <w:rPr>
                <w:rFonts w:ascii="Arial" w:hAnsi="Arial" w:cs="Arial"/>
                <w:sz w:val="22"/>
                <w:szCs w:val="22"/>
              </w:rPr>
            </w:pPr>
            <w:r>
              <w:rPr>
                <w:rFonts w:ascii="Arial" w:hAnsi="Arial" w:cs="Arial"/>
                <w:sz w:val="22"/>
                <w:szCs w:val="22"/>
              </w:rPr>
              <w:t>R</w:t>
            </w:r>
            <w:r w:rsidRPr="00DE2A83">
              <w:rPr>
                <w:rFonts w:ascii="Arial" w:hAnsi="Arial" w:cs="Arial"/>
                <w:sz w:val="22"/>
                <w:szCs w:val="22"/>
              </w:rPr>
              <w:t>28</w:t>
            </w:r>
            <w:r>
              <w:rPr>
                <w:rFonts w:ascii="Arial" w:hAnsi="Arial" w:cs="Arial"/>
                <w:sz w:val="22"/>
                <w:szCs w:val="22"/>
              </w:rPr>
              <w:t> </w:t>
            </w:r>
            <w:r w:rsidRPr="00DE2A83">
              <w:rPr>
                <w:rFonts w:ascii="Arial" w:hAnsi="Arial" w:cs="Arial"/>
                <w:sz w:val="22"/>
                <w:szCs w:val="22"/>
              </w:rPr>
              <w:t>912237</w:t>
            </w:r>
          </w:p>
          <w:p w:rsidR="00F034E7" w:rsidRDefault="00F034E7" w:rsidP="004264F2">
            <w:pPr>
              <w:tabs>
                <w:tab w:val="left" w:pos="720"/>
                <w:tab w:val="left" w:pos="1440"/>
                <w:tab w:val="left" w:pos="3180"/>
              </w:tabs>
              <w:spacing w:before="100" w:beforeAutospacing="1" w:after="100" w:afterAutospacing="1"/>
              <w:rPr>
                <w:rFonts w:ascii="Arial" w:hAnsi="Arial" w:cs="Arial"/>
                <w:sz w:val="22"/>
                <w:szCs w:val="22"/>
              </w:rPr>
            </w:pPr>
          </w:p>
        </w:tc>
        <w:tc>
          <w:tcPr>
            <w:tcW w:w="1134" w:type="dxa"/>
          </w:tcPr>
          <w:p w:rsidR="00DE2A83" w:rsidRDefault="00DE2A83"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More than 3 years</w:t>
            </w:r>
          </w:p>
        </w:tc>
        <w:tc>
          <w:tcPr>
            <w:tcW w:w="1559" w:type="dxa"/>
          </w:tcPr>
          <w:p w:rsidR="00F034E7" w:rsidRDefault="00DE2A83"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 xml:space="preserve">The municipality is experiencing cash flow challenges. </w:t>
            </w:r>
          </w:p>
        </w:tc>
        <w:tc>
          <w:tcPr>
            <w:tcW w:w="1134" w:type="dxa"/>
          </w:tcPr>
          <w:p w:rsidR="00F034E7" w:rsidRDefault="00DE2A83"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 xml:space="preserve">Unknown at this stage as the municipality is under administration. </w:t>
            </w:r>
          </w:p>
        </w:tc>
        <w:tc>
          <w:tcPr>
            <w:tcW w:w="2694" w:type="dxa"/>
          </w:tcPr>
          <w:p w:rsidR="00F034E7" w:rsidRDefault="00DE2A83"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The municipality has made a commitment to make a payment of R1 million</w:t>
            </w:r>
            <w:r w:rsidR="00C32847">
              <w:rPr>
                <w:rFonts w:ascii="Arial" w:hAnsi="Arial" w:cs="Arial"/>
                <w:sz w:val="22"/>
                <w:szCs w:val="22"/>
              </w:rPr>
              <w:t xml:space="preserve"> per month</w:t>
            </w:r>
            <w:r>
              <w:rPr>
                <w:rFonts w:ascii="Arial" w:hAnsi="Arial" w:cs="Arial"/>
                <w:sz w:val="22"/>
                <w:szCs w:val="22"/>
              </w:rPr>
              <w:t xml:space="preserve"> until </w:t>
            </w:r>
            <w:r w:rsidR="00C32847">
              <w:rPr>
                <w:rFonts w:ascii="Arial" w:hAnsi="Arial" w:cs="Arial"/>
                <w:sz w:val="22"/>
                <w:szCs w:val="22"/>
              </w:rPr>
              <w:t>National Treasury has approved the finance recovery plan</w:t>
            </w:r>
            <w:r>
              <w:rPr>
                <w:rFonts w:ascii="Arial" w:hAnsi="Arial" w:cs="Arial"/>
                <w:sz w:val="22"/>
                <w:szCs w:val="22"/>
              </w:rPr>
              <w:t>.</w:t>
            </w:r>
          </w:p>
        </w:tc>
      </w:tr>
      <w:tr w:rsidR="00DE2A83" w:rsidTr="00F1306F">
        <w:tc>
          <w:tcPr>
            <w:tcW w:w="1985" w:type="dxa"/>
          </w:tcPr>
          <w:p w:rsidR="00DE2A83" w:rsidRDefault="00DE2A83" w:rsidP="004264F2">
            <w:pPr>
              <w:tabs>
                <w:tab w:val="left" w:pos="720"/>
                <w:tab w:val="left" w:pos="1440"/>
                <w:tab w:val="left" w:pos="3180"/>
              </w:tabs>
              <w:spacing w:before="100" w:beforeAutospacing="1" w:after="100" w:afterAutospacing="1"/>
              <w:rPr>
                <w:rFonts w:ascii="Arial" w:hAnsi="Arial" w:cs="Arial"/>
                <w:sz w:val="22"/>
                <w:szCs w:val="22"/>
              </w:rPr>
            </w:pPr>
            <w:proofErr w:type="spellStart"/>
            <w:r>
              <w:rPr>
                <w:rFonts w:ascii="Arial" w:hAnsi="Arial" w:cs="Arial"/>
                <w:sz w:val="22"/>
                <w:szCs w:val="22"/>
              </w:rPr>
              <w:t>Modimolle</w:t>
            </w:r>
            <w:proofErr w:type="spellEnd"/>
            <w:r>
              <w:rPr>
                <w:rFonts w:ascii="Arial" w:hAnsi="Arial" w:cs="Arial"/>
                <w:sz w:val="22"/>
                <w:szCs w:val="22"/>
              </w:rPr>
              <w:t xml:space="preserve"> Local Municipality</w:t>
            </w:r>
          </w:p>
        </w:tc>
        <w:tc>
          <w:tcPr>
            <w:tcW w:w="1417" w:type="dxa"/>
          </w:tcPr>
          <w:p w:rsidR="00DE2A83" w:rsidRPr="00DE2A83" w:rsidRDefault="00DE2A83" w:rsidP="004264F2">
            <w:pPr>
              <w:rPr>
                <w:rFonts w:ascii="Arial" w:hAnsi="Arial" w:cs="Arial"/>
                <w:sz w:val="22"/>
                <w:szCs w:val="22"/>
              </w:rPr>
            </w:pPr>
            <w:r>
              <w:rPr>
                <w:rFonts w:ascii="Arial" w:hAnsi="Arial" w:cs="Arial"/>
                <w:sz w:val="22"/>
                <w:szCs w:val="22"/>
              </w:rPr>
              <w:t>R</w:t>
            </w:r>
            <w:r w:rsidRPr="00DE2A83">
              <w:rPr>
                <w:rFonts w:ascii="Arial" w:hAnsi="Arial" w:cs="Arial"/>
                <w:sz w:val="22"/>
                <w:szCs w:val="22"/>
              </w:rPr>
              <w:t>2</w:t>
            </w:r>
            <w:r>
              <w:rPr>
                <w:rFonts w:ascii="Arial" w:hAnsi="Arial" w:cs="Arial"/>
                <w:sz w:val="22"/>
                <w:szCs w:val="22"/>
              </w:rPr>
              <w:t> </w:t>
            </w:r>
            <w:r w:rsidRPr="00DE2A83">
              <w:rPr>
                <w:rFonts w:ascii="Arial" w:hAnsi="Arial" w:cs="Arial"/>
                <w:sz w:val="22"/>
                <w:szCs w:val="22"/>
              </w:rPr>
              <w:t>390962</w:t>
            </w:r>
          </w:p>
          <w:p w:rsidR="00DE2A83" w:rsidRDefault="00DE2A83" w:rsidP="004264F2">
            <w:pPr>
              <w:rPr>
                <w:rFonts w:ascii="Arial" w:hAnsi="Arial" w:cs="Arial"/>
                <w:sz w:val="22"/>
                <w:szCs w:val="22"/>
              </w:rPr>
            </w:pPr>
          </w:p>
        </w:tc>
        <w:tc>
          <w:tcPr>
            <w:tcW w:w="1134" w:type="dxa"/>
          </w:tcPr>
          <w:p w:rsidR="00DE2A83" w:rsidRDefault="00A23650" w:rsidP="004264F2">
            <w:pPr>
              <w:rPr>
                <w:rFonts w:ascii="Arial" w:hAnsi="Arial" w:cs="Arial"/>
                <w:sz w:val="22"/>
                <w:szCs w:val="22"/>
              </w:rPr>
            </w:pPr>
            <w:r>
              <w:rPr>
                <w:rFonts w:ascii="Arial" w:hAnsi="Arial" w:cs="Arial"/>
                <w:sz w:val="22"/>
                <w:szCs w:val="22"/>
              </w:rPr>
              <w:t>0</w:t>
            </w:r>
          </w:p>
        </w:tc>
        <w:tc>
          <w:tcPr>
            <w:tcW w:w="1559" w:type="dxa"/>
          </w:tcPr>
          <w:p w:rsidR="00DE2A83" w:rsidRDefault="00A23650"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The account is on current</w:t>
            </w:r>
          </w:p>
        </w:tc>
        <w:tc>
          <w:tcPr>
            <w:tcW w:w="1134" w:type="dxa"/>
          </w:tcPr>
          <w:p w:rsidR="00DE2A83" w:rsidRDefault="00A23650"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31 May 2016</w:t>
            </w:r>
          </w:p>
        </w:tc>
        <w:tc>
          <w:tcPr>
            <w:tcW w:w="2694" w:type="dxa"/>
          </w:tcPr>
          <w:p w:rsidR="00DE2A83" w:rsidRDefault="00A23650"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N/A</w:t>
            </w:r>
          </w:p>
        </w:tc>
      </w:tr>
      <w:tr w:rsidR="00A23650" w:rsidTr="00F1306F">
        <w:tc>
          <w:tcPr>
            <w:tcW w:w="1985" w:type="dxa"/>
          </w:tcPr>
          <w:p w:rsidR="00A23650" w:rsidRDefault="00A23650" w:rsidP="004264F2">
            <w:pPr>
              <w:tabs>
                <w:tab w:val="left" w:pos="720"/>
                <w:tab w:val="left" w:pos="1440"/>
                <w:tab w:val="left" w:pos="3180"/>
              </w:tabs>
              <w:spacing w:before="100" w:beforeAutospacing="1" w:after="100" w:afterAutospacing="1"/>
              <w:rPr>
                <w:rFonts w:ascii="Arial" w:hAnsi="Arial" w:cs="Arial"/>
                <w:sz w:val="22"/>
                <w:szCs w:val="22"/>
              </w:rPr>
            </w:pPr>
            <w:proofErr w:type="spellStart"/>
            <w:r>
              <w:rPr>
                <w:rFonts w:ascii="Arial" w:hAnsi="Arial" w:cs="Arial"/>
                <w:sz w:val="22"/>
                <w:szCs w:val="22"/>
              </w:rPr>
              <w:t>BelaBela</w:t>
            </w:r>
            <w:proofErr w:type="spellEnd"/>
            <w:r>
              <w:rPr>
                <w:rFonts w:ascii="Arial" w:hAnsi="Arial" w:cs="Arial"/>
                <w:sz w:val="22"/>
                <w:szCs w:val="22"/>
              </w:rPr>
              <w:t xml:space="preserve"> Municipality</w:t>
            </w:r>
          </w:p>
        </w:tc>
        <w:tc>
          <w:tcPr>
            <w:tcW w:w="1417" w:type="dxa"/>
          </w:tcPr>
          <w:p w:rsidR="00A23650" w:rsidRPr="00A23650" w:rsidRDefault="00A23650" w:rsidP="004264F2">
            <w:pPr>
              <w:rPr>
                <w:rFonts w:ascii="Arial" w:hAnsi="Arial" w:cs="Arial"/>
                <w:sz w:val="22"/>
                <w:szCs w:val="22"/>
              </w:rPr>
            </w:pPr>
            <w:r>
              <w:rPr>
                <w:rFonts w:ascii="Arial" w:hAnsi="Arial" w:cs="Arial"/>
                <w:sz w:val="22"/>
                <w:szCs w:val="22"/>
              </w:rPr>
              <w:t>R</w:t>
            </w:r>
            <w:r w:rsidRPr="00A23650">
              <w:rPr>
                <w:rFonts w:ascii="Arial" w:hAnsi="Arial" w:cs="Arial"/>
                <w:sz w:val="22"/>
                <w:szCs w:val="22"/>
              </w:rPr>
              <w:t>1</w:t>
            </w:r>
            <w:r>
              <w:rPr>
                <w:rFonts w:ascii="Arial" w:hAnsi="Arial" w:cs="Arial"/>
                <w:sz w:val="22"/>
                <w:szCs w:val="22"/>
              </w:rPr>
              <w:t> </w:t>
            </w:r>
            <w:r w:rsidRPr="00A23650">
              <w:rPr>
                <w:rFonts w:ascii="Arial" w:hAnsi="Arial" w:cs="Arial"/>
                <w:sz w:val="22"/>
                <w:szCs w:val="22"/>
              </w:rPr>
              <w:t>620436</w:t>
            </w:r>
          </w:p>
          <w:p w:rsidR="00A23650" w:rsidRDefault="00A23650" w:rsidP="004264F2">
            <w:pPr>
              <w:rPr>
                <w:rFonts w:ascii="Arial" w:hAnsi="Arial" w:cs="Arial"/>
                <w:sz w:val="22"/>
                <w:szCs w:val="22"/>
              </w:rPr>
            </w:pPr>
          </w:p>
        </w:tc>
        <w:tc>
          <w:tcPr>
            <w:tcW w:w="1134" w:type="dxa"/>
          </w:tcPr>
          <w:p w:rsidR="00A23650" w:rsidRDefault="00A23650" w:rsidP="004264F2">
            <w:pPr>
              <w:rPr>
                <w:rFonts w:ascii="Arial" w:hAnsi="Arial" w:cs="Arial"/>
                <w:sz w:val="22"/>
                <w:szCs w:val="22"/>
              </w:rPr>
            </w:pPr>
            <w:r>
              <w:rPr>
                <w:rFonts w:ascii="Arial" w:hAnsi="Arial" w:cs="Arial"/>
                <w:sz w:val="22"/>
                <w:szCs w:val="22"/>
              </w:rPr>
              <w:t>0</w:t>
            </w:r>
          </w:p>
        </w:tc>
        <w:tc>
          <w:tcPr>
            <w:tcW w:w="1559" w:type="dxa"/>
          </w:tcPr>
          <w:p w:rsidR="00A23650" w:rsidRDefault="00A23650"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The account is on current</w:t>
            </w:r>
          </w:p>
        </w:tc>
        <w:tc>
          <w:tcPr>
            <w:tcW w:w="1134" w:type="dxa"/>
          </w:tcPr>
          <w:p w:rsidR="00A23650" w:rsidRDefault="00A23650"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31 May 2016</w:t>
            </w:r>
          </w:p>
        </w:tc>
        <w:tc>
          <w:tcPr>
            <w:tcW w:w="2694" w:type="dxa"/>
          </w:tcPr>
          <w:p w:rsidR="00A23650" w:rsidRDefault="00A23650" w:rsidP="004264F2">
            <w:pPr>
              <w:tabs>
                <w:tab w:val="left" w:pos="720"/>
                <w:tab w:val="left" w:pos="1440"/>
                <w:tab w:val="left" w:pos="3180"/>
              </w:tabs>
              <w:spacing w:before="100" w:beforeAutospacing="1" w:after="100" w:afterAutospacing="1"/>
              <w:rPr>
                <w:rFonts w:ascii="Arial" w:hAnsi="Arial" w:cs="Arial"/>
                <w:sz w:val="22"/>
                <w:szCs w:val="22"/>
              </w:rPr>
            </w:pPr>
            <w:r>
              <w:rPr>
                <w:rFonts w:ascii="Arial" w:hAnsi="Arial" w:cs="Arial"/>
                <w:sz w:val="22"/>
                <w:szCs w:val="22"/>
              </w:rPr>
              <w:t>N/A</w:t>
            </w:r>
          </w:p>
        </w:tc>
      </w:tr>
    </w:tbl>
    <w:p w:rsidR="003217A5" w:rsidRDefault="003217A5" w:rsidP="003217A5">
      <w:pPr>
        <w:pStyle w:val="NoSpacing"/>
        <w:tabs>
          <w:tab w:val="left" w:pos="709"/>
        </w:tabs>
        <w:contextualSpacing/>
        <w:rPr>
          <w:rFonts w:ascii="Arial" w:hAnsi="Arial" w:cs="Arial"/>
          <w:sz w:val="22"/>
          <w:szCs w:val="22"/>
        </w:rPr>
      </w:pPr>
    </w:p>
    <w:p w:rsidR="003217A5" w:rsidRDefault="003217A5" w:rsidP="003217A5">
      <w:pPr>
        <w:pStyle w:val="NoSpacing"/>
        <w:tabs>
          <w:tab w:val="left" w:pos="709"/>
        </w:tabs>
        <w:contextualSpacing/>
        <w:rPr>
          <w:rFonts w:ascii="Arial" w:hAnsi="Arial" w:cs="Arial"/>
          <w:sz w:val="22"/>
          <w:szCs w:val="22"/>
        </w:rPr>
      </w:pPr>
      <w:r>
        <w:rPr>
          <w:rFonts w:ascii="Arial" w:hAnsi="Arial" w:cs="Arial"/>
          <w:sz w:val="22"/>
          <w:szCs w:val="22"/>
        </w:rPr>
        <w:tab/>
        <w:t xml:space="preserve">Refer to the table below for amount owed to </w:t>
      </w:r>
      <w:proofErr w:type="spellStart"/>
      <w:r w:rsidR="00F65EBF" w:rsidRPr="00F65EBF">
        <w:rPr>
          <w:rFonts w:ascii="Arial" w:hAnsi="Arial" w:cs="Arial"/>
          <w:sz w:val="22"/>
          <w:szCs w:val="22"/>
        </w:rPr>
        <w:t>Lepelle</w:t>
      </w:r>
      <w:proofErr w:type="spellEnd"/>
      <w:r w:rsidR="00F65EBF" w:rsidRPr="00F65EBF">
        <w:rPr>
          <w:rFonts w:ascii="Arial" w:hAnsi="Arial" w:cs="Arial"/>
          <w:sz w:val="22"/>
          <w:szCs w:val="22"/>
        </w:rPr>
        <w:t xml:space="preserve"> Northern Water</w:t>
      </w:r>
      <w:r>
        <w:rPr>
          <w:rFonts w:ascii="Arial" w:hAnsi="Arial" w:cs="Arial"/>
          <w:sz w:val="22"/>
          <w:szCs w:val="22"/>
        </w:rPr>
        <w:t xml:space="preserve"> Board:</w:t>
      </w:r>
    </w:p>
    <w:tbl>
      <w:tblPr>
        <w:tblStyle w:val="TableGrid"/>
        <w:tblW w:w="9923" w:type="dxa"/>
        <w:tblInd w:w="250" w:type="dxa"/>
        <w:tblLook w:val="04A0" w:firstRow="1" w:lastRow="0" w:firstColumn="1" w:lastColumn="0" w:noHBand="0" w:noVBand="1"/>
      </w:tblPr>
      <w:tblGrid>
        <w:gridCol w:w="2051"/>
        <w:gridCol w:w="1351"/>
        <w:gridCol w:w="1134"/>
        <w:gridCol w:w="1559"/>
        <w:gridCol w:w="1134"/>
        <w:gridCol w:w="2694"/>
      </w:tblGrid>
      <w:tr w:rsidR="003217A5" w:rsidRPr="004264F2" w:rsidTr="00F1306F">
        <w:tc>
          <w:tcPr>
            <w:tcW w:w="20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(a)(ii)</w:t>
            </w:r>
          </w:p>
        </w:tc>
        <w:tc>
          <w:tcPr>
            <w:tcW w:w="13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(b)</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(c)</w:t>
            </w:r>
          </w:p>
        </w:tc>
        <w:tc>
          <w:tcPr>
            <w:tcW w:w="1559"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(d)</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(e)</w:t>
            </w:r>
          </w:p>
        </w:tc>
        <w:tc>
          <w:tcPr>
            <w:tcW w:w="269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(f)</w:t>
            </w:r>
          </w:p>
        </w:tc>
      </w:tr>
      <w:tr w:rsidR="003217A5" w:rsidRPr="004264F2" w:rsidTr="00F1306F">
        <w:tc>
          <w:tcPr>
            <w:tcW w:w="20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Ba-Phalabo</w:t>
            </w:r>
            <w:r w:rsidR="004264F2">
              <w:rPr>
                <w:rFonts w:ascii="Arial" w:hAnsi="Arial" w:cs="Arial"/>
                <w:sz w:val="22"/>
                <w:szCs w:val="22"/>
              </w:rPr>
              <w:t>rw</w:t>
            </w:r>
            <w:r w:rsidRPr="004264F2">
              <w:rPr>
                <w:rFonts w:ascii="Arial" w:hAnsi="Arial" w:cs="Arial"/>
                <w:sz w:val="22"/>
                <w:szCs w:val="22"/>
              </w:rPr>
              <w:t>a Municipality</w:t>
            </w:r>
          </w:p>
        </w:tc>
        <w:tc>
          <w:tcPr>
            <w:tcW w:w="13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R69,6m</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120 days+</w:t>
            </w:r>
          </w:p>
        </w:tc>
        <w:tc>
          <w:tcPr>
            <w:tcW w:w="1559"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Availability of fund</w:t>
            </w:r>
            <w:r w:rsidR="00AC0BAA">
              <w:rPr>
                <w:rFonts w:ascii="Arial" w:hAnsi="Arial" w:cs="Arial"/>
                <w:sz w:val="22"/>
                <w:szCs w:val="22"/>
              </w:rPr>
              <w:t>s</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By 2019</w:t>
            </w:r>
          </w:p>
        </w:tc>
        <w:tc>
          <w:tcPr>
            <w:tcW w:w="269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 xml:space="preserve">The settlement agreement </w:t>
            </w:r>
            <w:r w:rsidR="00AC0BAA">
              <w:rPr>
                <w:rFonts w:ascii="Arial" w:hAnsi="Arial" w:cs="Arial"/>
                <w:sz w:val="22"/>
                <w:szCs w:val="22"/>
              </w:rPr>
              <w:t xml:space="preserve">is </w:t>
            </w:r>
            <w:r w:rsidRPr="004264F2">
              <w:rPr>
                <w:rFonts w:ascii="Arial" w:hAnsi="Arial" w:cs="Arial"/>
                <w:sz w:val="22"/>
                <w:szCs w:val="22"/>
              </w:rPr>
              <w:t xml:space="preserve">in place and adhered to by the Water Services Authority (WSA) </w:t>
            </w:r>
          </w:p>
        </w:tc>
      </w:tr>
      <w:tr w:rsidR="003217A5" w:rsidRPr="004264F2" w:rsidTr="00F1306F">
        <w:tc>
          <w:tcPr>
            <w:tcW w:w="20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Capricorn District Municipality (CDM Urban)</w:t>
            </w:r>
          </w:p>
        </w:tc>
        <w:tc>
          <w:tcPr>
            <w:tcW w:w="13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R3m</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Current</w:t>
            </w:r>
          </w:p>
        </w:tc>
        <w:tc>
          <w:tcPr>
            <w:tcW w:w="1559"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N/A</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N/A</w:t>
            </w:r>
          </w:p>
        </w:tc>
        <w:tc>
          <w:tcPr>
            <w:tcW w:w="2694" w:type="dxa"/>
          </w:tcPr>
          <w:p w:rsidR="003217A5" w:rsidRPr="004264F2" w:rsidRDefault="003217A5" w:rsidP="004264F2">
            <w:pPr>
              <w:spacing w:before="100" w:beforeAutospacing="1" w:after="100" w:afterAutospacing="1"/>
              <w:contextualSpacing/>
              <w:rPr>
                <w:rFonts w:ascii="Arial" w:hAnsi="Arial" w:cs="Arial"/>
                <w:sz w:val="22"/>
                <w:szCs w:val="22"/>
              </w:rPr>
            </w:pPr>
          </w:p>
        </w:tc>
      </w:tr>
      <w:tr w:rsidR="003217A5" w:rsidRPr="004264F2" w:rsidTr="00F1306F">
        <w:tc>
          <w:tcPr>
            <w:tcW w:w="20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lastRenderedPageBreak/>
              <w:t xml:space="preserve">Greater </w:t>
            </w:r>
            <w:proofErr w:type="spellStart"/>
            <w:r w:rsidRPr="004264F2">
              <w:rPr>
                <w:rFonts w:ascii="Arial" w:hAnsi="Arial" w:cs="Arial"/>
                <w:sz w:val="22"/>
                <w:szCs w:val="22"/>
              </w:rPr>
              <w:t>Letaba</w:t>
            </w:r>
            <w:proofErr w:type="spellEnd"/>
            <w:r w:rsidRPr="004264F2">
              <w:rPr>
                <w:rFonts w:ascii="Arial" w:hAnsi="Arial" w:cs="Arial"/>
                <w:sz w:val="22"/>
                <w:szCs w:val="22"/>
              </w:rPr>
              <w:t xml:space="preserve"> Municipality</w:t>
            </w:r>
          </w:p>
        </w:tc>
        <w:tc>
          <w:tcPr>
            <w:tcW w:w="13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R1m</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Current</w:t>
            </w:r>
          </w:p>
        </w:tc>
        <w:tc>
          <w:tcPr>
            <w:tcW w:w="1559"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N/A</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N/A</w:t>
            </w:r>
          </w:p>
        </w:tc>
        <w:tc>
          <w:tcPr>
            <w:tcW w:w="2694" w:type="dxa"/>
          </w:tcPr>
          <w:p w:rsidR="003217A5" w:rsidRPr="004264F2" w:rsidRDefault="003217A5" w:rsidP="004264F2">
            <w:pPr>
              <w:spacing w:before="100" w:beforeAutospacing="1" w:after="100" w:afterAutospacing="1"/>
              <w:contextualSpacing/>
              <w:rPr>
                <w:rFonts w:ascii="Arial" w:hAnsi="Arial" w:cs="Arial"/>
                <w:sz w:val="22"/>
                <w:szCs w:val="22"/>
              </w:rPr>
            </w:pPr>
          </w:p>
        </w:tc>
      </w:tr>
      <w:tr w:rsidR="004264F2" w:rsidRPr="004264F2" w:rsidTr="00F1306F">
        <w:tc>
          <w:tcPr>
            <w:tcW w:w="20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Greater Tzaneen Municipality</w:t>
            </w:r>
          </w:p>
        </w:tc>
        <w:tc>
          <w:tcPr>
            <w:tcW w:w="13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R0.78m</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Current</w:t>
            </w:r>
          </w:p>
        </w:tc>
        <w:tc>
          <w:tcPr>
            <w:tcW w:w="1559"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N/A</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N/A</w:t>
            </w:r>
          </w:p>
        </w:tc>
        <w:tc>
          <w:tcPr>
            <w:tcW w:w="2694" w:type="dxa"/>
          </w:tcPr>
          <w:p w:rsidR="003217A5" w:rsidRPr="004264F2" w:rsidRDefault="003217A5" w:rsidP="004264F2">
            <w:pPr>
              <w:spacing w:before="100" w:beforeAutospacing="1" w:after="100" w:afterAutospacing="1"/>
              <w:contextualSpacing/>
              <w:rPr>
                <w:rFonts w:ascii="Arial" w:hAnsi="Arial" w:cs="Arial"/>
                <w:sz w:val="22"/>
                <w:szCs w:val="22"/>
              </w:rPr>
            </w:pPr>
          </w:p>
        </w:tc>
      </w:tr>
      <w:tr w:rsidR="004264F2" w:rsidRPr="004264F2" w:rsidTr="00F1306F">
        <w:tc>
          <w:tcPr>
            <w:tcW w:w="20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GSDM (</w:t>
            </w:r>
            <w:proofErr w:type="spellStart"/>
            <w:r w:rsidRPr="004264F2">
              <w:rPr>
                <w:rFonts w:ascii="Arial" w:hAnsi="Arial" w:cs="Arial"/>
                <w:sz w:val="22"/>
                <w:szCs w:val="22"/>
              </w:rPr>
              <w:t>Fetakgomo</w:t>
            </w:r>
            <w:proofErr w:type="spellEnd"/>
            <w:r w:rsidRPr="004264F2">
              <w:rPr>
                <w:rFonts w:ascii="Arial" w:hAnsi="Arial" w:cs="Arial"/>
                <w:sz w:val="22"/>
                <w:szCs w:val="22"/>
              </w:rPr>
              <w:t xml:space="preserve"> Local Municipality)</w:t>
            </w:r>
          </w:p>
        </w:tc>
        <w:tc>
          <w:tcPr>
            <w:tcW w:w="13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R6,4m</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120 days+</w:t>
            </w:r>
          </w:p>
        </w:tc>
        <w:tc>
          <w:tcPr>
            <w:tcW w:w="1559"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Availability of fund</w:t>
            </w:r>
            <w:r w:rsidR="00AC0BAA">
              <w:rPr>
                <w:rFonts w:ascii="Arial" w:hAnsi="Arial" w:cs="Arial"/>
                <w:sz w:val="22"/>
                <w:szCs w:val="22"/>
              </w:rPr>
              <w:t>s</w:t>
            </w:r>
            <w:r w:rsidRPr="004264F2">
              <w:rPr>
                <w:rFonts w:ascii="Arial" w:hAnsi="Arial" w:cs="Arial"/>
                <w:sz w:val="22"/>
                <w:szCs w:val="22"/>
              </w:rPr>
              <w:t xml:space="preserve"> </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p>
        </w:tc>
        <w:tc>
          <w:tcPr>
            <w:tcW w:w="269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 xml:space="preserve">Negotiations with the WSA </w:t>
            </w:r>
            <w:r w:rsidR="00AC0BAA">
              <w:rPr>
                <w:rFonts w:ascii="Arial" w:hAnsi="Arial" w:cs="Arial"/>
                <w:sz w:val="22"/>
                <w:szCs w:val="22"/>
              </w:rPr>
              <w:t>are</w:t>
            </w:r>
            <w:r w:rsidRPr="004264F2">
              <w:rPr>
                <w:rFonts w:ascii="Arial" w:hAnsi="Arial" w:cs="Arial"/>
                <w:sz w:val="22"/>
                <w:szCs w:val="22"/>
              </w:rPr>
              <w:t xml:space="preserve"> taking place</w:t>
            </w:r>
          </w:p>
        </w:tc>
      </w:tr>
      <w:tr w:rsidR="004264F2" w:rsidRPr="004264F2" w:rsidTr="00F1306F">
        <w:tc>
          <w:tcPr>
            <w:tcW w:w="20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GSDM</w:t>
            </w:r>
            <w:r w:rsidR="004264F2">
              <w:rPr>
                <w:rFonts w:ascii="Arial" w:hAnsi="Arial" w:cs="Arial"/>
                <w:sz w:val="22"/>
                <w:szCs w:val="22"/>
              </w:rPr>
              <w:t xml:space="preserve"> </w:t>
            </w:r>
            <w:r w:rsidRPr="004264F2">
              <w:rPr>
                <w:rFonts w:ascii="Arial" w:hAnsi="Arial" w:cs="Arial"/>
                <w:sz w:val="22"/>
                <w:szCs w:val="22"/>
              </w:rPr>
              <w:t>(</w:t>
            </w:r>
            <w:proofErr w:type="spellStart"/>
            <w:r w:rsidRPr="004264F2">
              <w:rPr>
                <w:rFonts w:ascii="Arial" w:hAnsi="Arial" w:cs="Arial"/>
                <w:sz w:val="22"/>
                <w:szCs w:val="22"/>
              </w:rPr>
              <w:t>Makhuduthamaga</w:t>
            </w:r>
            <w:proofErr w:type="spellEnd"/>
            <w:r w:rsidRPr="004264F2">
              <w:rPr>
                <w:rFonts w:ascii="Arial" w:hAnsi="Arial" w:cs="Arial"/>
                <w:sz w:val="22"/>
                <w:szCs w:val="22"/>
              </w:rPr>
              <w:t xml:space="preserve"> Local Municipality)</w:t>
            </w:r>
          </w:p>
        </w:tc>
        <w:tc>
          <w:tcPr>
            <w:tcW w:w="13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R16,1m</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120 days+</w:t>
            </w:r>
          </w:p>
        </w:tc>
        <w:tc>
          <w:tcPr>
            <w:tcW w:w="1559"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Availability of fund</w:t>
            </w:r>
            <w:r w:rsidR="00AC0BAA">
              <w:rPr>
                <w:rFonts w:ascii="Arial" w:hAnsi="Arial" w:cs="Arial"/>
                <w:sz w:val="22"/>
                <w:szCs w:val="22"/>
              </w:rPr>
              <w:t>s</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p>
        </w:tc>
        <w:tc>
          <w:tcPr>
            <w:tcW w:w="269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 xml:space="preserve">Negotiations with the WSA </w:t>
            </w:r>
            <w:r w:rsidR="00AC0BAA">
              <w:rPr>
                <w:rFonts w:ascii="Arial" w:hAnsi="Arial" w:cs="Arial"/>
                <w:sz w:val="22"/>
                <w:szCs w:val="22"/>
              </w:rPr>
              <w:t>are</w:t>
            </w:r>
            <w:r w:rsidRPr="004264F2">
              <w:rPr>
                <w:rFonts w:ascii="Arial" w:hAnsi="Arial" w:cs="Arial"/>
                <w:sz w:val="22"/>
                <w:szCs w:val="22"/>
              </w:rPr>
              <w:t xml:space="preserve"> taking place</w:t>
            </w:r>
          </w:p>
        </w:tc>
      </w:tr>
      <w:tr w:rsidR="004264F2" w:rsidRPr="004264F2" w:rsidTr="00F1306F">
        <w:tc>
          <w:tcPr>
            <w:tcW w:w="20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Marble Hall Municipality</w:t>
            </w:r>
          </w:p>
        </w:tc>
        <w:tc>
          <w:tcPr>
            <w:tcW w:w="13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R1,m</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120 days+</w:t>
            </w:r>
          </w:p>
        </w:tc>
        <w:tc>
          <w:tcPr>
            <w:tcW w:w="1559"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Availability of fund</w:t>
            </w:r>
            <w:r w:rsidR="00AC0BAA">
              <w:rPr>
                <w:rFonts w:ascii="Arial" w:hAnsi="Arial" w:cs="Arial"/>
                <w:sz w:val="22"/>
                <w:szCs w:val="22"/>
              </w:rPr>
              <w:t>s</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p>
        </w:tc>
        <w:tc>
          <w:tcPr>
            <w:tcW w:w="269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 xml:space="preserve">Negotiations with the WSA </w:t>
            </w:r>
            <w:r w:rsidR="00AC0BAA">
              <w:rPr>
                <w:rFonts w:ascii="Arial" w:hAnsi="Arial" w:cs="Arial"/>
                <w:sz w:val="22"/>
                <w:szCs w:val="22"/>
              </w:rPr>
              <w:t>are</w:t>
            </w:r>
            <w:r w:rsidRPr="004264F2">
              <w:rPr>
                <w:rFonts w:ascii="Arial" w:hAnsi="Arial" w:cs="Arial"/>
                <w:sz w:val="22"/>
                <w:szCs w:val="22"/>
              </w:rPr>
              <w:t xml:space="preserve"> taking place</w:t>
            </w:r>
          </w:p>
        </w:tc>
      </w:tr>
      <w:tr w:rsidR="004264F2" w:rsidRPr="004264F2" w:rsidTr="00F1306F">
        <w:tc>
          <w:tcPr>
            <w:tcW w:w="2051" w:type="dxa"/>
          </w:tcPr>
          <w:p w:rsidR="003217A5" w:rsidRPr="004264F2" w:rsidRDefault="003217A5" w:rsidP="004264F2">
            <w:pPr>
              <w:spacing w:before="100" w:beforeAutospacing="1" w:after="100" w:afterAutospacing="1"/>
              <w:contextualSpacing/>
              <w:rPr>
                <w:rFonts w:ascii="Arial" w:hAnsi="Arial" w:cs="Arial"/>
                <w:sz w:val="22"/>
                <w:szCs w:val="22"/>
              </w:rPr>
            </w:pPr>
            <w:proofErr w:type="spellStart"/>
            <w:r w:rsidRPr="004264F2">
              <w:rPr>
                <w:rFonts w:ascii="Arial" w:hAnsi="Arial" w:cs="Arial"/>
                <w:sz w:val="22"/>
                <w:szCs w:val="22"/>
              </w:rPr>
              <w:t>Mogalakwena</w:t>
            </w:r>
            <w:proofErr w:type="spellEnd"/>
            <w:r w:rsidRPr="004264F2">
              <w:rPr>
                <w:rFonts w:ascii="Arial" w:hAnsi="Arial" w:cs="Arial"/>
                <w:sz w:val="22"/>
                <w:szCs w:val="22"/>
              </w:rPr>
              <w:t xml:space="preserve"> Local Municipality</w:t>
            </w:r>
          </w:p>
        </w:tc>
        <w:tc>
          <w:tcPr>
            <w:tcW w:w="13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R5,6m</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Current</w:t>
            </w:r>
          </w:p>
        </w:tc>
        <w:tc>
          <w:tcPr>
            <w:tcW w:w="1559"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N/A</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N/A</w:t>
            </w:r>
          </w:p>
        </w:tc>
        <w:tc>
          <w:tcPr>
            <w:tcW w:w="2694" w:type="dxa"/>
          </w:tcPr>
          <w:p w:rsidR="003217A5" w:rsidRPr="004264F2" w:rsidRDefault="003217A5" w:rsidP="004264F2">
            <w:pPr>
              <w:spacing w:before="100" w:beforeAutospacing="1" w:after="100" w:afterAutospacing="1"/>
              <w:contextualSpacing/>
              <w:rPr>
                <w:rFonts w:ascii="Arial" w:hAnsi="Arial" w:cs="Arial"/>
                <w:sz w:val="22"/>
                <w:szCs w:val="22"/>
              </w:rPr>
            </w:pPr>
          </w:p>
        </w:tc>
      </w:tr>
      <w:tr w:rsidR="004264F2" w:rsidRPr="004264F2" w:rsidTr="00F1306F">
        <w:tc>
          <w:tcPr>
            <w:tcW w:w="20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Mopani District Municipality</w:t>
            </w:r>
          </w:p>
        </w:tc>
        <w:tc>
          <w:tcPr>
            <w:tcW w:w="13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R249,6m</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120 days+</w:t>
            </w:r>
          </w:p>
        </w:tc>
        <w:tc>
          <w:tcPr>
            <w:tcW w:w="1559"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Availability of fund</w:t>
            </w:r>
            <w:r w:rsidR="00AC0BAA">
              <w:rPr>
                <w:rFonts w:ascii="Arial" w:hAnsi="Arial" w:cs="Arial"/>
                <w:sz w:val="22"/>
                <w:szCs w:val="22"/>
              </w:rPr>
              <w:t>s</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By 2019</w:t>
            </w:r>
          </w:p>
        </w:tc>
        <w:tc>
          <w:tcPr>
            <w:tcW w:w="269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The</w:t>
            </w:r>
            <w:r w:rsidR="00AC0BAA">
              <w:rPr>
                <w:rFonts w:ascii="Arial" w:hAnsi="Arial" w:cs="Arial"/>
                <w:sz w:val="22"/>
                <w:szCs w:val="22"/>
              </w:rPr>
              <w:t xml:space="preserve"> </w:t>
            </w:r>
            <w:r w:rsidRPr="004264F2">
              <w:rPr>
                <w:rFonts w:ascii="Arial" w:hAnsi="Arial" w:cs="Arial"/>
                <w:sz w:val="22"/>
                <w:szCs w:val="22"/>
              </w:rPr>
              <w:t xml:space="preserve">settlement agreement </w:t>
            </w:r>
            <w:r w:rsidR="00AC0BAA">
              <w:rPr>
                <w:rFonts w:ascii="Arial" w:hAnsi="Arial" w:cs="Arial"/>
                <w:sz w:val="22"/>
                <w:szCs w:val="22"/>
              </w:rPr>
              <w:t xml:space="preserve">is </w:t>
            </w:r>
            <w:r w:rsidRPr="004264F2">
              <w:rPr>
                <w:rFonts w:ascii="Arial" w:hAnsi="Arial" w:cs="Arial"/>
                <w:sz w:val="22"/>
                <w:szCs w:val="22"/>
              </w:rPr>
              <w:t xml:space="preserve">in place and adhered to by the WSA </w:t>
            </w:r>
          </w:p>
        </w:tc>
      </w:tr>
      <w:tr w:rsidR="004264F2" w:rsidRPr="004264F2" w:rsidTr="00F1306F">
        <w:tc>
          <w:tcPr>
            <w:tcW w:w="2051" w:type="dxa"/>
          </w:tcPr>
          <w:p w:rsidR="003217A5" w:rsidRPr="004264F2" w:rsidRDefault="003217A5" w:rsidP="004264F2">
            <w:pPr>
              <w:spacing w:before="100" w:beforeAutospacing="1" w:after="100" w:afterAutospacing="1"/>
              <w:contextualSpacing/>
              <w:rPr>
                <w:rFonts w:ascii="Arial" w:hAnsi="Arial" w:cs="Arial"/>
                <w:sz w:val="22"/>
                <w:szCs w:val="22"/>
              </w:rPr>
            </w:pPr>
            <w:proofErr w:type="spellStart"/>
            <w:r w:rsidRPr="004264F2">
              <w:rPr>
                <w:rFonts w:ascii="Arial" w:hAnsi="Arial" w:cs="Arial"/>
                <w:sz w:val="22"/>
                <w:szCs w:val="22"/>
              </w:rPr>
              <w:t>Polokwane</w:t>
            </w:r>
            <w:proofErr w:type="spellEnd"/>
            <w:r w:rsidRPr="004264F2">
              <w:rPr>
                <w:rFonts w:ascii="Arial" w:hAnsi="Arial" w:cs="Arial"/>
                <w:sz w:val="22"/>
                <w:szCs w:val="22"/>
              </w:rPr>
              <w:t xml:space="preserve"> Municipality</w:t>
            </w:r>
          </w:p>
        </w:tc>
        <w:tc>
          <w:tcPr>
            <w:tcW w:w="13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R13,4m</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Current</w:t>
            </w:r>
          </w:p>
        </w:tc>
        <w:tc>
          <w:tcPr>
            <w:tcW w:w="1559"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N/A</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N/A</w:t>
            </w:r>
          </w:p>
        </w:tc>
        <w:tc>
          <w:tcPr>
            <w:tcW w:w="269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N/A</w:t>
            </w:r>
          </w:p>
        </w:tc>
      </w:tr>
      <w:tr w:rsidR="004264F2" w:rsidRPr="004264F2" w:rsidTr="00F1306F">
        <w:tc>
          <w:tcPr>
            <w:tcW w:w="2051" w:type="dxa"/>
          </w:tcPr>
          <w:p w:rsidR="003217A5" w:rsidRPr="004264F2" w:rsidRDefault="003217A5" w:rsidP="004264F2">
            <w:pPr>
              <w:spacing w:before="100" w:beforeAutospacing="1" w:after="100" w:afterAutospacing="1"/>
              <w:contextualSpacing/>
              <w:rPr>
                <w:rFonts w:ascii="Arial" w:hAnsi="Arial" w:cs="Arial"/>
                <w:sz w:val="22"/>
                <w:szCs w:val="22"/>
              </w:rPr>
            </w:pPr>
            <w:proofErr w:type="spellStart"/>
            <w:r w:rsidRPr="004264F2">
              <w:rPr>
                <w:rFonts w:ascii="Arial" w:hAnsi="Arial" w:cs="Arial"/>
                <w:sz w:val="22"/>
                <w:szCs w:val="22"/>
              </w:rPr>
              <w:t>Lepelle</w:t>
            </w:r>
            <w:proofErr w:type="spellEnd"/>
            <w:r w:rsidRPr="004264F2">
              <w:rPr>
                <w:rFonts w:ascii="Arial" w:hAnsi="Arial" w:cs="Arial"/>
                <w:sz w:val="22"/>
                <w:szCs w:val="22"/>
              </w:rPr>
              <w:t xml:space="preserve"> </w:t>
            </w:r>
            <w:proofErr w:type="spellStart"/>
            <w:r w:rsidRPr="004264F2">
              <w:rPr>
                <w:rFonts w:ascii="Arial" w:hAnsi="Arial" w:cs="Arial"/>
                <w:sz w:val="22"/>
                <w:szCs w:val="22"/>
              </w:rPr>
              <w:t>Nkumpi</w:t>
            </w:r>
            <w:proofErr w:type="spellEnd"/>
            <w:r w:rsidRPr="004264F2">
              <w:rPr>
                <w:rFonts w:ascii="Arial" w:hAnsi="Arial" w:cs="Arial"/>
                <w:sz w:val="22"/>
                <w:szCs w:val="22"/>
              </w:rPr>
              <w:t xml:space="preserve"> Municipality (CDM Rural)</w:t>
            </w:r>
          </w:p>
        </w:tc>
        <w:tc>
          <w:tcPr>
            <w:tcW w:w="13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R2M</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Current</w:t>
            </w:r>
          </w:p>
        </w:tc>
        <w:tc>
          <w:tcPr>
            <w:tcW w:w="1559"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N/A</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N/A</w:t>
            </w:r>
          </w:p>
        </w:tc>
        <w:tc>
          <w:tcPr>
            <w:tcW w:w="2694" w:type="dxa"/>
          </w:tcPr>
          <w:p w:rsidR="003217A5" w:rsidRPr="004264F2" w:rsidRDefault="003217A5" w:rsidP="004264F2">
            <w:pPr>
              <w:spacing w:before="100" w:beforeAutospacing="1" w:after="100" w:afterAutospacing="1"/>
              <w:contextualSpacing/>
              <w:rPr>
                <w:rFonts w:ascii="Arial" w:hAnsi="Arial" w:cs="Arial"/>
                <w:sz w:val="22"/>
                <w:szCs w:val="22"/>
              </w:rPr>
            </w:pPr>
          </w:p>
        </w:tc>
      </w:tr>
      <w:tr w:rsidR="004264F2" w:rsidRPr="004264F2" w:rsidTr="00F1306F">
        <w:tc>
          <w:tcPr>
            <w:tcW w:w="20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 xml:space="preserve">Greater </w:t>
            </w:r>
            <w:proofErr w:type="spellStart"/>
            <w:r w:rsidRPr="004264F2">
              <w:rPr>
                <w:rFonts w:ascii="Arial" w:hAnsi="Arial" w:cs="Arial"/>
                <w:sz w:val="22"/>
                <w:szCs w:val="22"/>
              </w:rPr>
              <w:t>Tubatse</w:t>
            </w:r>
            <w:proofErr w:type="spellEnd"/>
            <w:r w:rsidRPr="004264F2">
              <w:rPr>
                <w:rFonts w:ascii="Arial" w:hAnsi="Arial" w:cs="Arial"/>
                <w:sz w:val="22"/>
                <w:szCs w:val="22"/>
              </w:rPr>
              <w:t xml:space="preserve"> Local Municipality</w:t>
            </w:r>
          </w:p>
        </w:tc>
        <w:tc>
          <w:tcPr>
            <w:tcW w:w="1351"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R20,7m</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120 days+</w:t>
            </w:r>
          </w:p>
        </w:tc>
        <w:tc>
          <w:tcPr>
            <w:tcW w:w="1559"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Availability of funds</w:t>
            </w:r>
          </w:p>
        </w:tc>
        <w:tc>
          <w:tcPr>
            <w:tcW w:w="1134" w:type="dxa"/>
          </w:tcPr>
          <w:p w:rsidR="003217A5" w:rsidRPr="004264F2" w:rsidRDefault="003217A5" w:rsidP="004264F2">
            <w:pPr>
              <w:spacing w:before="100" w:beforeAutospacing="1" w:after="100" w:afterAutospacing="1"/>
              <w:contextualSpacing/>
              <w:rPr>
                <w:rFonts w:ascii="Arial" w:hAnsi="Arial" w:cs="Arial"/>
                <w:sz w:val="22"/>
                <w:szCs w:val="22"/>
              </w:rPr>
            </w:pPr>
          </w:p>
        </w:tc>
        <w:tc>
          <w:tcPr>
            <w:tcW w:w="2694" w:type="dxa"/>
          </w:tcPr>
          <w:p w:rsidR="003217A5" w:rsidRPr="004264F2" w:rsidRDefault="003217A5" w:rsidP="004264F2">
            <w:pPr>
              <w:spacing w:before="100" w:beforeAutospacing="1" w:after="100" w:afterAutospacing="1"/>
              <w:contextualSpacing/>
              <w:rPr>
                <w:rFonts w:ascii="Arial" w:hAnsi="Arial" w:cs="Arial"/>
                <w:sz w:val="22"/>
                <w:szCs w:val="22"/>
              </w:rPr>
            </w:pPr>
            <w:r w:rsidRPr="004264F2">
              <w:rPr>
                <w:rFonts w:ascii="Arial" w:hAnsi="Arial" w:cs="Arial"/>
                <w:sz w:val="22"/>
                <w:szCs w:val="22"/>
              </w:rPr>
              <w:t xml:space="preserve">Negotiations with the WSA </w:t>
            </w:r>
            <w:r w:rsidR="00AC0BAA">
              <w:rPr>
                <w:rFonts w:ascii="Arial" w:hAnsi="Arial" w:cs="Arial"/>
                <w:sz w:val="22"/>
                <w:szCs w:val="22"/>
              </w:rPr>
              <w:t>are</w:t>
            </w:r>
            <w:r w:rsidRPr="004264F2">
              <w:rPr>
                <w:rFonts w:ascii="Arial" w:hAnsi="Arial" w:cs="Arial"/>
                <w:sz w:val="22"/>
                <w:szCs w:val="22"/>
              </w:rPr>
              <w:t xml:space="preserve"> taking place</w:t>
            </w:r>
          </w:p>
        </w:tc>
      </w:tr>
    </w:tbl>
    <w:p w:rsidR="00F65EBF" w:rsidRPr="0095517A" w:rsidRDefault="00F65EBF" w:rsidP="003217A5">
      <w:pPr>
        <w:spacing w:before="100" w:beforeAutospacing="1" w:after="100" w:afterAutospacing="1"/>
        <w:contextualSpacing/>
        <w:jc w:val="both"/>
        <w:rPr>
          <w:rFonts w:ascii="Arial" w:hAnsi="Arial" w:cs="Arial"/>
          <w:sz w:val="22"/>
          <w:szCs w:val="22"/>
        </w:rPr>
      </w:pP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4264F2">
      <w:headerReference w:type="even" r:id="rId9"/>
      <w:headerReference w:type="default" r:id="rId10"/>
      <w:footerReference w:type="even" r:id="rId11"/>
      <w:footerReference w:type="default" r:id="rId12"/>
      <w:headerReference w:type="first" r:id="rId13"/>
      <w:footerReference w:type="first" r:id="rId14"/>
      <w:pgSz w:w="11906" w:h="16838"/>
      <w:pgMar w:top="540" w:right="849" w:bottom="540" w:left="851"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58" w:rsidRDefault="00C66958">
      <w:r>
        <w:separator/>
      </w:r>
    </w:p>
  </w:endnote>
  <w:endnote w:type="continuationSeparator" w:id="0">
    <w:p w:rsidR="00C66958" w:rsidRDefault="00C6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A2" w:rsidRDefault="00A34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B6594">
      <w:rPr>
        <w:rFonts w:ascii="Arial" w:hAnsi="Arial" w:cs="Arial"/>
        <w:sz w:val="16"/>
        <w:szCs w:val="16"/>
      </w:rPr>
      <w:t>1</w:t>
    </w:r>
    <w:r w:rsidR="00161D88">
      <w:rPr>
        <w:rFonts w:ascii="Arial" w:hAnsi="Arial" w:cs="Arial"/>
        <w:sz w:val="16"/>
        <w:szCs w:val="16"/>
      </w:rPr>
      <w:t>586</w:t>
    </w:r>
    <w:r>
      <w:rPr>
        <w:rFonts w:ascii="Arial" w:hAnsi="Arial" w:cs="Arial"/>
        <w:sz w:val="16"/>
        <w:szCs w:val="16"/>
      </w:rPr>
      <w:tab/>
    </w:r>
    <w:r>
      <w:rPr>
        <w:rFonts w:ascii="Arial" w:hAnsi="Arial" w:cs="Arial"/>
        <w:sz w:val="16"/>
        <w:szCs w:val="16"/>
      </w:rPr>
      <w:tab/>
      <w:t>NW</w:t>
    </w:r>
    <w:r w:rsidR="00B851F0">
      <w:rPr>
        <w:rFonts w:ascii="Arial" w:hAnsi="Arial" w:cs="Arial"/>
        <w:sz w:val="16"/>
        <w:szCs w:val="16"/>
      </w:rPr>
      <w:t>1</w:t>
    </w:r>
    <w:r w:rsidR="00161D88">
      <w:rPr>
        <w:rFonts w:ascii="Arial" w:hAnsi="Arial" w:cs="Arial"/>
        <w:sz w:val="16"/>
        <w:szCs w:val="16"/>
      </w:rPr>
      <w:t>756</w:t>
    </w:r>
    <w:r>
      <w:rPr>
        <w:rFonts w:ascii="Arial" w:hAnsi="Arial" w:cs="Arial"/>
        <w:sz w:val="16"/>
        <w:szCs w:val="16"/>
      </w:rPr>
      <w: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161D88">
      <w:rPr>
        <w:rFonts w:ascii="Arial" w:hAnsi="Arial" w:cs="Arial"/>
        <w:sz w:val="16"/>
        <w:szCs w:val="16"/>
      </w:rPr>
      <w:t>1586</w:t>
    </w:r>
    <w:r w:rsidR="003473E4">
      <w:rPr>
        <w:rFonts w:ascii="Arial" w:hAnsi="Arial" w:cs="Arial"/>
        <w:sz w:val="16"/>
        <w:szCs w:val="16"/>
      </w:rPr>
      <w:tab/>
    </w:r>
    <w:r w:rsidR="003473E4">
      <w:rPr>
        <w:rFonts w:ascii="Arial" w:hAnsi="Arial" w:cs="Arial"/>
        <w:sz w:val="16"/>
        <w:szCs w:val="16"/>
      </w:rPr>
      <w:tab/>
      <w:t>NW</w:t>
    </w:r>
    <w:r w:rsidR="00B851F0">
      <w:rPr>
        <w:rFonts w:ascii="Arial" w:hAnsi="Arial" w:cs="Arial"/>
        <w:sz w:val="16"/>
        <w:szCs w:val="16"/>
      </w:rPr>
      <w:t>1</w:t>
    </w:r>
    <w:r w:rsidR="00161D88">
      <w:rPr>
        <w:rFonts w:ascii="Arial" w:hAnsi="Arial" w:cs="Arial"/>
        <w:sz w:val="16"/>
        <w:szCs w:val="16"/>
      </w:rPr>
      <w:t>756</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58" w:rsidRDefault="00C66958">
      <w:r>
        <w:separator/>
      </w:r>
    </w:p>
  </w:footnote>
  <w:footnote w:type="continuationSeparator" w:id="0">
    <w:p w:rsidR="00C66958" w:rsidRDefault="00C66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7D5FEF"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A2" w:rsidRDefault="00A348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2A3"/>
    <w:rsid w:val="00036790"/>
    <w:rsid w:val="000475B5"/>
    <w:rsid w:val="000520E5"/>
    <w:rsid w:val="000614F2"/>
    <w:rsid w:val="00067D93"/>
    <w:rsid w:val="00072352"/>
    <w:rsid w:val="00075C08"/>
    <w:rsid w:val="000772A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383"/>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B6327"/>
    <w:rsid w:val="001B6885"/>
    <w:rsid w:val="001C5CAE"/>
    <w:rsid w:val="001D03EF"/>
    <w:rsid w:val="001D3462"/>
    <w:rsid w:val="001E036C"/>
    <w:rsid w:val="001E0B98"/>
    <w:rsid w:val="001F2B4B"/>
    <w:rsid w:val="001F6A53"/>
    <w:rsid w:val="00201F06"/>
    <w:rsid w:val="0020507E"/>
    <w:rsid w:val="00211B7A"/>
    <w:rsid w:val="0021410C"/>
    <w:rsid w:val="00214C07"/>
    <w:rsid w:val="002238F0"/>
    <w:rsid w:val="002326D5"/>
    <w:rsid w:val="00243B87"/>
    <w:rsid w:val="002451BE"/>
    <w:rsid w:val="00245891"/>
    <w:rsid w:val="00245EC0"/>
    <w:rsid w:val="00254A80"/>
    <w:rsid w:val="00255C22"/>
    <w:rsid w:val="00255D67"/>
    <w:rsid w:val="00255D9D"/>
    <w:rsid w:val="002628DA"/>
    <w:rsid w:val="00262B8B"/>
    <w:rsid w:val="00262DEA"/>
    <w:rsid w:val="0027211C"/>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17A5"/>
    <w:rsid w:val="00322BDC"/>
    <w:rsid w:val="00330424"/>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0CA3"/>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10915"/>
    <w:rsid w:val="004148A5"/>
    <w:rsid w:val="004177F6"/>
    <w:rsid w:val="00420765"/>
    <w:rsid w:val="00423103"/>
    <w:rsid w:val="004264F2"/>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5CC3"/>
    <w:rsid w:val="004944D1"/>
    <w:rsid w:val="004A02D1"/>
    <w:rsid w:val="004A63AB"/>
    <w:rsid w:val="004B1A3E"/>
    <w:rsid w:val="004B1BAE"/>
    <w:rsid w:val="004B2369"/>
    <w:rsid w:val="004C2DE7"/>
    <w:rsid w:val="004C302B"/>
    <w:rsid w:val="004C4049"/>
    <w:rsid w:val="004C4A3A"/>
    <w:rsid w:val="004C4D47"/>
    <w:rsid w:val="004C6276"/>
    <w:rsid w:val="004D0C88"/>
    <w:rsid w:val="004D1B6B"/>
    <w:rsid w:val="004D2108"/>
    <w:rsid w:val="004D3E5E"/>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DFF"/>
    <w:rsid w:val="005232D7"/>
    <w:rsid w:val="00526C0B"/>
    <w:rsid w:val="00527BD6"/>
    <w:rsid w:val="005379E1"/>
    <w:rsid w:val="00540715"/>
    <w:rsid w:val="005416CC"/>
    <w:rsid w:val="005444FD"/>
    <w:rsid w:val="00572BA8"/>
    <w:rsid w:val="00574A31"/>
    <w:rsid w:val="005752DE"/>
    <w:rsid w:val="00583A1F"/>
    <w:rsid w:val="00583E2D"/>
    <w:rsid w:val="005841EB"/>
    <w:rsid w:val="00585780"/>
    <w:rsid w:val="0059008E"/>
    <w:rsid w:val="00590D8A"/>
    <w:rsid w:val="005978E1"/>
    <w:rsid w:val="005A1EE0"/>
    <w:rsid w:val="005A291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411B5"/>
    <w:rsid w:val="00641332"/>
    <w:rsid w:val="006507D5"/>
    <w:rsid w:val="00660EE8"/>
    <w:rsid w:val="00663055"/>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E192A"/>
    <w:rsid w:val="006F4F50"/>
    <w:rsid w:val="006F60B8"/>
    <w:rsid w:val="006F6EBB"/>
    <w:rsid w:val="006F76F3"/>
    <w:rsid w:val="0070051C"/>
    <w:rsid w:val="00706C42"/>
    <w:rsid w:val="00711529"/>
    <w:rsid w:val="00712D32"/>
    <w:rsid w:val="007140DD"/>
    <w:rsid w:val="00716AE4"/>
    <w:rsid w:val="00717784"/>
    <w:rsid w:val="00720134"/>
    <w:rsid w:val="00722987"/>
    <w:rsid w:val="0072640C"/>
    <w:rsid w:val="00727E0C"/>
    <w:rsid w:val="00730B5C"/>
    <w:rsid w:val="00734C5B"/>
    <w:rsid w:val="007427E5"/>
    <w:rsid w:val="0074556E"/>
    <w:rsid w:val="0074636E"/>
    <w:rsid w:val="00752BD6"/>
    <w:rsid w:val="007558EF"/>
    <w:rsid w:val="00767D7C"/>
    <w:rsid w:val="00770713"/>
    <w:rsid w:val="00773936"/>
    <w:rsid w:val="00774A4F"/>
    <w:rsid w:val="007761D2"/>
    <w:rsid w:val="007774DA"/>
    <w:rsid w:val="00782064"/>
    <w:rsid w:val="0078394E"/>
    <w:rsid w:val="0078540A"/>
    <w:rsid w:val="00787F2E"/>
    <w:rsid w:val="00796C45"/>
    <w:rsid w:val="007A4569"/>
    <w:rsid w:val="007A771A"/>
    <w:rsid w:val="007B10CC"/>
    <w:rsid w:val="007B1B06"/>
    <w:rsid w:val="007B1FF5"/>
    <w:rsid w:val="007B2D7B"/>
    <w:rsid w:val="007B7BE5"/>
    <w:rsid w:val="007C26B6"/>
    <w:rsid w:val="007C3FE9"/>
    <w:rsid w:val="007C754A"/>
    <w:rsid w:val="007D5FEF"/>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398"/>
    <w:rsid w:val="008D7490"/>
    <w:rsid w:val="008E07D3"/>
    <w:rsid w:val="008E1235"/>
    <w:rsid w:val="008E2DAB"/>
    <w:rsid w:val="008E4A2A"/>
    <w:rsid w:val="008E730F"/>
    <w:rsid w:val="008E778C"/>
    <w:rsid w:val="008F4DF9"/>
    <w:rsid w:val="008F6498"/>
    <w:rsid w:val="00900786"/>
    <w:rsid w:val="00903072"/>
    <w:rsid w:val="009205C4"/>
    <w:rsid w:val="00924918"/>
    <w:rsid w:val="009257F4"/>
    <w:rsid w:val="0093147C"/>
    <w:rsid w:val="00941093"/>
    <w:rsid w:val="00941E0F"/>
    <w:rsid w:val="009476D2"/>
    <w:rsid w:val="00950C24"/>
    <w:rsid w:val="00952DAA"/>
    <w:rsid w:val="00954FE2"/>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F276C"/>
    <w:rsid w:val="009F76B4"/>
    <w:rsid w:val="00A00641"/>
    <w:rsid w:val="00A00F9F"/>
    <w:rsid w:val="00A03D70"/>
    <w:rsid w:val="00A048FC"/>
    <w:rsid w:val="00A05BFF"/>
    <w:rsid w:val="00A063FC"/>
    <w:rsid w:val="00A07FD9"/>
    <w:rsid w:val="00A12676"/>
    <w:rsid w:val="00A162AA"/>
    <w:rsid w:val="00A1648A"/>
    <w:rsid w:val="00A16DB1"/>
    <w:rsid w:val="00A17903"/>
    <w:rsid w:val="00A23650"/>
    <w:rsid w:val="00A31282"/>
    <w:rsid w:val="00A3272D"/>
    <w:rsid w:val="00A34652"/>
    <w:rsid w:val="00A348A2"/>
    <w:rsid w:val="00A40C01"/>
    <w:rsid w:val="00A40E19"/>
    <w:rsid w:val="00A4641B"/>
    <w:rsid w:val="00A46750"/>
    <w:rsid w:val="00A479C6"/>
    <w:rsid w:val="00A51439"/>
    <w:rsid w:val="00A55081"/>
    <w:rsid w:val="00A55BCF"/>
    <w:rsid w:val="00A6020A"/>
    <w:rsid w:val="00A62452"/>
    <w:rsid w:val="00A6340A"/>
    <w:rsid w:val="00A63AD5"/>
    <w:rsid w:val="00A70AC8"/>
    <w:rsid w:val="00A74E94"/>
    <w:rsid w:val="00A93C97"/>
    <w:rsid w:val="00A946D0"/>
    <w:rsid w:val="00A9471F"/>
    <w:rsid w:val="00A97B6A"/>
    <w:rsid w:val="00AA2D12"/>
    <w:rsid w:val="00AA4097"/>
    <w:rsid w:val="00AA7379"/>
    <w:rsid w:val="00AC0BAA"/>
    <w:rsid w:val="00AC0CBA"/>
    <w:rsid w:val="00AC3702"/>
    <w:rsid w:val="00AC480C"/>
    <w:rsid w:val="00AC7CB8"/>
    <w:rsid w:val="00AD0539"/>
    <w:rsid w:val="00AD06C2"/>
    <w:rsid w:val="00AD452F"/>
    <w:rsid w:val="00AE0716"/>
    <w:rsid w:val="00AE413A"/>
    <w:rsid w:val="00AE600F"/>
    <w:rsid w:val="00AF2973"/>
    <w:rsid w:val="00AF29C1"/>
    <w:rsid w:val="00AF425B"/>
    <w:rsid w:val="00AF48B7"/>
    <w:rsid w:val="00AF5F82"/>
    <w:rsid w:val="00AF65D5"/>
    <w:rsid w:val="00B00686"/>
    <w:rsid w:val="00B041EA"/>
    <w:rsid w:val="00B11BF3"/>
    <w:rsid w:val="00B14223"/>
    <w:rsid w:val="00B2157C"/>
    <w:rsid w:val="00B215AB"/>
    <w:rsid w:val="00B252E7"/>
    <w:rsid w:val="00B26C02"/>
    <w:rsid w:val="00B31D48"/>
    <w:rsid w:val="00B338FC"/>
    <w:rsid w:val="00B33DBA"/>
    <w:rsid w:val="00B3471D"/>
    <w:rsid w:val="00B35FF3"/>
    <w:rsid w:val="00B373A8"/>
    <w:rsid w:val="00B37FDB"/>
    <w:rsid w:val="00B40674"/>
    <w:rsid w:val="00B41095"/>
    <w:rsid w:val="00B41D87"/>
    <w:rsid w:val="00B431B2"/>
    <w:rsid w:val="00B50C14"/>
    <w:rsid w:val="00B52B1B"/>
    <w:rsid w:val="00B5373C"/>
    <w:rsid w:val="00B64DBD"/>
    <w:rsid w:val="00B67A15"/>
    <w:rsid w:val="00B7476D"/>
    <w:rsid w:val="00B829FF"/>
    <w:rsid w:val="00B83118"/>
    <w:rsid w:val="00B851F0"/>
    <w:rsid w:val="00B8630A"/>
    <w:rsid w:val="00B87386"/>
    <w:rsid w:val="00B972CE"/>
    <w:rsid w:val="00BA386D"/>
    <w:rsid w:val="00BA46A6"/>
    <w:rsid w:val="00BA5B19"/>
    <w:rsid w:val="00BA78FB"/>
    <w:rsid w:val="00BB3767"/>
    <w:rsid w:val="00BB5BFB"/>
    <w:rsid w:val="00BC54AF"/>
    <w:rsid w:val="00BC77A8"/>
    <w:rsid w:val="00BD403F"/>
    <w:rsid w:val="00BE40FF"/>
    <w:rsid w:val="00BF06B9"/>
    <w:rsid w:val="00BF16A4"/>
    <w:rsid w:val="00BF47BB"/>
    <w:rsid w:val="00C01DB2"/>
    <w:rsid w:val="00C04FBC"/>
    <w:rsid w:val="00C06F36"/>
    <w:rsid w:val="00C179BF"/>
    <w:rsid w:val="00C205F2"/>
    <w:rsid w:val="00C2124A"/>
    <w:rsid w:val="00C27D1E"/>
    <w:rsid w:val="00C3134A"/>
    <w:rsid w:val="00C325D7"/>
    <w:rsid w:val="00C32847"/>
    <w:rsid w:val="00C32FF7"/>
    <w:rsid w:val="00C425FE"/>
    <w:rsid w:val="00C504B4"/>
    <w:rsid w:val="00C5152A"/>
    <w:rsid w:val="00C53119"/>
    <w:rsid w:val="00C57C65"/>
    <w:rsid w:val="00C66958"/>
    <w:rsid w:val="00C757C3"/>
    <w:rsid w:val="00C75CBC"/>
    <w:rsid w:val="00C765D8"/>
    <w:rsid w:val="00C81C41"/>
    <w:rsid w:val="00C82A2C"/>
    <w:rsid w:val="00C82A7C"/>
    <w:rsid w:val="00C83667"/>
    <w:rsid w:val="00C839DC"/>
    <w:rsid w:val="00C83BBD"/>
    <w:rsid w:val="00CA02FD"/>
    <w:rsid w:val="00CA2E3F"/>
    <w:rsid w:val="00CC0595"/>
    <w:rsid w:val="00CC596F"/>
    <w:rsid w:val="00CC6079"/>
    <w:rsid w:val="00CD42FF"/>
    <w:rsid w:val="00CE0DE6"/>
    <w:rsid w:val="00CE4088"/>
    <w:rsid w:val="00CF2D28"/>
    <w:rsid w:val="00CF78B0"/>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2A83"/>
    <w:rsid w:val="00DE5267"/>
    <w:rsid w:val="00DF023E"/>
    <w:rsid w:val="00DF04F3"/>
    <w:rsid w:val="00DF4239"/>
    <w:rsid w:val="00DF4C1C"/>
    <w:rsid w:val="00E010BD"/>
    <w:rsid w:val="00E05D31"/>
    <w:rsid w:val="00E068C5"/>
    <w:rsid w:val="00E15D99"/>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34E7"/>
    <w:rsid w:val="00F0437A"/>
    <w:rsid w:val="00F1306F"/>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65EBF"/>
    <w:rsid w:val="00F711A0"/>
    <w:rsid w:val="00F72C81"/>
    <w:rsid w:val="00F72F16"/>
    <w:rsid w:val="00F75A58"/>
    <w:rsid w:val="00F77009"/>
    <w:rsid w:val="00F8107A"/>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4E7"/>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NoSpacing">
    <w:name w:val="No Spacing"/>
    <w:uiPriority w:val="1"/>
    <w:qFormat/>
    <w:rsid w:val="00F65EB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4E7"/>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NoSpacing">
    <w:name w:val="No Spacing"/>
    <w:uiPriority w:val="1"/>
    <w:qFormat/>
    <w:rsid w:val="00F65E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4108">
      <w:bodyDiv w:val="1"/>
      <w:marLeft w:val="0"/>
      <w:marRight w:val="0"/>
      <w:marTop w:val="0"/>
      <w:marBottom w:val="0"/>
      <w:divBdr>
        <w:top w:val="none" w:sz="0" w:space="0" w:color="auto"/>
        <w:left w:val="none" w:sz="0" w:space="0" w:color="auto"/>
        <w:bottom w:val="none" w:sz="0" w:space="0" w:color="auto"/>
        <w:right w:val="none" w:sz="0" w:space="0" w:color="auto"/>
      </w:divBdr>
    </w:div>
    <w:div w:id="278875403">
      <w:bodyDiv w:val="1"/>
      <w:marLeft w:val="0"/>
      <w:marRight w:val="0"/>
      <w:marTop w:val="0"/>
      <w:marBottom w:val="0"/>
      <w:divBdr>
        <w:top w:val="none" w:sz="0" w:space="0" w:color="auto"/>
        <w:left w:val="none" w:sz="0" w:space="0" w:color="auto"/>
        <w:bottom w:val="none" w:sz="0" w:space="0" w:color="auto"/>
        <w:right w:val="none" w:sz="0" w:space="0" w:color="auto"/>
      </w:divBdr>
    </w:div>
    <w:div w:id="367071769">
      <w:bodyDiv w:val="1"/>
      <w:marLeft w:val="0"/>
      <w:marRight w:val="0"/>
      <w:marTop w:val="0"/>
      <w:marBottom w:val="0"/>
      <w:divBdr>
        <w:top w:val="none" w:sz="0" w:space="0" w:color="auto"/>
        <w:left w:val="none" w:sz="0" w:space="0" w:color="auto"/>
        <w:bottom w:val="none" w:sz="0" w:space="0" w:color="auto"/>
        <w:right w:val="none" w:sz="0" w:space="0" w:color="auto"/>
      </w:divBdr>
    </w:div>
    <w:div w:id="5936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2010-09-13T06:14:00Z</cp:lastPrinted>
  <dcterms:created xsi:type="dcterms:W3CDTF">2016-06-09T12:30:00Z</dcterms:created>
  <dcterms:modified xsi:type="dcterms:W3CDTF">2016-06-09T12:30:00Z</dcterms:modified>
</cp:coreProperties>
</file>