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F" w:rsidRPr="001E5EFB" w:rsidRDefault="00F515CF" w:rsidP="00B217A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1E5EFB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1E5EFB" w:rsidRDefault="001304CF" w:rsidP="00B217A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E5EFB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1E5EFB">
        <w:rPr>
          <w:rFonts w:ascii="Arial" w:eastAsia="Times New Roman" w:hAnsi="Arial" w:cs="Arial"/>
          <w:b/>
          <w:sz w:val="24"/>
          <w:szCs w:val="24"/>
        </w:rPr>
        <w:t>R</w:t>
      </w:r>
      <w:r w:rsidRPr="001E5EFB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1E5EFB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1E5EFB" w:rsidRDefault="001168CA" w:rsidP="00B217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1E5EFB" w:rsidRDefault="00FD7F03" w:rsidP="00B217A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1144C2" w:rsidRPr="001E5EFB" w:rsidRDefault="001144C2" w:rsidP="00B217A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1E5EFB">
        <w:rPr>
          <w:rFonts w:ascii="Arial" w:eastAsia="Times New Roman" w:hAnsi="Arial" w:cs="Arial"/>
          <w:b/>
          <w:bCs/>
          <w:sz w:val="24"/>
          <w:szCs w:val="24"/>
        </w:rPr>
        <w:t>QUESTION 1584</w:t>
      </w:r>
    </w:p>
    <w:p w:rsidR="001144C2" w:rsidRPr="001E5EFB" w:rsidRDefault="001144C2" w:rsidP="00B217A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1144C2" w:rsidRPr="00B217A9" w:rsidRDefault="001144C2" w:rsidP="00B217A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B217A9">
        <w:rPr>
          <w:rFonts w:ascii="Arial" w:eastAsia="Times New Roman" w:hAnsi="Arial" w:cs="Arial"/>
          <w:b/>
          <w:bCs/>
          <w:sz w:val="24"/>
          <w:szCs w:val="24"/>
          <w:u w:val="single"/>
        </w:rPr>
        <w:t>INTERNAL QUESTION PAPER [No 26-2020 SIXTH PARLIAMENT]</w:t>
      </w:r>
    </w:p>
    <w:p w:rsidR="001144C2" w:rsidRPr="00B217A9" w:rsidRDefault="001144C2" w:rsidP="00B217A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B217A9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 17 JULY 2020</w:t>
      </w:r>
    </w:p>
    <w:p w:rsidR="00A45035" w:rsidRPr="001E5EFB" w:rsidRDefault="00A45035" w:rsidP="00B217A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1144C2" w:rsidRPr="00A45035" w:rsidRDefault="001144C2" w:rsidP="00B217A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45035">
        <w:rPr>
          <w:rFonts w:ascii="Arial" w:eastAsia="Times New Roman" w:hAnsi="Arial" w:cs="Arial"/>
          <w:b/>
          <w:sz w:val="24"/>
          <w:szCs w:val="24"/>
        </w:rPr>
        <w:t>1584. Mrs A Steyn (DA) to ask the Minister of Agriculture, Land Reform and Rural Development</w:t>
      </w:r>
    </w:p>
    <w:p w:rsidR="00A45035" w:rsidRPr="001E5EFB" w:rsidRDefault="00A45035" w:rsidP="00B217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051D6" w:rsidRPr="001E5EFB" w:rsidRDefault="001144C2" w:rsidP="00B217A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1E5EFB">
        <w:rPr>
          <w:rFonts w:ascii="Arial" w:eastAsia="Times New Roman" w:hAnsi="Arial" w:cs="Arial"/>
          <w:sz w:val="24"/>
          <w:szCs w:val="24"/>
        </w:rPr>
        <w:t>Whether her department has a list of all the current legislation and ordinances that regulate land use in the Republic; if not, why not; if so, what are the relevant details of the legislation and ordinances that regulate land use in each province?</w:t>
      </w:r>
      <w:r w:rsidRPr="001E5EFB">
        <w:rPr>
          <w:rFonts w:ascii="Arial" w:eastAsia="Times New Roman" w:hAnsi="Arial" w:cs="Arial"/>
          <w:b/>
          <w:bCs/>
          <w:sz w:val="24"/>
          <w:szCs w:val="24"/>
        </w:rPr>
        <w:tab/>
        <w:t>NW1967E</w:t>
      </w:r>
    </w:p>
    <w:p w:rsidR="001144C2" w:rsidRPr="001E5EFB" w:rsidRDefault="001144C2" w:rsidP="00B217A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051D6" w:rsidRPr="001E5EFB" w:rsidRDefault="00C051D6" w:rsidP="00B217A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433A8" w:rsidRPr="001E5EFB" w:rsidRDefault="00E433A8" w:rsidP="00B217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1E5EFB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1E5EFB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1E5EFB">
        <w:rPr>
          <w:rFonts w:ascii="Arial" w:hAnsi="Arial" w:cs="Arial"/>
          <w:b/>
          <w:sz w:val="24"/>
          <w:szCs w:val="24"/>
        </w:rPr>
        <w:t>:</w:t>
      </w:r>
    </w:p>
    <w:p w:rsidR="00347115" w:rsidRPr="001E5EFB" w:rsidRDefault="00347115" w:rsidP="00B217A9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347115" w:rsidRDefault="00A45035" w:rsidP="00B217A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Yes.</w:t>
      </w:r>
      <w:r w:rsidR="00B217A9">
        <w:rPr>
          <w:rFonts w:ascii="Arial" w:hAnsi="Arial" w:cs="Arial"/>
          <w:sz w:val="24"/>
          <w:szCs w:val="24"/>
          <w:lang w:eastAsia="en-GB"/>
        </w:rPr>
        <w:t xml:space="preserve">Please refer to the table below for a comprehensive schedule of legislation administered by the </w:t>
      </w:r>
      <w:r w:rsidR="001144C2" w:rsidRPr="001E5EFB">
        <w:rPr>
          <w:rFonts w:ascii="Arial" w:hAnsi="Arial" w:cs="Arial"/>
          <w:sz w:val="24"/>
          <w:szCs w:val="24"/>
          <w:lang w:eastAsia="en-GB"/>
        </w:rPr>
        <w:t>three spheres of Government, including Municipal Planning By-laws aligned to the Spatial Planning and Land Use Management Act,</w:t>
      </w:r>
      <w:r w:rsidR="00B217A9">
        <w:rPr>
          <w:rFonts w:ascii="Arial" w:hAnsi="Arial" w:cs="Arial"/>
          <w:sz w:val="24"/>
          <w:szCs w:val="24"/>
          <w:lang w:eastAsia="en-GB"/>
        </w:rPr>
        <w:t xml:space="preserve"> 16 of 2013.</w:t>
      </w:r>
    </w:p>
    <w:p w:rsidR="001144C2" w:rsidRPr="00B217A9" w:rsidRDefault="001144C2" w:rsidP="00B217A9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</w:tblGrid>
      <w:tr w:rsidR="001E5EFB" w:rsidRPr="00B217A9" w:rsidTr="00B217A9">
        <w:trPr>
          <w:trHeight w:val="309"/>
        </w:trPr>
        <w:tc>
          <w:tcPr>
            <w:tcW w:w="9889" w:type="dxa"/>
            <w:shd w:val="clear" w:color="auto" w:fill="F2F2F2" w:themeFill="background1" w:themeFillShade="F2"/>
            <w:hideMark/>
          </w:tcPr>
          <w:p w:rsidR="001144C2" w:rsidRPr="00B217A9" w:rsidRDefault="00B217A9" w:rsidP="00B217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B217A9">
              <w:rPr>
                <w:rFonts w:ascii="Arial" w:hAnsi="Arial" w:cs="Arial"/>
                <w:b/>
                <w:bCs/>
                <w:sz w:val="24"/>
                <w:szCs w:val="24"/>
              </w:rPr>
              <w:t>NATIONAL LAWS</w:t>
            </w:r>
          </w:p>
        </w:tc>
      </w:tr>
      <w:tr w:rsidR="00A45035" w:rsidRPr="00B217A9" w:rsidTr="00B217A9">
        <w:trPr>
          <w:trHeight w:val="567"/>
        </w:trPr>
        <w:tc>
          <w:tcPr>
            <w:tcW w:w="9889" w:type="dxa"/>
            <w:shd w:val="clear" w:color="auto" w:fill="F2F2F2" w:themeFill="background1" w:themeFillShade="F2"/>
          </w:tcPr>
          <w:p w:rsidR="00A45035" w:rsidRPr="00B217A9" w:rsidRDefault="00A45035" w:rsidP="00B217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B217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NATIONAL ACTS, NATIONAL REGULATIONS, ASSIGNED NATIONAL ACTS AND REGULATIONS, ASSIGNED HOMELAND LEGISLATION AND NATIONAL BILLS</w:t>
            </w:r>
          </w:p>
        </w:tc>
      </w:tr>
      <w:tr w:rsidR="001E5EFB" w:rsidRPr="00B217A9" w:rsidTr="00B217A9">
        <w:trPr>
          <w:trHeight w:val="402"/>
        </w:trPr>
        <w:tc>
          <w:tcPr>
            <w:tcW w:w="9889" w:type="dxa"/>
            <w:shd w:val="clear" w:color="auto" w:fill="FDE9D9" w:themeFill="accent6" w:themeFillTint="33"/>
            <w:vAlign w:val="center"/>
            <w:hideMark/>
          </w:tcPr>
          <w:p w:rsidR="001144C2" w:rsidRPr="00B217A9" w:rsidRDefault="001144C2" w:rsidP="00B217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B217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NATIONAL ACTS</w:t>
            </w:r>
          </w:p>
        </w:tc>
      </w:tr>
      <w:tr w:rsidR="00126214" w:rsidRPr="00B217A9" w:rsidTr="00B217A9">
        <w:trPr>
          <w:trHeight w:val="300"/>
        </w:trPr>
        <w:tc>
          <w:tcPr>
            <w:tcW w:w="9889" w:type="dxa"/>
            <w:shd w:val="clear" w:color="auto" w:fill="auto"/>
          </w:tcPr>
          <w:p w:rsidR="00126214" w:rsidRPr="00B217A9" w:rsidRDefault="00126214" w:rsidP="00B217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B217A9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Spatial Planning and Land Use Management Act, 2013 (Act No. 16 of 2013)</w:t>
            </w:r>
          </w:p>
        </w:tc>
      </w:tr>
      <w:tr w:rsidR="001E5EFB" w:rsidRPr="00B217A9" w:rsidTr="00B217A9">
        <w:trPr>
          <w:trHeight w:val="300"/>
        </w:trPr>
        <w:tc>
          <w:tcPr>
            <w:tcW w:w="9889" w:type="dxa"/>
            <w:shd w:val="clear" w:color="auto" w:fill="auto"/>
            <w:hideMark/>
          </w:tcPr>
          <w:p w:rsidR="001144C2" w:rsidRPr="00B217A9" w:rsidRDefault="001144C2" w:rsidP="00B217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B217A9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National Environmental Management Act, 1998 (Act No. 107 of 1998)</w:t>
            </w:r>
          </w:p>
        </w:tc>
      </w:tr>
      <w:tr w:rsidR="001E5EFB" w:rsidRPr="00B217A9" w:rsidTr="00B217A9">
        <w:trPr>
          <w:trHeight w:val="283"/>
        </w:trPr>
        <w:tc>
          <w:tcPr>
            <w:tcW w:w="9889" w:type="dxa"/>
            <w:shd w:val="clear" w:color="auto" w:fill="auto"/>
            <w:hideMark/>
          </w:tcPr>
          <w:p w:rsidR="001144C2" w:rsidRPr="00B217A9" w:rsidRDefault="001144C2" w:rsidP="00B217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B217A9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National Environmental Management: Integrated Coastal Management Act, 2008 (Act No. 24 of 2008)</w:t>
            </w:r>
          </w:p>
        </w:tc>
      </w:tr>
      <w:tr w:rsidR="001E5EFB" w:rsidRPr="00B217A9" w:rsidTr="00B217A9">
        <w:trPr>
          <w:trHeight w:val="300"/>
        </w:trPr>
        <w:tc>
          <w:tcPr>
            <w:tcW w:w="9889" w:type="dxa"/>
            <w:shd w:val="clear" w:color="auto" w:fill="auto"/>
            <w:hideMark/>
          </w:tcPr>
          <w:p w:rsidR="001144C2" w:rsidRPr="00B217A9" w:rsidRDefault="001144C2" w:rsidP="00B217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B217A9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National Environmental Management: Protected Areas Act, 2003 (Act No. 57 of 2003)</w:t>
            </w:r>
          </w:p>
        </w:tc>
      </w:tr>
      <w:tr w:rsidR="001E5EFB" w:rsidRPr="00B217A9" w:rsidTr="00B217A9">
        <w:trPr>
          <w:trHeight w:val="283"/>
        </w:trPr>
        <w:tc>
          <w:tcPr>
            <w:tcW w:w="9889" w:type="dxa"/>
            <w:shd w:val="clear" w:color="auto" w:fill="auto"/>
            <w:hideMark/>
          </w:tcPr>
          <w:p w:rsidR="001144C2" w:rsidRPr="00B217A9" w:rsidRDefault="001144C2" w:rsidP="00B217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B217A9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Subdivision of Agricultural Land Act, 1970 (Act No. 70 of 1970)</w:t>
            </w:r>
          </w:p>
        </w:tc>
      </w:tr>
      <w:tr w:rsidR="001E5EFB" w:rsidRPr="00B217A9" w:rsidTr="00B217A9">
        <w:trPr>
          <w:trHeight w:val="402"/>
        </w:trPr>
        <w:tc>
          <w:tcPr>
            <w:tcW w:w="9889" w:type="dxa"/>
            <w:shd w:val="clear" w:color="auto" w:fill="FDE9D9" w:themeFill="accent6" w:themeFillTint="33"/>
            <w:vAlign w:val="center"/>
            <w:hideMark/>
          </w:tcPr>
          <w:p w:rsidR="001144C2" w:rsidRPr="00B217A9" w:rsidRDefault="001144C2" w:rsidP="00B217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B217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NATIONAL REGULATIONS</w:t>
            </w:r>
          </w:p>
        </w:tc>
      </w:tr>
      <w:tr w:rsidR="001E5EFB" w:rsidRPr="00B217A9" w:rsidTr="00B217A9">
        <w:trPr>
          <w:trHeight w:val="630"/>
        </w:trPr>
        <w:tc>
          <w:tcPr>
            <w:tcW w:w="9889" w:type="dxa"/>
            <w:shd w:val="clear" w:color="auto" w:fill="auto"/>
            <w:hideMark/>
          </w:tcPr>
          <w:p w:rsidR="001144C2" w:rsidRPr="00B217A9" w:rsidRDefault="001144C2" w:rsidP="00B217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B217A9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Regulations for the Administration and Control of Townships in Black Areas, 1962 (Proclamation No. R293 of 1962) (Regulation 6A - not assigned)</w:t>
            </w:r>
          </w:p>
        </w:tc>
      </w:tr>
      <w:tr w:rsidR="001E5EFB" w:rsidRPr="00B217A9" w:rsidTr="00B217A9">
        <w:trPr>
          <w:trHeight w:val="402"/>
        </w:trPr>
        <w:tc>
          <w:tcPr>
            <w:tcW w:w="9889" w:type="dxa"/>
            <w:shd w:val="clear" w:color="auto" w:fill="FDE9D9" w:themeFill="accent6" w:themeFillTint="33"/>
            <w:vAlign w:val="center"/>
            <w:hideMark/>
          </w:tcPr>
          <w:p w:rsidR="001144C2" w:rsidRPr="00B217A9" w:rsidRDefault="001144C2" w:rsidP="00B217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B217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ASSIGNED NATIONAL REGULATIONS</w:t>
            </w:r>
          </w:p>
        </w:tc>
      </w:tr>
      <w:tr w:rsidR="001E5EFB" w:rsidRPr="00B217A9" w:rsidTr="00B217A9">
        <w:trPr>
          <w:trHeight w:val="283"/>
        </w:trPr>
        <w:tc>
          <w:tcPr>
            <w:tcW w:w="9889" w:type="dxa"/>
            <w:shd w:val="clear" w:color="auto" w:fill="auto"/>
            <w:hideMark/>
          </w:tcPr>
          <w:p w:rsidR="001144C2" w:rsidRPr="00B217A9" w:rsidRDefault="001144C2" w:rsidP="00B217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B217A9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Regulations Relating to Township Establishment and Land Use, 1986 (Regulation No. R. 1897 of 1986)</w:t>
            </w:r>
          </w:p>
        </w:tc>
      </w:tr>
      <w:tr w:rsidR="001E5EFB" w:rsidRPr="00B217A9" w:rsidTr="00B217A9">
        <w:trPr>
          <w:trHeight w:val="283"/>
        </w:trPr>
        <w:tc>
          <w:tcPr>
            <w:tcW w:w="9889" w:type="dxa"/>
            <w:shd w:val="clear" w:color="auto" w:fill="auto"/>
            <w:hideMark/>
          </w:tcPr>
          <w:p w:rsidR="001144C2" w:rsidRPr="00B217A9" w:rsidRDefault="001144C2" w:rsidP="00B217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B217A9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Township Development Regulations for Towns, 1990 (Regulation No. R. 1886 of 1990)</w:t>
            </w:r>
          </w:p>
        </w:tc>
      </w:tr>
      <w:tr w:rsidR="001E5EFB" w:rsidRPr="00B217A9" w:rsidTr="00B217A9">
        <w:trPr>
          <w:trHeight w:val="315"/>
        </w:trPr>
        <w:tc>
          <w:tcPr>
            <w:tcW w:w="9889" w:type="dxa"/>
            <w:shd w:val="clear" w:color="auto" w:fill="auto"/>
            <w:hideMark/>
          </w:tcPr>
          <w:p w:rsidR="001144C2" w:rsidRPr="00B217A9" w:rsidRDefault="001144C2" w:rsidP="00B217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B217A9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Land Use and Planning Regulations, 1990 (Regulation No. R. 1888 of 1990)</w:t>
            </w:r>
          </w:p>
        </w:tc>
      </w:tr>
      <w:tr w:rsidR="001E5EFB" w:rsidRPr="00B217A9" w:rsidTr="00B217A9">
        <w:trPr>
          <w:trHeight w:val="510"/>
        </w:trPr>
        <w:tc>
          <w:tcPr>
            <w:tcW w:w="9889" w:type="dxa"/>
            <w:shd w:val="clear" w:color="auto" w:fill="auto"/>
            <w:hideMark/>
          </w:tcPr>
          <w:p w:rsidR="001144C2" w:rsidRPr="00B217A9" w:rsidRDefault="001144C2" w:rsidP="00B217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B217A9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Regulations for the Administration and Control of Townships in Black Areas, 1962 (Proclamation No. R293 of 1962)</w:t>
            </w:r>
          </w:p>
        </w:tc>
      </w:tr>
      <w:tr w:rsidR="001E5EFB" w:rsidRPr="00B217A9" w:rsidTr="00B217A9">
        <w:trPr>
          <w:trHeight w:val="283"/>
        </w:trPr>
        <w:tc>
          <w:tcPr>
            <w:tcW w:w="9889" w:type="dxa"/>
            <w:shd w:val="clear" w:color="auto" w:fill="auto"/>
            <w:hideMark/>
          </w:tcPr>
          <w:p w:rsidR="001144C2" w:rsidRPr="00B217A9" w:rsidRDefault="001144C2" w:rsidP="00B217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B217A9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Regulations for the Establishment and Development of Towns, 1983 (Regulation No. R. 154 of 1983)</w:t>
            </w:r>
          </w:p>
        </w:tc>
      </w:tr>
      <w:tr w:rsidR="001E5EFB" w:rsidRPr="00B217A9" w:rsidTr="00B217A9">
        <w:trPr>
          <w:trHeight w:val="525"/>
        </w:trPr>
        <w:tc>
          <w:tcPr>
            <w:tcW w:w="9889" w:type="dxa"/>
            <w:shd w:val="clear" w:color="auto" w:fill="auto"/>
            <w:hideMark/>
          </w:tcPr>
          <w:p w:rsidR="001144C2" w:rsidRPr="00B217A9" w:rsidRDefault="001144C2" w:rsidP="00B217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B217A9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Regulations Relating to the Imposition and Amendment for Town Planning Schemes for the Province of the Cape of Good Hope, 1989 (Provincial Notice No. 733 of 1989)</w:t>
            </w:r>
          </w:p>
        </w:tc>
      </w:tr>
      <w:tr w:rsidR="001E5EFB" w:rsidRPr="00B217A9" w:rsidTr="00B217A9">
        <w:trPr>
          <w:trHeight w:val="315"/>
        </w:trPr>
        <w:tc>
          <w:tcPr>
            <w:tcW w:w="9889" w:type="dxa"/>
            <w:shd w:val="clear" w:color="auto" w:fill="FDE9D9" w:themeFill="accent6" w:themeFillTint="33"/>
            <w:vAlign w:val="center"/>
            <w:hideMark/>
          </w:tcPr>
          <w:p w:rsidR="001144C2" w:rsidRPr="00B217A9" w:rsidRDefault="001144C2" w:rsidP="00B217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B217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ASSIGNED HOMELAND LEGISLATION</w:t>
            </w:r>
          </w:p>
        </w:tc>
      </w:tr>
      <w:tr w:rsidR="001E5EFB" w:rsidRPr="00B217A9" w:rsidTr="00B217A9">
        <w:trPr>
          <w:trHeight w:val="345"/>
        </w:trPr>
        <w:tc>
          <w:tcPr>
            <w:tcW w:w="9889" w:type="dxa"/>
            <w:shd w:val="clear" w:color="auto" w:fill="auto"/>
            <w:hideMark/>
          </w:tcPr>
          <w:p w:rsidR="001144C2" w:rsidRPr="00B217A9" w:rsidRDefault="001144C2" w:rsidP="00B217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B217A9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Bophuthatswana Land Control Act, 1979 (Bophuthatswana Act No. 39 of 1979)</w:t>
            </w:r>
          </w:p>
        </w:tc>
      </w:tr>
      <w:tr w:rsidR="001E5EFB" w:rsidRPr="00B217A9" w:rsidTr="00B217A9">
        <w:trPr>
          <w:trHeight w:val="330"/>
        </w:trPr>
        <w:tc>
          <w:tcPr>
            <w:tcW w:w="9889" w:type="dxa"/>
            <w:shd w:val="clear" w:color="auto" w:fill="auto"/>
            <w:hideMark/>
          </w:tcPr>
          <w:p w:rsidR="001144C2" w:rsidRPr="00B217A9" w:rsidRDefault="001144C2" w:rsidP="00B217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B217A9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Ciskei Land Use Regulation Act, 1987 (Ciskei Act No. 15 of 1987) </w:t>
            </w:r>
          </w:p>
        </w:tc>
      </w:tr>
      <w:tr w:rsidR="001E5EFB" w:rsidRPr="00B217A9" w:rsidTr="00B217A9">
        <w:trPr>
          <w:trHeight w:val="375"/>
        </w:trPr>
        <w:tc>
          <w:tcPr>
            <w:tcW w:w="9889" w:type="dxa"/>
            <w:shd w:val="clear" w:color="auto" w:fill="auto"/>
            <w:hideMark/>
          </w:tcPr>
          <w:p w:rsidR="001144C2" w:rsidRPr="00B217A9" w:rsidRDefault="001144C2" w:rsidP="00B217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B217A9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KwaNdebele Town Planning Act, 1992 (KwaNdebele Act No. 10 of 1992)</w:t>
            </w:r>
          </w:p>
        </w:tc>
      </w:tr>
      <w:tr w:rsidR="001E5EFB" w:rsidRPr="00B217A9" w:rsidTr="00B217A9">
        <w:trPr>
          <w:trHeight w:val="360"/>
        </w:trPr>
        <w:tc>
          <w:tcPr>
            <w:tcW w:w="9889" w:type="dxa"/>
            <w:shd w:val="clear" w:color="auto" w:fill="auto"/>
            <w:hideMark/>
          </w:tcPr>
          <w:p w:rsidR="001144C2" w:rsidRPr="00B217A9" w:rsidRDefault="001144C2" w:rsidP="00B217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B217A9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lastRenderedPageBreak/>
              <w:t>KwaZulu Ingonyama Trust Act, 1994 (KwaZulu Act No. 3 of 1994)</w:t>
            </w:r>
          </w:p>
        </w:tc>
      </w:tr>
      <w:tr w:rsidR="001E5EFB" w:rsidRPr="00B217A9" w:rsidTr="00B217A9">
        <w:trPr>
          <w:trHeight w:val="300"/>
        </w:trPr>
        <w:tc>
          <w:tcPr>
            <w:tcW w:w="9889" w:type="dxa"/>
            <w:shd w:val="clear" w:color="auto" w:fill="auto"/>
            <w:hideMark/>
          </w:tcPr>
          <w:p w:rsidR="001144C2" w:rsidRPr="00B217A9" w:rsidRDefault="001144C2" w:rsidP="00B217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 w:eastAsia="en-ZA"/>
              </w:rPr>
            </w:pPr>
            <w:r w:rsidRPr="00B217A9">
              <w:rPr>
                <w:rFonts w:ascii="Arial" w:eastAsia="Times New Roman" w:hAnsi="Arial" w:cs="Arial"/>
                <w:sz w:val="24"/>
                <w:szCs w:val="24"/>
                <w:lang w:val="fr-FR" w:eastAsia="en-ZA"/>
              </w:rPr>
              <w:t>Venda Land Affairs Proclamation, 1990 (Venda Proclamation No 45 of 1990)</w:t>
            </w:r>
          </w:p>
        </w:tc>
      </w:tr>
      <w:tr w:rsidR="00A45035" w:rsidRPr="00B217A9" w:rsidTr="00B217A9">
        <w:trPr>
          <w:trHeight w:val="345"/>
        </w:trPr>
        <w:tc>
          <w:tcPr>
            <w:tcW w:w="9889" w:type="dxa"/>
            <w:shd w:val="clear" w:color="auto" w:fill="F2F2F2" w:themeFill="background1" w:themeFillShade="F2"/>
          </w:tcPr>
          <w:p w:rsidR="00A45035" w:rsidRPr="00B217A9" w:rsidRDefault="00B217A9" w:rsidP="00B217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17A9">
              <w:rPr>
                <w:rFonts w:ascii="Arial" w:hAnsi="Arial" w:cs="Arial"/>
                <w:b/>
                <w:sz w:val="24"/>
                <w:szCs w:val="24"/>
              </w:rPr>
              <w:t>PROVINCIAL LAWS</w:t>
            </w:r>
          </w:p>
        </w:tc>
      </w:tr>
      <w:tr w:rsidR="00A45035" w:rsidRPr="00B217A9" w:rsidTr="00B217A9">
        <w:trPr>
          <w:trHeight w:val="345"/>
        </w:trPr>
        <w:tc>
          <w:tcPr>
            <w:tcW w:w="9889" w:type="dxa"/>
            <w:shd w:val="clear" w:color="auto" w:fill="F2F2F2" w:themeFill="background1" w:themeFillShade="F2"/>
          </w:tcPr>
          <w:p w:rsidR="00A45035" w:rsidRPr="00B217A9" w:rsidRDefault="00B217A9" w:rsidP="00B217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B217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PROVINCIAL ACTS, ORDINANCES AND REGULATIONS</w:t>
            </w:r>
          </w:p>
        </w:tc>
      </w:tr>
      <w:tr w:rsidR="001E5EFB" w:rsidRPr="00B217A9" w:rsidTr="00B217A9">
        <w:trPr>
          <w:trHeight w:val="402"/>
        </w:trPr>
        <w:tc>
          <w:tcPr>
            <w:tcW w:w="9889" w:type="dxa"/>
            <w:shd w:val="clear" w:color="auto" w:fill="FDE9D9" w:themeFill="accent6" w:themeFillTint="33"/>
            <w:vAlign w:val="center"/>
            <w:hideMark/>
          </w:tcPr>
          <w:p w:rsidR="001144C2" w:rsidRPr="00B217A9" w:rsidRDefault="001144C2" w:rsidP="00B217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B217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EASTERN CAPE</w:t>
            </w:r>
          </w:p>
        </w:tc>
      </w:tr>
      <w:tr w:rsidR="001E5EFB" w:rsidRPr="00B217A9" w:rsidTr="00B217A9">
        <w:trPr>
          <w:trHeight w:val="315"/>
        </w:trPr>
        <w:tc>
          <w:tcPr>
            <w:tcW w:w="9889" w:type="dxa"/>
            <w:shd w:val="clear" w:color="auto" w:fill="auto"/>
            <w:hideMark/>
          </w:tcPr>
          <w:p w:rsidR="001144C2" w:rsidRPr="00B217A9" w:rsidRDefault="001144C2" w:rsidP="00B217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B217A9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Cape Land Use Planning Ordinance, 1985 (Ordinance No. 15 of 1985)</w:t>
            </w:r>
          </w:p>
        </w:tc>
      </w:tr>
      <w:tr w:rsidR="001E5EFB" w:rsidRPr="00B217A9" w:rsidTr="00B217A9">
        <w:trPr>
          <w:trHeight w:val="300"/>
        </w:trPr>
        <w:tc>
          <w:tcPr>
            <w:tcW w:w="9889" w:type="dxa"/>
            <w:shd w:val="clear" w:color="auto" w:fill="auto"/>
            <w:hideMark/>
          </w:tcPr>
          <w:p w:rsidR="001144C2" w:rsidRPr="00B217A9" w:rsidRDefault="001144C2" w:rsidP="00B217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B217A9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Cape Township Ordinance, 1934 (Ordinance No. 33 of 1934)</w:t>
            </w:r>
          </w:p>
        </w:tc>
      </w:tr>
      <w:tr w:rsidR="001E5EFB" w:rsidRPr="00B217A9" w:rsidTr="00B217A9">
        <w:trPr>
          <w:trHeight w:val="315"/>
        </w:trPr>
        <w:tc>
          <w:tcPr>
            <w:tcW w:w="9889" w:type="dxa"/>
            <w:shd w:val="clear" w:color="auto" w:fill="auto"/>
            <w:hideMark/>
          </w:tcPr>
          <w:p w:rsidR="001144C2" w:rsidRPr="00B217A9" w:rsidRDefault="001144C2" w:rsidP="00B217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B217A9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Natal Town Planning Ordinance, 1949 (Ordinance No. 27 of 1949)</w:t>
            </w:r>
          </w:p>
        </w:tc>
      </w:tr>
      <w:tr w:rsidR="001E5EFB" w:rsidRPr="00B217A9" w:rsidTr="00B217A9">
        <w:trPr>
          <w:trHeight w:val="402"/>
        </w:trPr>
        <w:tc>
          <w:tcPr>
            <w:tcW w:w="9889" w:type="dxa"/>
            <w:shd w:val="clear" w:color="auto" w:fill="FDE9D9" w:themeFill="accent6" w:themeFillTint="33"/>
            <w:vAlign w:val="center"/>
            <w:hideMark/>
          </w:tcPr>
          <w:p w:rsidR="001144C2" w:rsidRPr="00B217A9" w:rsidRDefault="001144C2" w:rsidP="00B217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B217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FREE STATE</w:t>
            </w:r>
          </w:p>
        </w:tc>
      </w:tr>
      <w:tr w:rsidR="001E5EFB" w:rsidRPr="00B217A9" w:rsidTr="00B217A9">
        <w:trPr>
          <w:trHeight w:val="315"/>
        </w:trPr>
        <w:tc>
          <w:tcPr>
            <w:tcW w:w="9889" w:type="dxa"/>
            <w:shd w:val="clear" w:color="auto" w:fill="auto"/>
            <w:hideMark/>
          </w:tcPr>
          <w:p w:rsidR="001144C2" w:rsidRPr="00B217A9" w:rsidRDefault="001144C2" w:rsidP="00B217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B217A9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Orange Free State Townships Ordinance, 1969 (Ordinance No. 9 of 1969)</w:t>
            </w:r>
          </w:p>
        </w:tc>
      </w:tr>
      <w:tr w:rsidR="001E5EFB" w:rsidRPr="00B217A9" w:rsidTr="00B217A9">
        <w:trPr>
          <w:trHeight w:val="402"/>
        </w:trPr>
        <w:tc>
          <w:tcPr>
            <w:tcW w:w="9889" w:type="dxa"/>
            <w:shd w:val="clear" w:color="auto" w:fill="FDE9D9" w:themeFill="accent6" w:themeFillTint="33"/>
            <w:vAlign w:val="center"/>
            <w:hideMark/>
          </w:tcPr>
          <w:p w:rsidR="001144C2" w:rsidRPr="00B217A9" w:rsidRDefault="001144C2" w:rsidP="00B217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B217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GAUTENG</w:t>
            </w:r>
          </w:p>
        </w:tc>
      </w:tr>
      <w:tr w:rsidR="001E5EFB" w:rsidRPr="00B217A9" w:rsidTr="00B217A9">
        <w:trPr>
          <w:trHeight w:val="300"/>
        </w:trPr>
        <w:tc>
          <w:tcPr>
            <w:tcW w:w="9889" w:type="dxa"/>
            <w:shd w:val="clear" w:color="auto" w:fill="auto"/>
            <w:hideMark/>
          </w:tcPr>
          <w:p w:rsidR="001144C2" w:rsidRPr="00B217A9" w:rsidRDefault="001144C2" w:rsidP="00B217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B217A9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Division of Land Ordinance, 1986 (Ordinance No. 20 of 1986)</w:t>
            </w:r>
          </w:p>
        </w:tc>
      </w:tr>
      <w:tr w:rsidR="001E5EFB" w:rsidRPr="00B217A9" w:rsidTr="00B217A9">
        <w:trPr>
          <w:trHeight w:val="300"/>
        </w:trPr>
        <w:tc>
          <w:tcPr>
            <w:tcW w:w="9889" w:type="dxa"/>
            <w:shd w:val="clear" w:color="auto" w:fill="auto"/>
            <w:hideMark/>
          </w:tcPr>
          <w:p w:rsidR="001144C2" w:rsidRPr="00B217A9" w:rsidRDefault="001144C2" w:rsidP="00B217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B217A9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Public Resorts Ordinance, 1969 (Ordinance No. 18 of 1969)</w:t>
            </w:r>
          </w:p>
        </w:tc>
      </w:tr>
      <w:tr w:rsidR="001E5EFB" w:rsidRPr="00B217A9" w:rsidTr="00B217A9">
        <w:trPr>
          <w:trHeight w:val="330"/>
        </w:trPr>
        <w:tc>
          <w:tcPr>
            <w:tcW w:w="9889" w:type="dxa"/>
            <w:shd w:val="clear" w:color="auto" w:fill="auto"/>
            <w:hideMark/>
          </w:tcPr>
          <w:p w:rsidR="001144C2" w:rsidRPr="00B217A9" w:rsidRDefault="001144C2" w:rsidP="00B217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B217A9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Transvaal Board for the Development of Peri-Urban Areas Ordinance, 1943 (Ordinance No. 20 of 1943)</w:t>
            </w:r>
          </w:p>
        </w:tc>
      </w:tr>
      <w:tr w:rsidR="001E5EFB" w:rsidRPr="00B217A9" w:rsidTr="00B217A9">
        <w:trPr>
          <w:trHeight w:val="300"/>
        </w:trPr>
        <w:tc>
          <w:tcPr>
            <w:tcW w:w="9889" w:type="dxa"/>
            <w:shd w:val="clear" w:color="auto" w:fill="auto"/>
            <w:hideMark/>
          </w:tcPr>
          <w:p w:rsidR="001144C2" w:rsidRPr="00B217A9" w:rsidRDefault="001144C2" w:rsidP="00B217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B217A9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Transvaal Town Planning and Townships Ordinance, 1986 (Ordinance No. 15 of 1986)</w:t>
            </w:r>
          </w:p>
        </w:tc>
      </w:tr>
      <w:tr w:rsidR="001E5EFB" w:rsidRPr="00B217A9" w:rsidTr="00B217A9">
        <w:trPr>
          <w:trHeight w:val="315"/>
        </w:trPr>
        <w:tc>
          <w:tcPr>
            <w:tcW w:w="9889" w:type="dxa"/>
            <w:shd w:val="clear" w:color="auto" w:fill="auto"/>
            <w:hideMark/>
          </w:tcPr>
          <w:p w:rsidR="001144C2" w:rsidRPr="00B217A9" w:rsidRDefault="000F5E2E" w:rsidP="00B217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B217A9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Municipal Ordinance, 1974 (Ordinance 20 of 1974),</w:t>
            </w:r>
          </w:p>
        </w:tc>
      </w:tr>
      <w:tr w:rsidR="001E5EFB" w:rsidRPr="00B217A9" w:rsidTr="00B217A9">
        <w:trPr>
          <w:trHeight w:val="402"/>
        </w:trPr>
        <w:tc>
          <w:tcPr>
            <w:tcW w:w="9889" w:type="dxa"/>
            <w:shd w:val="clear" w:color="auto" w:fill="FDE9D9" w:themeFill="accent6" w:themeFillTint="33"/>
            <w:vAlign w:val="center"/>
            <w:hideMark/>
          </w:tcPr>
          <w:p w:rsidR="001144C2" w:rsidRPr="00B217A9" w:rsidRDefault="001144C2" w:rsidP="00B217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B217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KWAZULU-NATAL</w:t>
            </w:r>
          </w:p>
        </w:tc>
      </w:tr>
      <w:tr w:rsidR="001E5EFB" w:rsidRPr="00B217A9" w:rsidTr="00B217A9">
        <w:trPr>
          <w:trHeight w:val="300"/>
        </w:trPr>
        <w:tc>
          <w:tcPr>
            <w:tcW w:w="9889" w:type="dxa"/>
            <w:shd w:val="clear" w:color="auto" w:fill="auto"/>
            <w:hideMark/>
          </w:tcPr>
          <w:p w:rsidR="001144C2" w:rsidRPr="00B217A9" w:rsidRDefault="001144C2" w:rsidP="00B217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B217A9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KwaZulu-Natal Liquor Licensing Act, (Act No. 6 of 2010)</w:t>
            </w:r>
          </w:p>
        </w:tc>
      </w:tr>
      <w:tr w:rsidR="001E5EFB" w:rsidRPr="00B217A9" w:rsidTr="00B217A9">
        <w:trPr>
          <w:trHeight w:val="300"/>
        </w:trPr>
        <w:tc>
          <w:tcPr>
            <w:tcW w:w="9889" w:type="dxa"/>
            <w:shd w:val="clear" w:color="auto" w:fill="auto"/>
            <w:hideMark/>
          </w:tcPr>
          <w:p w:rsidR="001144C2" w:rsidRPr="00B217A9" w:rsidRDefault="001144C2" w:rsidP="00B217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B217A9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KwaZulu-Natal Planning and Development, 2008 (Act No. 6 of 2008)</w:t>
            </w:r>
          </w:p>
        </w:tc>
      </w:tr>
      <w:tr w:rsidR="001E5EFB" w:rsidRPr="00B217A9" w:rsidTr="00B217A9">
        <w:trPr>
          <w:trHeight w:val="315"/>
        </w:trPr>
        <w:tc>
          <w:tcPr>
            <w:tcW w:w="9889" w:type="dxa"/>
            <w:shd w:val="clear" w:color="auto" w:fill="auto"/>
            <w:hideMark/>
          </w:tcPr>
          <w:p w:rsidR="001144C2" w:rsidRPr="00B217A9" w:rsidRDefault="001144C2" w:rsidP="00B217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B217A9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Local Authorities Ordinance, 1974 (Ordinance No. 25 of 1974)</w:t>
            </w:r>
          </w:p>
        </w:tc>
      </w:tr>
      <w:tr w:rsidR="001E5EFB" w:rsidRPr="00B217A9" w:rsidTr="00B217A9">
        <w:trPr>
          <w:trHeight w:val="402"/>
        </w:trPr>
        <w:tc>
          <w:tcPr>
            <w:tcW w:w="9889" w:type="dxa"/>
            <w:shd w:val="clear" w:color="auto" w:fill="FDE9D9" w:themeFill="accent6" w:themeFillTint="33"/>
            <w:vAlign w:val="center"/>
            <w:hideMark/>
          </w:tcPr>
          <w:p w:rsidR="001144C2" w:rsidRPr="00B217A9" w:rsidRDefault="001144C2" w:rsidP="00B217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B217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LIMPOPO</w:t>
            </w:r>
          </w:p>
        </w:tc>
      </w:tr>
      <w:tr w:rsidR="001E5EFB" w:rsidRPr="00B217A9" w:rsidTr="00B217A9">
        <w:trPr>
          <w:trHeight w:val="300"/>
        </w:trPr>
        <w:tc>
          <w:tcPr>
            <w:tcW w:w="9889" w:type="dxa"/>
            <w:shd w:val="clear" w:color="auto" w:fill="auto"/>
            <w:hideMark/>
          </w:tcPr>
          <w:p w:rsidR="001144C2" w:rsidRPr="00B217A9" w:rsidRDefault="001144C2" w:rsidP="00B217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B217A9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Division of Land Ordinance, 1986 (Ordinance No. 20 of 1986)</w:t>
            </w:r>
          </w:p>
        </w:tc>
      </w:tr>
      <w:tr w:rsidR="001E5EFB" w:rsidRPr="00B217A9" w:rsidTr="00B217A9">
        <w:trPr>
          <w:trHeight w:val="300"/>
        </w:trPr>
        <w:tc>
          <w:tcPr>
            <w:tcW w:w="9889" w:type="dxa"/>
            <w:shd w:val="clear" w:color="auto" w:fill="auto"/>
            <w:hideMark/>
          </w:tcPr>
          <w:p w:rsidR="001144C2" w:rsidRPr="00B217A9" w:rsidRDefault="001144C2" w:rsidP="00B217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B217A9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Northern Province Land Administration Act, 1999 (Act No. 6 of 1999)</w:t>
            </w:r>
          </w:p>
        </w:tc>
      </w:tr>
      <w:tr w:rsidR="001E5EFB" w:rsidRPr="00B217A9" w:rsidTr="00B217A9">
        <w:trPr>
          <w:trHeight w:val="300"/>
        </w:trPr>
        <w:tc>
          <w:tcPr>
            <w:tcW w:w="9889" w:type="dxa"/>
            <w:shd w:val="clear" w:color="auto" w:fill="auto"/>
            <w:hideMark/>
          </w:tcPr>
          <w:p w:rsidR="001144C2" w:rsidRPr="00B217A9" w:rsidRDefault="001144C2" w:rsidP="00B217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B217A9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Public Resorts Ordinance, 1969 (Ordinance No. 18 of 1969)</w:t>
            </w:r>
          </w:p>
        </w:tc>
      </w:tr>
      <w:tr w:rsidR="001E5EFB" w:rsidRPr="00B217A9" w:rsidTr="00B217A9">
        <w:trPr>
          <w:trHeight w:val="315"/>
        </w:trPr>
        <w:tc>
          <w:tcPr>
            <w:tcW w:w="9889" w:type="dxa"/>
            <w:shd w:val="clear" w:color="auto" w:fill="auto"/>
            <w:hideMark/>
          </w:tcPr>
          <w:p w:rsidR="001144C2" w:rsidRPr="00B217A9" w:rsidRDefault="001144C2" w:rsidP="00B217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B217A9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Transvaal Board for the Development of Peri-Urban Areas Ordinance, 1943 (Ordinance No. 20 of 1943)</w:t>
            </w:r>
          </w:p>
        </w:tc>
      </w:tr>
      <w:tr w:rsidR="001E5EFB" w:rsidRPr="00B217A9" w:rsidTr="00B217A9">
        <w:trPr>
          <w:trHeight w:val="315"/>
        </w:trPr>
        <w:tc>
          <w:tcPr>
            <w:tcW w:w="9889" w:type="dxa"/>
            <w:shd w:val="clear" w:color="auto" w:fill="auto"/>
            <w:hideMark/>
          </w:tcPr>
          <w:p w:rsidR="001144C2" w:rsidRPr="00B217A9" w:rsidRDefault="001144C2" w:rsidP="00B217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B217A9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Transvaal Town Planning and Townships Ordinance, 1986 (Ordinance No. 15 of 1986)</w:t>
            </w:r>
          </w:p>
        </w:tc>
      </w:tr>
      <w:tr w:rsidR="001E5EFB" w:rsidRPr="00B217A9" w:rsidTr="00B217A9">
        <w:trPr>
          <w:trHeight w:val="402"/>
        </w:trPr>
        <w:tc>
          <w:tcPr>
            <w:tcW w:w="9889" w:type="dxa"/>
            <w:shd w:val="clear" w:color="auto" w:fill="FDE9D9" w:themeFill="accent6" w:themeFillTint="33"/>
            <w:vAlign w:val="center"/>
            <w:hideMark/>
          </w:tcPr>
          <w:p w:rsidR="001144C2" w:rsidRPr="00B217A9" w:rsidRDefault="001144C2" w:rsidP="00B217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B217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MPUMALANGA</w:t>
            </w:r>
          </w:p>
        </w:tc>
      </w:tr>
      <w:tr w:rsidR="001E5EFB" w:rsidRPr="00B217A9" w:rsidTr="00B217A9">
        <w:trPr>
          <w:trHeight w:val="300"/>
        </w:trPr>
        <w:tc>
          <w:tcPr>
            <w:tcW w:w="9889" w:type="dxa"/>
            <w:shd w:val="clear" w:color="auto" w:fill="auto"/>
            <w:hideMark/>
          </w:tcPr>
          <w:p w:rsidR="001144C2" w:rsidRPr="00B217A9" w:rsidRDefault="001144C2" w:rsidP="00B217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B217A9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Division of Land Ordinance, 1986 (Ordinance No. 20 of 1986)</w:t>
            </w:r>
          </w:p>
        </w:tc>
      </w:tr>
      <w:tr w:rsidR="001E5EFB" w:rsidRPr="00B217A9" w:rsidTr="00B217A9">
        <w:trPr>
          <w:trHeight w:val="300"/>
        </w:trPr>
        <w:tc>
          <w:tcPr>
            <w:tcW w:w="9889" w:type="dxa"/>
            <w:shd w:val="clear" w:color="auto" w:fill="auto"/>
            <w:hideMark/>
          </w:tcPr>
          <w:p w:rsidR="001144C2" w:rsidRPr="00B217A9" w:rsidRDefault="001144C2" w:rsidP="00B217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B217A9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Public Resorts Ordinance, 1969 (Ordinance No. 18 of 1969)</w:t>
            </w:r>
          </w:p>
        </w:tc>
      </w:tr>
      <w:tr w:rsidR="001E5EFB" w:rsidRPr="00B217A9" w:rsidTr="00B217A9">
        <w:trPr>
          <w:trHeight w:val="330"/>
        </w:trPr>
        <w:tc>
          <w:tcPr>
            <w:tcW w:w="9889" w:type="dxa"/>
            <w:shd w:val="clear" w:color="auto" w:fill="auto"/>
            <w:hideMark/>
          </w:tcPr>
          <w:p w:rsidR="001144C2" w:rsidRPr="00B217A9" w:rsidRDefault="001144C2" w:rsidP="00B217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B217A9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Transvaal Board for the Development of Peri-Urban Areas Ordinance, 1943 (Ordinance No. 20 of 1943)</w:t>
            </w:r>
          </w:p>
        </w:tc>
      </w:tr>
      <w:tr w:rsidR="001E5EFB" w:rsidRPr="00B217A9" w:rsidTr="00B217A9">
        <w:trPr>
          <w:trHeight w:val="315"/>
        </w:trPr>
        <w:tc>
          <w:tcPr>
            <w:tcW w:w="9889" w:type="dxa"/>
            <w:shd w:val="clear" w:color="auto" w:fill="auto"/>
            <w:hideMark/>
          </w:tcPr>
          <w:p w:rsidR="001144C2" w:rsidRPr="00B217A9" w:rsidRDefault="001144C2" w:rsidP="00B217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B217A9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Transvaal Town Planning and Townships Ordinance, 1986 (Ordinance No. 15 of 1986)</w:t>
            </w:r>
          </w:p>
        </w:tc>
      </w:tr>
      <w:tr w:rsidR="001E5EFB" w:rsidRPr="00B217A9" w:rsidTr="00B217A9">
        <w:trPr>
          <w:trHeight w:val="402"/>
        </w:trPr>
        <w:tc>
          <w:tcPr>
            <w:tcW w:w="9889" w:type="dxa"/>
            <w:shd w:val="clear" w:color="auto" w:fill="FDE9D9" w:themeFill="accent6" w:themeFillTint="33"/>
            <w:vAlign w:val="center"/>
            <w:hideMark/>
          </w:tcPr>
          <w:p w:rsidR="001144C2" w:rsidRPr="00B217A9" w:rsidRDefault="001144C2" w:rsidP="00B217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B217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NORTHERN CAPE</w:t>
            </w:r>
          </w:p>
        </w:tc>
      </w:tr>
      <w:tr w:rsidR="001E5EFB" w:rsidRPr="00B217A9" w:rsidTr="00B217A9">
        <w:trPr>
          <w:trHeight w:val="315"/>
        </w:trPr>
        <w:tc>
          <w:tcPr>
            <w:tcW w:w="9889" w:type="dxa"/>
            <w:shd w:val="clear" w:color="auto" w:fill="auto"/>
            <w:hideMark/>
          </w:tcPr>
          <w:p w:rsidR="001144C2" w:rsidRPr="00B217A9" w:rsidRDefault="001144C2" w:rsidP="00B217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B217A9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Northern Cape Planning and Development Act, 1998 (Act No. 7 of 1998)</w:t>
            </w:r>
          </w:p>
        </w:tc>
      </w:tr>
      <w:tr w:rsidR="001E5EFB" w:rsidRPr="00B217A9" w:rsidTr="00B217A9">
        <w:trPr>
          <w:trHeight w:val="402"/>
        </w:trPr>
        <w:tc>
          <w:tcPr>
            <w:tcW w:w="9889" w:type="dxa"/>
            <w:shd w:val="clear" w:color="auto" w:fill="FDE9D9" w:themeFill="accent6" w:themeFillTint="33"/>
            <w:vAlign w:val="center"/>
            <w:hideMark/>
          </w:tcPr>
          <w:p w:rsidR="001144C2" w:rsidRPr="00B217A9" w:rsidRDefault="001144C2" w:rsidP="00B217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B217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NORTH WEST</w:t>
            </w:r>
          </w:p>
        </w:tc>
      </w:tr>
      <w:tr w:rsidR="001E5EFB" w:rsidRPr="00B217A9" w:rsidTr="00B217A9">
        <w:trPr>
          <w:trHeight w:val="300"/>
        </w:trPr>
        <w:tc>
          <w:tcPr>
            <w:tcW w:w="9889" w:type="dxa"/>
            <w:shd w:val="clear" w:color="auto" w:fill="auto"/>
            <w:hideMark/>
          </w:tcPr>
          <w:p w:rsidR="001144C2" w:rsidRPr="00B217A9" w:rsidRDefault="001144C2" w:rsidP="00B217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B217A9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Division of Land Ordinance, 1986 (Ordinance No. 20 of 1986)</w:t>
            </w:r>
          </w:p>
        </w:tc>
      </w:tr>
      <w:tr w:rsidR="001E5EFB" w:rsidRPr="00B217A9" w:rsidTr="00B217A9">
        <w:trPr>
          <w:trHeight w:val="300"/>
        </w:trPr>
        <w:tc>
          <w:tcPr>
            <w:tcW w:w="9889" w:type="dxa"/>
            <w:shd w:val="clear" w:color="auto" w:fill="auto"/>
            <w:hideMark/>
          </w:tcPr>
          <w:p w:rsidR="001144C2" w:rsidRPr="00B217A9" w:rsidRDefault="001144C2" w:rsidP="00B217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B217A9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Public Resorts Ordinance, 1969 (Ordinance No. 18 of 1969)</w:t>
            </w:r>
          </w:p>
        </w:tc>
      </w:tr>
      <w:tr w:rsidR="001E5EFB" w:rsidRPr="00B217A9" w:rsidTr="00B217A9">
        <w:trPr>
          <w:trHeight w:val="330"/>
        </w:trPr>
        <w:tc>
          <w:tcPr>
            <w:tcW w:w="9889" w:type="dxa"/>
            <w:shd w:val="clear" w:color="auto" w:fill="auto"/>
            <w:hideMark/>
          </w:tcPr>
          <w:p w:rsidR="001144C2" w:rsidRPr="00B217A9" w:rsidRDefault="001144C2" w:rsidP="00B217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B217A9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Transvaal Board for the Development of Peri-Urban Areas Ordinance, 1943 (Ordinance No. 20 of 1943)</w:t>
            </w:r>
          </w:p>
        </w:tc>
      </w:tr>
      <w:tr w:rsidR="001E5EFB" w:rsidRPr="00B217A9" w:rsidTr="00B217A9">
        <w:trPr>
          <w:trHeight w:val="315"/>
        </w:trPr>
        <w:tc>
          <w:tcPr>
            <w:tcW w:w="9889" w:type="dxa"/>
            <w:shd w:val="clear" w:color="auto" w:fill="auto"/>
            <w:hideMark/>
          </w:tcPr>
          <w:p w:rsidR="001144C2" w:rsidRPr="00B217A9" w:rsidRDefault="001144C2" w:rsidP="00B217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B217A9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Transvaal Town Planning and Townships Ordinance, 1986 (Ordinance No. 15 of 1986)</w:t>
            </w:r>
          </w:p>
        </w:tc>
      </w:tr>
      <w:tr w:rsidR="001E5EFB" w:rsidRPr="00B217A9" w:rsidTr="00B217A9">
        <w:trPr>
          <w:trHeight w:val="402"/>
        </w:trPr>
        <w:tc>
          <w:tcPr>
            <w:tcW w:w="9889" w:type="dxa"/>
            <w:shd w:val="clear" w:color="auto" w:fill="FDE9D9" w:themeFill="accent6" w:themeFillTint="33"/>
            <w:vAlign w:val="center"/>
            <w:hideMark/>
          </w:tcPr>
          <w:p w:rsidR="001144C2" w:rsidRPr="00B217A9" w:rsidRDefault="001144C2" w:rsidP="00B217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B217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WESTERN CAPE</w:t>
            </w:r>
          </w:p>
        </w:tc>
      </w:tr>
      <w:tr w:rsidR="001E5EFB" w:rsidRPr="00B217A9" w:rsidTr="00B217A9">
        <w:trPr>
          <w:trHeight w:val="300"/>
        </w:trPr>
        <w:tc>
          <w:tcPr>
            <w:tcW w:w="9889" w:type="dxa"/>
            <w:shd w:val="clear" w:color="auto" w:fill="auto"/>
            <w:hideMark/>
          </w:tcPr>
          <w:p w:rsidR="001144C2" w:rsidRPr="00B217A9" w:rsidRDefault="001144C2" w:rsidP="00B217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B217A9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 </w:t>
            </w:r>
            <w:r w:rsidR="00A27D80" w:rsidRPr="00B217A9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Western Cape Land Use Planning Act, 2014 (Act No.3 of 2014)</w:t>
            </w:r>
          </w:p>
        </w:tc>
      </w:tr>
    </w:tbl>
    <w:p w:rsidR="001144C2" w:rsidRPr="00B217A9" w:rsidRDefault="001144C2" w:rsidP="00B217A9">
      <w:pPr>
        <w:pStyle w:val="NoSpacing"/>
        <w:jc w:val="both"/>
        <w:rPr>
          <w:rFonts w:ascii="Arial" w:hAnsi="Arial" w:cs="Arial"/>
          <w:b/>
        </w:rPr>
      </w:pPr>
    </w:p>
    <w:sectPr w:rsidR="001144C2" w:rsidRPr="00B217A9" w:rsidSect="00B217A9">
      <w:headerReference w:type="default" r:id="rId8"/>
      <w:pgSz w:w="11906" w:h="16838"/>
      <w:pgMar w:top="709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848" w:rsidRDefault="00396848" w:rsidP="00B217A9">
      <w:pPr>
        <w:spacing w:after="0" w:line="240" w:lineRule="auto"/>
      </w:pPr>
      <w:r>
        <w:separator/>
      </w:r>
    </w:p>
  </w:endnote>
  <w:endnote w:type="continuationSeparator" w:id="1">
    <w:p w:rsidR="00396848" w:rsidRDefault="00396848" w:rsidP="00B21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848" w:rsidRDefault="00396848" w:rsidP="00B217A9">
      <w:pPr>
        <w:spacing w:after="0" w:line="240" w:lineRule="auto"/>
      </w:pPr>
      <w:r>
        <w:separator/>
      </w:r>
    </w:p>
  </w:footnote>
  <w:footnote w:type="continuationSeparator" w:id="1">
    <w:p w:rsidR="00396848" w:rsidRDefault="00396848" w:rsidP="00B21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10906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B217A9" w:rsidRDefault="005E6662">
        <w:pPr>
          <w:pStyle w:val="Header"/>
          <w:jc w:val="center"/>
        </w:pPr>
        <w:r>
          <w:fldChar w:fldCharType="begin"/>
        </w:r>
        <w:r w:rsidR="00B217A9">
          <w:instrText xml:space="preserve"> PAGE   \* MERGEFORMAT </w:instrText>
        </w:r>
        <w:r>
          <w:fldChar w:fldCharType="separate"/>
        </w:r>
        <w:r w:rsidR="000A52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17A9" w:rsidRDefault="00B217A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D6A75"/>
    <w:multiLevelType w:val="hybridMultilevel"/>
    <w:tmpl w:val="E0D4B230"/>
    <w:lvl w:ilvl="0" w:tplc="F53810E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FE2F83"/>
    <w:multiLevelType w:val="hybridMultilevel"/>
    <w:tmpl w:val="6CD23784"/>
    <w:lvl w:ilvl="0" w:tplc="17DA4DC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EB1CB3"/>
    <w:multiLevelType w:val="hybridMultilevel"/>
    <w:tmpl w:val="AD02D93C"/>
    <w:lvl w:ilvl="0" w:tplc="D422B8DE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54756"/>
    <w:multiLevelType w:val="hybridMultilevel"/>
    <w:tmpl w:val="26AAD294"/>
    <w:lvl w:ilvl="0" w:tplc="93CED41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530115"/>
    <w:multiLevelType w:val="hybridMultilevel"/>
    <w:tmpl w:val="CE287C72"/>
    <w:lvl w:ilvl="0" w:tplc="897CE9B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2E4670"/>
    <w:multiLevelType w:val="hybridMultilevel"/>
    <w:tmpl w:val="AF6AFE0A"/>
    <w:lvl w:ilvl="0" w:tplc="BBD46D12">
      <w:start w:val="1"/>
      <w:numFmt w:val="decimal"/>
      <w:lvlText w:val="(%1)"/>
      <w:lvlJc w:val="left"/>
      <w:pPr>
        <w:ind w:left="1440" w:hanging="720"/>
      </w:pPr>
      <w:rPr>
        <w:rFonts w:eastAsia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5165DD"/>
    <w:multiLevelType w:val="hybridMultilevel"/>
    <w:tmpl w:val="4CC0B6F2"/>
    <w:lvl w:ilvl="0" w:tplc="37A296A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1F7FFE"/>
    <w:multiLevelType w:val="hybridMultilevel"/>
    <w:tmpl w:val="642C6A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EC7F37"/>
    <w:multiLevelType w:val="hybridMultilevel"/>
    <w:tmpl w:val="0A500A48"/>
    <w:lvl w:ilvl="0" w:tplc="D35884E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7B6FCE"/>
    <w:multiLevelType w:val="hybridMultilevel"/>
    <w:tmpl w:val="715AFF8C"/>
    <w:lvl w:ilvl="0" w:tplc="A0845A4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066BEE"/>
    <w:multiLevelType w:val="hybridMultilevel"/>
    <w:tmpl w:val="17321F68"/>
    <w:lvl w:ilvl="0" w:tplc="0B286C6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7630DA"/>
    <w:multiLevelType w:val="hybridMultilevel"/>
    <w:tmpl w:val="6DD4D7FA"/>
    <w:lvl w:ilvl="0" w:tplc="A066D0D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4A1A4C"/>
    <w:multiLevelType w:val="hybridMultilevel"/>
    <w:tmpl w:val="776A99E8"/>
    <w:lvl w:ilvl="0" w:tplc="FDD45E3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C8132B"/>
    <w:multiLevelType w:val="hybridMultilevel"/>
    <w:tmpl w:val="1AE2CA1E"/>
    <w:lvl w:ilvl="0" w:tplc="8D72E0F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FE15A4"/>
    <w:multiLevelType w:val="hybridMultilevel"/>
    <w:tmpl w:val="BEC2AC4C"/>
    <w:lvl w:ilvl="0" w:tplc="F982943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BB05A9C"/>
    <w:multiLevelType w:val="hybridMultilevel"/>
    <w:tmpl w:val="B80084FE"/>
    <w:lvl w:ilvl="0" w:tplc="B0646EB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4"/>
  </w:num>
  <w:num w:numId="5">
    <w:abstractNumId w:val="2"/>
  </w:num>
  <w:num w:numId="6">
    <w:abstractNumId w:val="8"/>
  </w:num>
  <w:num w:numId="7">
    <w:abstractNumId w:val="15"/>
  </w:num>
  <w:num w:numId="8">
    <w:abstractNumId w:val="0"/>
  </w:num>
  <w:num w:numId="9">
    <w:abstractNumId w:val="6"/>
  </w:num>
  <w:num w:numId="10">
    <w:abstractNumId w:val="13"/>
  </w:num>
  <w:num w:numId="11">
    <w:abstractNumId w:val="9"/>
  </w:num>
  <w:num w:numId="12">
    <w:abstractNumId w:val="1"/>
  </w:num>
  <w:num w:numId="13">
    <w:abstractNumId w:val="5"/>
  </w:num>
  <w:num w:numId="14">
    <w:abstractNumId w:val="12"/>
  </w:num>
  <w:num w:numId="15">
    <w:abstractNumId w:val="10"/>
  </w:num>
  <w:num w:numId="16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docVars>
    <w:docVar w:name="__Grammarly_42____i" w:val="H4sIAAAAAAAEAKtWckksSQxILCpxzi/NK1GyMqwFAAEhoTITAAAA"/>
    <w:docVar w:name="__Grammarly_42___1" w:val="H4sIAAAAAAAEAKtWcslP9kxRslIyNDYyNjcyMTUwsbAwMjI2tjBX0lEKTi0uzszPAykwqQUA8o+KBywAAAA="/>
  </w:docVars>
  <w:rsids>
    <w:rsidRoot w:val="00E433A8"/>
    <w:rsid w:val="000015F5"/>
    <w:rsid w:val="00005B4C"/>
    <w:rsid w:val="00010DF9"/>
    <w:rsid w:val="000126A4"/>
    <w:rsid w:val="0001656D"/>
    <w:rsid w:val="00030CD2"/>
    <w:rsid w:val="00032651"/>
    <w:rsid w:val="00033FB6"/>
    <w:rsid w:val="000368F2"/>
    <w:rsid w:val="0006729B"/>
    <w:rsid w:val="000768E6"/>
    <w:rsid w:val="00076CD1"/>
    <w:rsid w:val="0009330F"/>
    <w:rsid w:val="000950D1"/>
    <w:rsid w:val="000A3D83"/>
    <w:rsid w:val="000A52C9"/>
    <w:rsid w:val="000A7018"/>
    <w:rsid w:val="000B09DE"/>
    <w:rsid w:val="000B0A91"/>
    <w:rsid w:val="000B57DE"/>
    <w:rsid w:val="000B7E81"/>
    <w:rsid w:val="000C56A8"/>
    <w:rsid w:val="000E1870"/>
    <w:rsid w:val="000F0921"/>
    <w:rsid w:val="000F5E2E"/>
    <w:rsid w:val="00101158"/>
    <w:rsid w:val="00112595"/>
    <w:rsid w:val="001144C2"/>
    <w:rsid w:val="001168CA"/>
    <w:rsid w:val="00122668"/>
    <w:rsid w:val="00126214"/>
    <w:rsid w:val="001304CF"/>
    <w:rsid w:val="00137772"/>
    <w:rsid w:val="00141744"/>
    <w:rsid w:val="00143147"/>
    <w:rsid w:val="0015243C"/>
    <w:rsid w:val="00152614"/>
    <w:rsid w:val="00154941"/>
    <w:rsid w:val="001653A5"/>
    <w:rsid w:val="00173910"/>
    <w:rsid w:val="001B7997"/>
    <w:rsid w:val="001D3245"/>
    <w:rsid w:val="001D3373"/>
    <w:rsid w:val="001D5C1B"/>
    <w:rsid w:val="001D76F9"/>
    <w:rsid w:val="001E1CEE"/>
    <w:rsid w:val="001E5EFB"/>
    <w:rsid w:val="001E7DD3"/>
    <w:rsid w:val="001F4174"/>
    <w:rsid w:val="001F5771"/>
    <w:rsid w:val="002146A3"/>
    <w:rsid w:val="0021572E"/>
    <w:rsid w:val="0022432F"/>
    <w:rsid w:val="0022655D"/>
    <w:rsid w:val="00234BE4"/>
    <w:rsid w:val="002355A7"/>
    <w:rsid w:val="00280CDD"/>
    <w:rsid w:val="00290E28"/>
    <w:rsid w:val="00297E5F"/>
    <w:rsid w:val="002A00D0"/>
    <w:rsid w:val="002C5DC3"/>
    <w:rsid w:val="002D7DCF"/>
    <w:rsid w:val="002E0C58"/>
    <w:rsid w:val="002F31C6"/>
    <w:rsid w:val="0031187C"/>
    <w:rsid w:val="003121C9"/>
    <w:rsid w:val="003143D9"/>
    <w:rsid w:val="003216AC"/>
    <w:rsid w:val="003409CC"/>
    <w:rsid w:val="0034601D"/>
    <w:rsid w:val="00346DCF"/>
    <w:rsid w:val="00347028"/>
    <w:rsid w:val="00347115"/>
    <w:rsid w:val="003604A7"/>
    <w:rsid w:val="00360917"/>
    <w:rsid w:val="0037725D"/>
    <w:rsid w:val="00385406"/>
    <w:rsid w:val="003867A6"/>
    <w:rsid w:val="00393ED4"/>
    <w:rsid w:val="00396848"/>
    <w:rsid w:val="003A0A36"/>
    <w:rsid w:val="003A1F7A"/>
    <w:rsid w:val="003A3A32"/>
    <w:rsid w:val="003C11E4"/>
    <w:rsid w:val="003D1330"/>
    <w:rsid w:val="003D548B"/>
    <w:rsid w:val="003E310F"/>
    <w:rsid w:val="003F1066"/>
    <w:rsid w:val="003F27D2"/>
    <w:rsid w:val="004031A4"/>
    <w:rsid w:val="004034CA"/>
    <w:rsid w:val="00412A28"/>
    <w:rsid w:val="00416746"/>
    <w:rsid w:val="00420BA1"/>
    <w:rsid w:val="004236B2"/>
    <w:rsid w:val="00424059"/>
    <w:rsid w:val="0042523B"/>
    <w:rsid w:val="0042560E"/>
    <w:rsid w:val="00427162"/>
    <w:rsid w:val="00431D0C"/>
    <w:rsid w:val="0044241E"/>
    <w:rsid w:val="0044699A"/>
    <w:rsid w:val="004502CE"/>
    <w:rsid w:val="004521E7"/>
    <w:rsid w:val="00456125"/>
    <w:rsid w:val="00473A47"/>
    <w:rsid w:val="00475929"/>
    <w:rsid w:val="004835D2"/>
    <w:rsid w:val="00485314"/>
    <w:rsid w:val="004877BD"/>
    <w:rsid w:val="004A38A0"/>
    <w:rsid w:val="004A6DEA"/>
    <w:rsid w:val="004B23D6"/>
    <w:rsid w:val="004B6CE7"/>
    <w:rsid w:val="004C2EBF"/>
    <w:rsid w:val="004C4BDE"/>
    <w:rsid w:val="004C5DCF"/>
    <w:rsid w:val="004C636E"/>
    <w:rsid w:val="004C721E"/>
    <w:rsid w:val="004D0E14"/>
    <w:rsid w:val="004F25D4"/>
    <w:rsid w:val="004F33BF"/>
    <w:rsid w:val="004F452F"/>
    <w:rsid w:val="004F4F02"/>
    <w:rsid w:val="005057D6"/>
    <w:rsid w:val="00511BE9"/>
    <w:rsid w:val="00512497"/>
    <w:rsid w:val="00536728"/>
    <w:rsid w:val="00554B5D"/>
    <w:rsid w:val="00556504"/>
    <w:rsid w:val="0056490D"/>
    <w:rsid w:val="00567BDA"/>
    <w:rsid w:val="0058378C"/>
    <w:rsid w:val="00593B26"/>
    <w:rsid w:val="005A6CE2"/>
    <w:rsid w:val="005B0567"/>
    <w:rsid w:val="005B1644"/>
    <w:rsid w:val="005C6330"/>
    <w:rsid w:val="005C7255"/>
    <w:rsid w:val="005C7CAD"/>
    <w:rsid w:val="005D29E0"/>
    <w:rsid w:val="005D6E12"/>
    <w:rsid w:val="005E6662"/>
    <w:rsid w:val="005F30F3"/>
    <w:rsid w:val="005F5053"/>
    <w:rsid w:val="005F5E0D"/>
    <w:rsid w:val="0060380D"/>
    <w:rsid w:val="006102B9"/>
    <w:rsid w:val="00612F05"/>
    <w:rsid w:val="00616333"/>
    <w:rsid w:val="0062079E"/>
    <w:rsid w:val="00623736"/>
    <w:rsid w:val="00631065"/>
    <w:rsid w:val="00631E49"/>
    <w:rsid w:val="0063216C"/>
    <w:rsid w:val="006362A0"/>
    <w:rsid w:val="006515DA"/>
    <w:rsid w:val="0066022A"/>
    <w:rsid w:val="00661A1E"/>
    <w:rsid w:val="00665264"/>
    <w:rsid w:val="00667C44"/>
    <w:rsid w:val="00667CFA"/>
    <w:rsid w:val="00667FFA"/>
    <w:rsid w:val="00677FBF"/>
    <w:rsid w:val="00687C52"/>
    <w:rsid w:val="00695C3D"/>
    <w:rsid w:val="00697BA5"/>
    <w:rsid w:val="006A0159"/>
    <w:rsid w:val="006A2F95"/>
    <w:rsid w:val="006B1C73"/>
    <w:rsid w:val="006B2D09"/>
    <w:rsid w:val="006B47E2"/>
    <w:rsid w:val="006C0FDA"/>
    <w:rsid w:val="006C2653"/>
    <w:rsid w:val="006D28DF"/>
    <w:rsid w:val="006D413B"/>
    <w:rsid w:val="006D49DA"/>
    <w:rsid w:val="006E4AE6"/>
    <w:rsid w:val="006F07E2"/>
    <w:rsid w:val="006F2B6D"/>
    <w:rsid w:val="006F44A2"/>
    <w:rsid w:val="006F5F37"/>
    <w:rsid w:val="00710414"/>
    <w:rsid w:val="00715981"/>
    <w:rsid w:val="00722E2E"/>
    <w:rsid w:val="00726E7F"/>
    <w:rsid w:val="00730EBE"/>
    <w:rsid w:val="007457D6"/>
    <w:rsid w:val="00751CFE"/>
    <w:rsid w:val="007A557F"/>
    <w:rsid w:val="007C43AC"/>
    <w:rsid w:val="007C5DF5"/>
    <w:rsid w:val="007E51A6"/>
    <w:rsid w:val="007E626A"/>
    <w:rsid w:val="007F7664"/>
    <w:rsid w:val="007F7926"/>
    <w:rsid w:val="008006F8"/>
    <w:rsid w:val="0080321D"/>
    <w:rsid w:val="008058C7"/>
    <w:rsid w:val="0080788F"/>
    <w:rsid w:val="00807D64"/>
    <w:rsid w:val="00810041"/>
    <w:rsid w:val="00820FBB"/>
    <w:rsid w:val="0082253A"/>
    <w:rsid w:val="00827468"/>
    <w:rsid w:val="008317A9"/>
    <w:rsid w:val="008328A6"/>
    <w:rsid w:val="00850FCB"/>
    <w:rsid w:val="00854733"/>
    <w:rsid w:val="00876248"/>
    <w:rsid w:val="00877601"/>
    <w:rsid w:val="00877FFE"/>
    <w:rsid w:val="00890974"/>
    <w:rsid w:val="008966A1"/>
    <w:rsid w:val="008A2C9C"/>
    <w:rsid w:val="008A4FB7"/>
    <w:rsid w:val="008B4183"/>
    <w:rsid w:val="008B4F52"/>
    <w:rsid w:val="008B5050"/>
    <w:rsid w:val="008D3AF8"/>
    <w:rsid w:val="008D7836"/>
    <w:rsid w:val="008E686A"/>
    <w:rsid w:val="008F1E1B"/>
    <w:rsid w:val="008F22DD"/>
    <w:rsid w:val="008F3012"/>
    <w:rsid w:val="008F7745"/>
    <w:rsid w:val="00901E7D"/>
    <w:rsid w:val="00902BA5"/>
    <w:rsid w:val="009078FB"/>
    <w:rsid w:val="009105EA"/>
    <w:rsid w:val="009121A3"/>
    <w:rsid w:val="00924313"/>
    <w:rsid w:val="00933828"/>
    <w:rsid w:val="00933D88"/>
    <w:rsid w:val="009457EF"/>
    <w:rsid w:val="00956AE7"/>
    <w:rsid w:val="009621BB"/>
    <w:rsid w:val="0097678F"/>
    <w:rsid w:val="009823D6"/>
    <w:rsid w:val="00995E51"/>
    <w:rsid w:val="009A133D"/>
    <w:rsid w:val="009B00AA"/>
    <w:rsid w:val="009C1DC2"/>
    <w:rsid w:val="009D5720"/>
    <w:rsid w:val="009E7F7A"/>
    <w:rsid w:val="009F0324"/>
    <w:rsid w:val="009F69BF"/>
    <w:rsid w:val="00A061B1"/>
    <w:rsid w:val="00A11407"/>
    <w:rsid w:val="00A12546"/>
    <w:rsid w:val="00A1256B"/>
    <w:rsid w:val="00A27D80"/>
    <w:rsid w:val="00A45035"/>
    <w:rsid w:val="00A5099E"/>
    <w:rsid w:val="00A5760D"/>
    <w:rsid w:val="00A63DED"/>
    <w:rsid w:val="00A757DA"/>
    <w:rsid w:val="00A811CD"/>
    <w:rsid w:val="00AA440F"/>
    <w:rsid w:val="00AA569C"/>
    <w:rsid w:val="00AA7EF8"/>
    <w:rsid w:val="00AA7F90"/>
    <w:rsid w:val="00AB204B"/>
    <w:rsid w:val="00AC01E8"/>
    <w:rsid w:val="00AE09EF"/>
    <w:rsid w:val="00AE3B9A"/>
    <w:rsid w:val="00AF29BA"/>
    <w:rsid w:val="00AF5D3E"/>
    <w:rsid w:val="00B01282"/>
    <w:rsid w:val="00B125DB"/>
    <w:rsid w:val="00B217A9"/>
    <w:rsid w:val="00B23562"/>
    <w:rsid w:val="00B27A1B"/>
    <w:rsid w:val="00B33396"/>
    <w:rsid w:val="00B35E24"/>
    <w:rsid w:val="00B47578"/>
    <w:rsid w:val="00B71E7C"/>
    <w:rsid w:val="00B72514"/>
    <w:rsid w:val="00B8633E"/>
    <w:rsid w:val="00B97E5C"/>
    <w:rsid w:val="00BB0024"/>
    <w:rsid w:val="00BB2068"/>
    <w:rsid w:val="00BB2FDE"/>
    <w:rsid w:val="00BC2F11"/>
    <w:rsid w:val="00C051D6"/>
    <w:rsid w:val="00C120FE"/>
    <w:rsid w:val="00C123AE"/>
    <w:rsid w:val="00C14953"/>
    <w:rsid w:val="00C358F6"/>
    <w:rsid w:val="00C366DC"/>
    <w:rsid w:val="00C47238"/>
    <w:rsid w:val="00C7139C"/>
    <w:rsid w:val="00C83915"/>
    <w:rsid w:val="00C94A47"/>
    <w:rsid w:val="00C952A6"/>
    <w:rsid w:val="00CA1537"/>
    <w:rsid w:val="00CA3FC5"/>
    <w:rsid w:val="00CA5B30"/>
    <w:rsid w:val="00CA73BE"/>
    <w:rsid w:val="00CB0BEC"/>
    <w:rsid w:val="00CB4052"/>
    <w:rsid w:val="00CC11F8"/>
    <w:rsid w:val="00CC38F1"/>
    <w:rsid w:val="00CC46D4"/>
    <w:rsid w:val="00CE037B"/>
    <w:rsid w:val="00CE5507"/>
    <w:rsid w:val="00CF0BA2"/>
    <w:rsid w:val="00CF7215"/>
    <w:rsid w:val="00D0368D"/>
    <w:rsid w:val="00D03AAF"/>
    <w:rsid w:val="00D16E3E"/>
    <w:rsid w:val="00D17A5F"/>
    <w:rsid w:val="00D4758D"/>
    <w:rsid w:val="00D66976"/>
    <w:rsid w:val="00D67FF2"/>
    <w:rsid w:val="00D67FFE"/>
    <w:rsid w:val="00D767A4"/>
    <w:rsid w:val="00D850B2"/>
    <w:rsid w:val="00D86E2C"/>
    <w:rsid w:val="00D87A79"/>
    <w:rsid w:val="00D97EFF"/>
    <w:rsid w:val="00DC48AF"/>
    <w:rsid w:val="00DD0909"/>
    <w:rsid w:val="00DD3420"/>
    <w:rsid w:val="00DD380D"/>
    <w:rsid w:val="00DE3398"/>
    <w:rsid w:val="00DE42AA"/>
    <w:rsid w:val="00DE4549"/>
    <w:rsid w:val="00DF08C3"/>
    <w:rsid w:val="00DF79A4"/>
    <w:rsid w:val="00E00592"/>
    <w:rsid w:val="00E01540"/>
    <w:rsid w:val="00E129D5"/>
    <w:rsid w:val="00E1432C"/>
    <w:rsid w:val="00E159FD"/>
    <w:rsid w:val="00E36039"/>
    <w:rsid w:val="00E3774C"/>
    <w:rsid w:val="00E4020A"/>
    <w:rsid w:val="00E433A8"/>
    <w:rsid w:val="00E55957"/>
    <w:rsid w:val="00E648A4"/>
    <w:rsid w:val="00E82455"/>
    <w:rsid w:val="00E94873"/>
    <w:rsid w:val="00E96F22"/>
    <w:rsid w:val="00EB10F1"/>
    <w:rsid w:val="00EB298B"/>
    <w:rsid w:val="00EB5DF3"/>
    <w:rsid w:val="00EC6216"/>
    <w:rsid w:val="00EE534B"/>
    <w:rsid w:val="00EE5915"/>
    <w:rsid w:val="00EF1D88"/>
    <w:rsid w:val="00EF468C"/>
    <w:rsid w:val="00EF4DD8"/>
    <w:rsid w:val="00F10306"/>
    <w:rsid w:val="00F24EA3"/>
    <w:rsid w:val="00F33DE3"/>
    <w:rsid w:val="00F346B2"/>
    <w:rsid w:val="00F41D98"/>
    <w:rsid w:val="00F448C5"/>
    <w:rsid w:val="00F515CF"/>
    <w:rsid w:val="00F6615B"/>
    <w:rsid w:val="00F8320C"/>
    <w:rsid w:val="00F832DB"/>
    <w:rsid w:val="00F83BBF"/>
    <w:rsid w:val="00F87BF1"/>
    <w:rsid w:val="00F973DE"/>
    <w:rsid w:val="00FA2B35"/>
    <w:rsid w:val="00FA4F67"/>
    <w:rsid w:val="00FA5553"/>
    <w:rsid w:val="00FB08ED"/>
    <w:rsid w:val="00FB0C30"/>
    <w:rsid w:val="00FB1669"/>
    <w:rsid w:val="00FC54FF"/>
    <w:rsid w:val="00FC653F"/>
    <w:rsid w:val="00FD068D"/>
    <w:rsid w:val="00FD7F03"/>
    <w:rsid w:val="00FE21FB"/>
    <w:rsid w:val="00FE50A9"/>
    <w:rsid w:val="00FE5E38"/>
    <w:rsid w:val="00FF1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42560E"/>
  </w:style>
  <w:style w:type="paragraph" w:styleId="Header">
    <w:name w:val="header"/>
    <w:basedOn w:val="Normal"/>
    <w:link w:val="HeaderChar"/>
    <w:uiPriority w:val="99"/>
    <w:unhideWhenUsed/>
    <w:rsid w:val="00B217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7A9"/>
  </w:style>
  <w:style w:type="paragraph" w:styleId="Footer">
    <w:name w:val="footer"/>
    <w:basedOn w:val="Normal"/>
    <w:link w:val="FooterChar"/>
    <w:uiPriority w:val="99"/>
    <w:unhideWhenUsed/>
    <w:rsid w:val="00B217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7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7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29469-0716-4CF3-9415-E92E95F3C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2020-08-02T17:34:00Z</dcterms:created>
  <dcterms:modified xsi:type="dcterms:W3CDTF">2020-08-02T17:34:00Z</dcterms:modified>
</cp:coreProperties>
</file>