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582FD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1580</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294D3F">
        <w:rPr>
          <w:rFonts w:ascii="Arial Narrow" w:eastAsia="Arial Unicode MS" w:hAnsi="Arial Narrow" w:cs="Times New Roman"/>
          <w:b/>
          <w:bCs/>
          <w:sz w:val="24"/>
          <w:szCs w:val="24"/>
          <w:bdr w:val="nil"/>
          <w:lang w:val="en-US"/>
        </w:rPr>
        <w:t>2</w:t>
      </w:r>
      <w:r w:rsidR="00582FD5">
        <w:rPr>
          <w:rFonts w:ascii="Arial Narrow" w:eastAsia="Arial Unicode MS" w:hAnsi="Arial Narrow" w:cs="Times New Roman"/>
          <w:b/>
          <w:bCs/>
          <w:sz w:val="24"/>
          <w:szCs w:val="24"/>
          <w:bdr w:val="nil"/>
          <w:lang w:val="en-US"/>
        </w:rPr>
        <w:t>8</w:t>
      </w:r>
      <w:r w:rsidR="00F91B33">
        <w:rPr>
          <w:rFonts w:ascii="Arial Narrow" w:eastAsia="Arial Unicode MS" w:hAnsi="Arial Narrow" w:cs="Times New Roman"/>
          <w:b/>
          <w:bCs/>
          <w:sz w:val="24"/>
          <w:szCs w:val="24"/>
          <w:bdr w:val="nil"/>
          <w:lang w:val="en-US"/>
        </w:rPr>
        <w:t xml:space="preserve"> Ma</w:t>
      </w:r>
      <w:r w:rsidR="008B5DD3">
        <w:rPr>
          <w:rFonts w:ascii="Arial Narrow" w:eastAsia="Arial Unicode MS" w:hAnsi="Arial Narrow" w:cs="Times New Roman"/>
          <w:b/>
          <w:bCs/>
          <w:sz w:val="24"/>
          <w:szCs w:val="24"/>
          <w:bdr w:val="nil"/>
          <w:lang w:val="en-US"/>
        </w:rPr>
        <w:t>y</w:t>
      </w:r>
      <w:r w:rsidR="00501635">
        <w:rPr>
          <w:rFonts w:ascii="Arial Narrow" w:eastAsia="Arial Unicode MS" w:hAnsi="Arial Narrow" w:cs="Times New Roman"/>
          <w:b/>
          <w:bCs/>
          <w:sz w:val="24"/>
          <w:szCs w:val="24"/>
          <w:bdr w:val="nil"/>
          <w:lang w:val="en-US"/>
        </w:rPr>
        <w:t xml:space="preserve"> 2021</w:t>
      </w:r>
    </w:p>
    <w:p w:rsidR="00501635" w:rsidRDefault="00582FD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15</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062FA1">
        <w:rPr>
          <w:rFonts w:ascii="Arial Narrow" w:eastAsia="Arial Unicode MS" w:hAnsi="Arial Narrow" w:cs="Times New Roman"/>
          <w:b/>
          <w:bCs/>
          <w:sz w:val="24"/>
          <w:szCs w:val="24"/>
          <w:bdr w:val="nil"/>
          <w:lang w:val="en-US"/>
        </w:rPr>
        <w:t>08 July 2021</w:t>
      </w:r>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Pr="00655403"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Default="00294D3F"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Ms H S Winkler</w:t>
      </w:r>
      <w:r w:rsidR="00BC2B1A" w:rsidRPr="00BC2B1A">
        <w:rPr>
          <w:rFonts w:ascii="Arial Narrow" w:eastAsia="Calibri" w:hAnsi="Arial Narrow" w:cs="Times New Roman"/>
          <w:b/>
          <w:sz w:val="24"/>
          <w:szCs w:val="24"/>
          <w:lang w:val="af-ZA"/>
        </w:rPr>
        <w:t xml:space="preserve"> (DA) to ask the Minister of Tourism:</w:t>
      </w:r>
    </w:p>
    <w:p w:rsidR="005F2E76" w:rsidRDefault="00582FD5"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582FD5">
        <w:rPr>
          <w:rFonts w:ascii="Arial Narrow" w:eastAsia="Calibri" w:hAnsi="Arial Narrow" w:cs="Times New Roman"/>
          <w:sz w:val="24"/>
          <w:szCs w:val="24"/>
        </w:rPr>
        <w:t>(a) How is funding to community tourism organisations (CTOs) determined and (b) what (</w:t>
      </w:r>
      <w:proofErr w:type="spellStart"/>
      <w:r w:rsidRPr="00582FD5">
        <w:rPr>
          <w:rFonts w:ascii="Arial Narrow" w:eastAsia="Calibri" w:hAnsi="Arial Narrow" w:cs="Times New Roman"/>
          <w:sz w:val="24"/>
          <w:szCs w:val="24"/>
        </w:rPr>
        <w:t>i</w:t>
      </w:r>
      <w:proofErr w:type="spellEnd"/>
      <w:r w:rsidRPr="00582FD5">
        <w:rPr>
          <w:rFonts w:ascii="Arial Narrow" w:eastAsia="Calibri" w:hAnsi="Arial Narrow" w:cs="Times New Roman"/>
          <w:sz w:val="24"/>
          <w:szCs w:val="24"/>
        </w:rPr>
        <w:t>) are the criteria that a CTO must meet to qualify for funding and (ii) is the consequence management plan for municipalities that fail to pay legislated funding to CTOs?</w:t>
      </w:r>
      <w:r w:rsidRPr="00582FD5">
        <w:rPr>
          <w:rFonts w:ascii="Arial Narrow" w:eastAsia="Calibri" w:hAnsi="Arial Narrow" w:cs="Times New Roman"/>
          <w:sz w:val="24"/>
          <w:szCs w:val="24"/>
        </w:rPr>
        <w:tab/>
      </w:r>
      <w:r w:rsidRPr="00582FD5">
        <w:rPr>
          <w:rFonts w:ascii="Arial Narrow" w:eastAsia="Calibri" w:hAnsi="Arial Narrow" w:cs="Times New Roman"/>
          <w:sz w:val="24"/>
          <w:szCs w:val="24"/>
        </w:rPr>
        <w:tab/>
      </w:r>
      <w:r w:rsidRPr="00582FD5">
        <w:rPr>
          <w:rFonts w:ascii="Arial Narrow" w:eastAsia="Calibri" w:hAnsi="Arial Narrow" w:cs="Times New Roman"/>
          <w:sz w:val="24"/>
          <w:szCs w:val="24"/>
        </w:rPr>
        <w:tab/>
      </w:r>
      <w:r w:rsidRPr="00582FD5">
        <w:rPr>
          <w:rFonts w:ascii="Arial Narrow" w:eastAsia="Calibri" w:hAnsi="Arial Narrow" w:cs="Times New Roman"/>
          <w:sz w:val="24"/>
          <w:szCs w:val="24"/>
        </w:rPr>
        <w:tab/>
      </w:r>
      <w:r w:rsidRPr="00582FD5">
        <w:rPr>
          <w:rFonts w:ascii="Arial Narrow" w:eastAsia="Calibri" w:hAnsi="Arial Narrow" w:cs="Times New Roman"/>
          <w:sz w:val="24"/>
          <w:szCs w:val="24"/>
        </w:rPr>
        <w:tab/>
      </w:r>
      <w:r w:rsidRPr="00582FD5">
        <w:rPr>
          <w:rFonts w:ascii="Arial Narrow" w:eastAsia="Calibri" w:hAnsi="Arial Narrow" w:cs="Times New Roman"/>
          <w:sz w:val="24"/>
          <w:szCs w:val="24"/>
        </w:rPr>
        <w:tab/>
      </w:r>
      <w:r w:rsidRPr="00582FD5">
        <w:rPr>
          <w:rFonts w:ascii="Arial Narrow" w:eastAsia="Calibri" w:hAnsi="Arial Narrow" w:cs="Times New Roman"/>
          <w:sz w:val="24"/>
          <w:szCs w:val="24"/>
        </w:rPr>
        <w:tab/>
      </w:r>
      <w:r w:rsidRPr="00582FD5">
        <w:rPr>
          <w:rFonts w:ascii="Arial Narrow" w:eastAsia="Calibri" w:hAnsi="Arial Narrow" w:cs="Times New Roman"/>
          <w:sz w:val="24"/>
          <w:szCs w:val="24"/>
        </w:rPr>
        <w:tab/>
      </w:r>
      <w:r w:rsidRPr="00582FD5">
        <w:rPr>
          <w:rFonts w:ascii="Arial Narrow" w:eastAsia="Calibri" w:hAnsi="Arial Narrow" w:cs="Times New Roman"/>
          <w:sz w:val="24"/>
          <w:szCs w:val="24"/>
        </w:rPr>
        <w:tab/>
      </w:r>
      <w:r w:rsidRPr="00582FD5">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582FD5">
        <w:rPr>
          <w:rFonts w:ascii="Arial Narrow" w:eastAsia="Calibri" w:hAnsi="Arial Narrow" w:cs="Times New Roman"/>
          <w:sz w:val="24"/>
          <w:szCs w:val="24"/>
        </w:rPr>
        <w:t>NW1786E</w:t>
      </w:r>
      <w:r w:rsidR="00294D3F" w:rsidRPr="00294D3F">
        <w:rPr>
          <w:rFonts w:ascii="Arial Narrow" w:eastAsia="Calibri" w:hAnsi="Arial Narrow" w:cs="Times New Roman"/>
          <w:sz w:val="24"/>
          <w:szCs w:val="24"/>
        </w:rPr>
        <w:tab/>
      </w:r>
      <w:r w:rsidR="00294D3F" w:rsidRPr="00294D3F">
        <w:rPr>
          <w:rFonts w:ascii="Arial Narrow" w:eastAsia="Calibri" w:hAnsi="Arial Narrow" w:cs="Times New Roman"/>
          <w:sz w:val="24"/>
          <w:szCs w:val="24"/>
        </w:rPr>
        <w:tab/>
      </w:r>
      <w:bookmarkStart w:id="0" w:name="_GoBack"/>
      <w:bookmarkEnd w:id="0"/>
      <w:r w:rsidR="00294D3F" w:rsidRPr="00294D3F">
        <w:rPr>
          <w:rFonts w:ascii="Arial Narrow" w:eastAsia="Calibri" w:hAnsi="Arial Narrow" w:cs="Times New Roman"/>
          <w:sz w:val="24"/>
          <w:szCs w:val="24"/>
        </w:rPr>
        <w:tab/>
      </w:r>
      <w:r w:rsidR="00294D3F" w:rsidRPr="00294D3F">
        <w:rPr>
          <w:rFonts w:ascii="Arial Narrow" w:eastAsia="Calibri" w:hAnsi="Arial Narrow" w:cs="Times New Roman"/>
          <w:sz w:val="24"/>
          <w:szCs w:val="24"/>
        </w:rPr>
        <w:tab/>
      </w:r>
      <w:r w:rsidR="00294D3F" w:rsidRPr="00294D3F">
        <w:rPr>
          <w:rFonts w:ascii="Arial Narrow" w:eastAsia="Calibri" w:hAnsi="Arial Narrow" w:cs="Times New Roman"/>
          <w:sz w:val="24"/>
          <w:szCs w:val="24"/>
        </w:rPr>
        <w:tab/>
      </w:r>
      <w:r w:rsidR="00294D3F" w:rsidRPr="00294D3F">
        <w:rPr>
          <w:rFonts w:ascii="Arial Narrow" w:eastAsia="Calibri" w:hAnsi="Arial Narrow" w:cs="Times New Roman"/>
          <w:sz w:val="24"/>
          <w:szCs w:val="24"/>
        </w:rPr>
        <w:tab/>
      </w:r>
      <w:r w:rsidR="00294D3F" w:rsidRPr="00294D3F">
        <w:rPr>
          <w:rFonts w:ascii="Arial Narrow" w:eastAsia="Calibri" w:hAnsi="Arial Narrow" w:cs="Times New Roman"/>
          <w:sz w:val="24"/>
          <w:szCs w:val="24"/>
        </w:rPr>
        <w:tab/>
      </w:r>
      <w:r w:rsidR="00294D3F" w:rsidRPr="00294D3F">
        <w:rPr>
          <w:rFonts w:ascii="Arial Narrow" w:eastAsia="Calibri" w:hAnsi="Arial Narrow" w:cs="Times New Roman"/>
          <w:sz w:val="24"/>
          <w:szCs w:val="24"/>
        </w:rPr>
        <w:tab/>
      </w:r>
      <w:r w:rsidR="00294D3F">
        <w:rPr>
          <w:rFonts w:ascii="Arial Narrow" w:eastAsia="Calibri" w:hAnsi="Arial Narrow" w:cs="Times New Roman"/>
          <w:sz w:val="24"/>
          <w:szCs w:val="24"/>
        </w:rPr>
        <w:tab/>
      </w:r>
      <w:r w:rsidR="00294D3F">
        <w:rPr>
          <w:rFonts w:ascii="Arial Narrow" w:eastAsia="Calibri" w:hAnsi="Arial Narrow" w:cs="Times New Roman"/>
          <w:sz w:val="24"/>
          <w:szCs w:val="24"/>
        </w:rPr>
        <w:tab/>
      </w:r>
      <w:r w:rsidR="00294D3F">
        <w:rPr>
          <w:rFonts w:ascii="Arial Narrow" w:eastAsia="Calibri" w:hAnsi="Arial Narrow" w:cs="Times New Roman"/>
          <w:sz w:val="24"/>
          <w:szCs w:val="24"/>
        </w:rPr>
        <w:tab/>
      </w:r>
      <w:r w:rsidR="00294D3F">
        <w:rPr>
          <w:rFonts w:ascii="Arial Narrow" w:eastAsia="Calibri" w:hAnsi="Arial Narrow" w:cs="Times New Roman"/>
          <w:sz w:val="24"/>
          <w:szCs w:val="24"/>
        </w:rPr>
        <w:tab/>
      </w:r>
      <w:r w:rsidR="00294D3F">
        <w:rPr>
          <w:rFonts w:ascii="Arial Narrow" w:eastAsia="Calibri" w:hAnsi="Arial Narrow" w:cs="Times New Roman"/>
          <w:sz w:val="24"/>
          <w:szCs w:val="24"/>
        </w:rPr>
        <w:tab/>
      </w:r>
      <w:r w:rsidR="00294D3F">
        <w:rPr>
          <w:rFonts w:ascii="Arial Narrow" w:eastAsia="Calibri" w:hAnsi="Arial Narrow" w:cs="Times New Roman"/>
          <w:sz w:val="24"/>
          <w:szCs w:val="24"/>
        </w:rPr>
        <w:tab/>
      </w:r>
      <w:r w:rsidR="00294D3F">
        <w:rPr>
          <w:rFonts w:ascii="Arial Narrow" w:eastAsia="Calibri" w:hAnsi="Arial Narrow" w:cs="Times New Roman"/>
          <w:sz w:val="24"/>
          <w:szCs w:val="24"/>
        </w:rPr>
        <w:tab/>
      </w:r>
      <w:r w:rsidR="00294D3F">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267BB2" w:rsidRDefault="00267BB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88170D" w:rsidRPr="00B034E9" w:rsidRDefault="0088170D" w:rsidP="00AE6401">
      <w:pPr>
        <w:pBdr>
          <w:top w:val="nil"/>
          <w:left w:val="nil"/>
          <w:bottom w:val="nil"/>
          <w:right w:val="nil"/>
          <w:between w:val="nil"/>
          <w:bar w:val="nil"/>
        </w:pBdr>
        <w:spacing w:after="0" w:line="360" w:lineRule="auto"/>
        <w:ind w:left="60"/>
        <w:rPr>
          <w:rFonts w:ascii="Arial Narrow" w:eastAsia="Arial Unicode MS" w:hAnsi="Arial Narrow" w:cs="Times New Roman"/>
          <w:bCs/>
          <w:color w:val="000000" w:themeColor="text1"/>
          <w:sz w:val="24"/>
          <w:szCs w:val="24"/>
          <w:bdr w:val="nil"/>
          <w:lang w:val="en-US"/>
        </w:rPr>
      </w:pPr>
      <w:r w:rsidRPr="00B034E9">
        <w:rPr>
          <w:rFonts w:ascii="Arial Narrow" w:eastAsia="Arial Unicode MS" w:hAnsi="Arial Narrow" w:cs="Times New Roman"/>
          <w:bCs/>
          <w:color w:val="000000" w:themeColor="text1"/>
          <w:sz w:val="24"/>
          <w:szCs w:val="24"/>
          <w:bdr w:val="nil"/>
          <w:lang w:val="en-US"/>
        </w:rPr>
        <w:t xml:space="preserve">The </w:t>
      </w:r>
      <w:r w:rsidR="00A80747" w:rsidRPr="00B034E9">
        <w:rPr>
          <w:rFonts w:ascii="Arial Narrow" w:eastAsia="Arial Unicode MS" w:hAnsi="Arial Narrow" w:cs="Times New Roman"/>
          <w:bCs/>
          <w:color w:val="000000" w:themeColor="text1"/>
          <w:sz w:val="24"/>
          <w:szCs w:val="24"/>
          <w:bdr w:val="nil"/>
          <w:lang w:val="en-US"/>
        </w:rPr>
        <w:t>Honorable</w:t>
      </w:r>
      <w:r w:rsidRPr="00B034E9">
        <w:rPr>
          <w:rFonts w:ascii="Arial Narrow" w:eastAsia="Arial Unicode MS" w:hAnsi="Arial Narrow" w:cs="Times New Roman"/>
          <w:bCs/>
          <w:color w:val="000000" w:themeColor="text1"/>
          <w:sz w:val="24"/>
          <w:szCs w:val="24"/>
          <w:bdr w:val="nil"/>
          <w:lang w:val="en-US"/>
        </w:rPr>
        <w:t xml:space="preserve"> member is referred </w:t>
      </w:r>
      <w:r w:rsidR="001314FE" w:rsidRPr="00B034E9">
        <w:rPr>
          <w:rFonts w:ascii="Arial Narrow" w:eastAsia="Arial Unicode MS" w:hAnsi="Arial Narrow" w:cs="Times New Roman"/>
          <w:bCs/>
          <w:color w:val="000000" w:themeColor="text1"/>
          <w:sz w:val="24"/>
          <w:szCs w:val="24"/>
          <w:bdr w:val="nil"/>
          <w:lang w:val="en-US"/>
        </w:rPr>
        <w:t>to previous</w:t>
      </w:r>
      <w:r w:rsidRPr="00B034E9">
        <w:rPr>
          <w:rFonts w:ascii="Arial Narrow" w:eastAsia="Arial Unicode MS" w:hAnsi="Arial Narrow" w:cs="Times New Roman"/>
          <w:bCs/>
          <w:color w:val="000000" w:themeColor="text1"/>
          <w:sz w:val="24"/>
          <w:szCs w:val="24"/>
          <w:bdr w:val="nil"/>
          <w:lang w:val="en-US"/>
        </w:rPr>
        <w:t xml:space="preserve"> responses to Hon HS </w:t>
      </w:r>
      <w:proofErr w:type="spellStart"/>
      <w:r w:rsidRPr="00B034E9">
        <w:rPr>
          <w:rFonts w:ascii="Arial Narrow" w:eastAsia="Arial Unicode MS" w:hAnsi="Arial Narrow" w:cs="Times New Roman"/>
          <w:bCs/>
          <w:color w:val="000000" w:themeColor="text1"/>
          <w:sz w:val="24"/>
          <w:szCs w:val="24"/>
          <w:bdr w:val="nil"/>
          <w:lang w:val="en-US"/>
        </w:rPr>
        <w:t>Gumbi</w:t>
      </w:r>
      <w:proofErr w:type="spellEnd"/>
      <w:r w:rsidRPr="00B034E9">
        <w:rPr>
          <w:rFonts w:ascii="Arial Narrow" w:eastAsia="Arial Unicode MS" w:hAnsi="Arial Narrow" w:cs="Times New Roman"/>
          <w:bCs/>
          <w:color w:val="000000" w:themeColor="text1"/>
          <w:sz w:val="24"/>
          <w:szCs w:val="24"/>
          <w:bdr w:val="nil"/>
          <w:lang w:val="en-US"/>
        </w:rPr>
        <w:t xml:space="preserve">, Question numbers: 467,468,469,651 and </w:t>
      </w:r>
      <w:r w:rsidR="00A80747" w:rsidRPr="00B034E9">
        <w:rPr>
          <w:rFonts w:ascii="Arial Narrow" w:eastAsia="Arial Unicode MS" w:hAnsi="Arial Narrow" w:cs="Times New Roman"/>
          <w:bCs/>
          <w:color w:val="000000" w:themeColor="text1"/>
          <w:sz w:val="24"/>
          <w:szCs w:val="24"/>
          <w:bdr w:val="nil"/>
          <w:lang w:val="en-US"/>
        </w:rPr>
        <w:t>652, as</w:t>
      </w:r>
      <w:r w:rsidRPr="00B034E9">
        <w:rPr>
          <w:rFonts w:ascii="Arial Narrow" w:eastAsia="Arial Unicode MS" w:hAnsi="Arial Narrow" w:cs="Times New Roman"/>
          <w:bCs/>
          <w:color w:val="000000" w:themeColor="text1"/>
          <w:sz w:val="24"/>
          <w:szCs w:val="24"/>
          <w:bdr w:val="nil"/>
          <w:lang w:val="en-US"/>
        </w:rPr>
        <w:t xml:space="preserve"> tabled on 21 April </w:t>
      </w:r>
      <w:r w:rsidR="00A80747" w:rsidRPr="00B034E9">
        <w:rPr>
          <w:rFonts w:ascii="Arial Narrow" w:eastAsia="Arial Unicode MS" w:hAnsi="Arial Narrow" w:cs="Times New Roman"/>
          <w:bCs/>
          <w:color w:val="000000" w:themeColor="text1"/>
          <w:sz w:val="24"/>
          <w:szCs w:val="24"/>
          <w:bdr w:val="nil"/>
          <w:lang w:val="en-US"/>
        </w:rPr>
        <w:t>2021 in</w:t>
      </w:r>
      <w:r w:rsidRPr="00B034E9">
        <w:rPr>
          <w:rFonts w:ascii="Arial Narrow" w:eastAsia="Arial Unicode MS" w:hAnsi="Arial Narrow" w:cs="Times New Roman"/>
          <w:bCs/>
          <w:color w:val="000000" w:themeColor="text1"/>
          <w:sz w:val="24"/>
          <w:szCs w:val="24"/>
          <w:bdr w:val="nil"/>
          <w:lang w:val="en-US"/>
        </w:rPr>
        <w:t xml:space="preserve"> this regard</w:t>
      </w:r>
      <w:r w:rsidR="00A80747" w:rsidRPr="00B034E9">
        <w:rPr>
          <w:rFonts w:ascii="Arial Narrow" w:eastAsia="Arial Unicode MS" w:hAnsi="Arial Narrow" w:cs="Times New Roman"/>
          <w:bCs/>
          <w:color w:val="000000" w:themeColor="text1"/>
          <w:sz w:val="24"/>
          <w:szCs w:val="24"/>
          <w:bdr w:val="nil"/>
          <w:lang w:val="en-US"/>
        </w:rPr>
        <w:t>.</w:t>
      </w:r>
    </w:p>
    <w:p w:rsidR="0060589E" w:rsidRPr="00B034E9" w:rsidRDefault="0060589E" w:rsidP="0088170D">
      <w:pPr>
        <w:pBdr>
          <w:top w:val="nil"/>
          <w:left w:val="nil"/>
          <w:bottom w:val="nil"/>
          <w:right w:val="nil"/>
          <w:between w:val="nil"/>
          <w:bar w:val="nil"/>
        </w:pBdr>
        <w:spacing w:after="0" w:line="360" w:lineRule="auto"/>
        <w:jc w:val="both"/>
        <w:rPr>
          <w:rFonts w:ascii="Arial Narrow" w:eastAsia="Calibri" w:hAnsi="Arial Narrow" w:cs="Times New Roman"/>
          <w:color w:val="000000" w:themeColor="text1"/>
          <w:sz w:val="24"/>
          <w:szCs w:val="24"/>
          <w:lang w:val="af-ZA"/>
        </w:rPr>
      </w:pPr>
    </w:p>
    <w:p w:rsidR="0088170D" w:rsidRPr="00B034E9" w:rsidRDefault="0088170D" w:rsidP="0088170D">
      <w:pPr>
        <w:pBdr>
          <w:top w:val="nil"/>
          <w:left w:val="nil"/>
          <w:bottom w:val="nil"/>
          <w:right w:val="nil"/>
          <w:between w:val="nil"/>
          <w:bar w:val="nil"/>
        </w:pBdr>
        <w:spacing w:after="0" w:line="360" w:lineRule="auto"/>
        <w:jc w:val="both"/>
        <w:rPr>
          <w:rFonts w:ascii="Arial Narrow" w:eastAsia="Calibri" w:hAnsi="Arial Narrow" w:cs="Times New Roman"/>
          <w:color w:val="000000" w:themeColor="text1"/>
          <w:sz w:val="24"/>
          <w:szCs w:val="24"/>
          <w:lang w:val="af-ZA"/>
        </w:rPr>
      </w:pPr>
      <w:r w:rsidRPr="00B034E9">
        <w:rPr>
          <w:rFonts w:ascii="Arial Narrow" w:eastAsia="Calibri" w:hAnsi="Arial Narrow" w:cs="Times New Roman"/>
          <w:color w:val="000000" w:themeColor="text1"/>
          <w:sz w:val="24"/>
          <w:szCs w:val="24"/>
          <w:lang w:val="af-ZA"/>
        </w:rPr>
        <w:t xml:space="preserve">The Department of Tourism does not keep data on Community Tourism Organisations. The Department’s point of entry to community organisations is through Provincial and Local government with due recognition of the concurrency of the tourism legislative mandate. The </w:t>
      </w:r>
      <w:r w:rsidR="00312812" w:rsidRPr="00B034E9">
        <w:rPr>
          <w:rFonts w:ascii="Arial Narrow" w:eastAsia="Calibri" w:hAnsi="Arial Narrow" w:cs="Times New Roman"/>
          <w:color w:val="000000" w:themeColor="text1"/>
          <w:sz w:val="24"/>
          <w:szCs w:val="24"/>
          <w:lang w:val="af-ZA"/>
        </w:rPr>
        <w:t>Department</w:t>
      </w:r>
      <w:r w:rsidRPr="00B034E9">
        <w:rPr>
          <w:rFonts w:ascii="Arial Narrow" w:eastAsia="Calibri" w:hAnsi="Arial Narrow" w:cs="Times New Roman"/>
          <w:color w:val="000000" w:themeColor="text1"/>
          <w:sz w:val="24"/>
          <w:szCs w:val="24"/>
          <w:lang w:val="af-ZA"/>
        </w:rPr>
        <w:t xml:space="preserve">  maintains this approach as it has worked effectively in terms of outreach and engagements with local tourism communities as well as from an intergovernmental relations point of view. Thus, the department acknowledges concurrent legislative </w:t>
      </w:r>
      <w:r w:rsidRPr="00B034E9">
        <w:rPr>
          <w:rFonts w:ascii="Arial Narrow" w:eastAsia="Calibri" w:hAnsi="Arial Narrow" w:cs="Times New Roman"/>
          <w:color w:val="000000" w:themeColor="text1"/>
          <w:sz w:val="24"/>
          <w:szCs w:val="24"/>
          <w:lang w:val="af-ZA"/>
        </w:rPr>
        <w:lastRenderedPageBreak/>
        <w:t xml:space="preserve">competence and that local govenment is responsible for the development of local tourism including matters related to community tourism organisations.  </w:t>
      </w:r>
    </w:p>
    <w:p w:rsidR="0088170D" w:rsidRDefault="0088170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582FD5" w:rsidRDefault="00582FD5" w:rsidP="00AE6401">
      <w:pPr>
        <w:pStyle w:val="ListParagraph"/>
        <w:numPr>
          <w:ilvl w:val="0"/>
          <w:numId w:val="44"/>
        </w:numPr>
        <w:pBdr>
          <w:top w:val="nil"/>
          <w:left w:val="nil"/>
          <w:bottom w:val="nil"/>
          <w:right w:val="nil"/>
          <w:between w:val="nil"/>
          <w:bar w:val="nil"/>
        </w:pBdr>
        <w:tabs>
          <w:tab w:val="left" w:pos="426"/>
        </w:tabs>
        <w:spacing w:after="0" w:line="360" w:lineRule="auto"/>
        <w:ind w:left="567" w:hanging="567"/>
        <w:jc w:val="both"/>
        <w:rPr>
          <w:rFonts w:ascii="Arial Narrow" w:eastAsia="Calibri" w:hAnsi="Arial Narrow" w:cs="Times New Roman"/>
          <w:sz w:val="24"/>
          <w:szCs w:val="24"/>
          <w:lang w:val="af-ZA"/>
        </w:rPr>
      </w:pPr>
      <w:r w:rsidRPr="00582FD5">
        <w:rPr>
          <w:rFonts w:ascii="Arial Narrow" w:eastAsia="Calibri" w:hAnsi="Arial Narrow" w:cs="Times New Roman"/>
          <w:sz w:val="24"/>
          <w:szCs w:val="24"/>
          <w:lang w:val="af-ZA"/>
        </w:rPr>
        <w:t>How is funding to community tourism orga</w:t>
      </w:r>
      <w:r>
        <w:rPr>
          <w:rFonts w:ascii="Arial Narrow" w:eastAsia="Calibri" w:hAnsi="Arial Narrow" w:cs="Times New Roman"/>
          <w:sz w:val="24"/>
          <w:szCs w:val="24"/>
          <w:lang w:val="af-ZA"/>
        </w:rPr>
        <w:t>nisations (CTOs) determined.</w:t>
      </w:r>
    </w:p>
    <w:p w:rsidR="0088170D" w:rsidRPr="00AE6401" w:rsidRDefault="0088170D" w:rsidP="00AE6401">
      <w:pPr>
        <w:pStyle w:val="ListParagraph"/>
        <w:pBdr>
          <w:top w:val="nil"/>
          <w:left w:val="nil"/>
          <w:bottom w:val="nil"/>
          <w:right w:val="nil"/>
          <w:between w:val="nil"/>
          <w:bar w:val="nil"/>
        </w:pBdr>
        <w:spacing w:after="0" w:line="360" w:lineRule="auto"/>
        <w:ind w:left="360"/>
        <w:jc w:val="both"/>
        <w:rPr>
          <w:rFonts w:ascii="Arial Narrow" w:eastAsia="Arial Unicode MS" w:hAnsi="Arial Narrow" w:cs="Times New Roman"/>
          <w:bCs/>
          <w:color w:val="000000" w:themeColor="text1"/>
          <w:sz w:val="24"/>
          <w:szCs w:val="24"/>
          <w:bdr w:val="nil"/>
        </w:rPr>
      </w:pPr>
      <w:r w:rsidRPr="00AE6401">
        <w:rPr>
          <w:rFonts w:ascii="Arial Narrow" w:eastAsia="Arial Unicode MS" w:hAnsi="Arial Narrow" w:cs="Times New Roman"/>
          <w:bCs/>
          <w:color w:val="000000" w:themeColor="text1"/>
          <w:sz w:val="24"/>
          <w:szCs w:val="24"/>
          <w:bdr w:val="nil"/>
        </w:rPr>
        <w:t xml:space="preserve">Community Tourism Organisations (CTOs) are independent associations based on voluntary participation by their membership. The organisations are responsible for their </w:t>
      </w:r>
      <w:r w:rsidR="00A80747" w:rsidRPr="00AE6401">
        <w:rPr>
          <w:rFonts w:ascii="Arial Narrow" w:eastAsia="Arial Unicode MS" w:hAnsi="Arial Narrow" w:cs="Times New Roman"/>
          <w:bCs/>
          <w:color w:val="000000" w:themeColor="text1"/>
          <w:sz w:val="24"/>
          <w:szCs w:val="24"/>
          <w:bdr w:val="nil"/>
        </w:rPr>
        <w:t xml:space="preserve">own </w:t>
      </w:r>
      <w:r w:rsidRPr="00AE6401">
        <w:rPr>
          <w:rFonts w:ascii="Arial Narrow" w:eastAsia="Arial Unicode MS" w:hAnsi="Arial Narrow" w:cs="Times New Roman"/>
          <w:bCs/>
          <w:color w:val="000000" w:themeColor="text1"/>
          <w:sz w:val="24"/>
          <w:szCs w:val="24"/>
          <w:bdr w:val="nil"/>
        </w:rPr>
        <w:t xml:space="preserve">operations including financial aspects thereof. The Department of Tourism does not fund CTOs. </w:t>
      </w:r>
    </w:p>
    <w:p w:rsidR="00582FD5" w:rsidRPr="00AE6401" w:rsidRDefault="00582FD5" w:rsidP="00582FD5">
      <w:pPr>
        <w:pBdr>
          <w:top w:val="nil"/>
          <w:left w:val="nil"/>
          <w:bottom w:val="nil"/>
          <w:right w:val="nil"/>
          <w:between w:val="nil"/>
          <w:bar w:val="nil"/>
        </w:pBdr>
        <w:tabs>
          <w:tab w:val="left" w:pos="567"/>
        </w:tabs>
        <w:spacing w:after="0" w:line="360" w:lineRule="auto"/>
        <w:jc w:val="both"/>
        <w:rPr>
          <w:rFonts w:ascii="Arial Narrow" w:eastAsia="Calibri" w:hAnsi="Arial Narrow" w:cs="Times New Roman"/>
          <w:color w:val="000000" w:themeColor="text1"/>
          <w:sz w:val="24"/>
          <w:szCs w:val="24"/>
          <w:lang w:val="af-ZA"/>
        </w:rPr>
      </w:pPr>
    </w:p>
    <w:p w:rsidR="001314FE" w:rsidRPr="00AE6401" w:rsidRDefault="00582FD5" w:rsidP="001314FE">
      <w:pPr>
        <w:pStyle w:val="ListParagraph"/>
        <w:numPr>
          <w:ilvl w:val="0"/>
          <w:numId w:val="44"/>
        </w:numPr>
        <w:pBdr>
          <w:top w:val="nil"/>
          <w:left w:val="nil"/>
          <w:bottom w:val="nil"/>
          <w:right w:val="nil"/>
          <w:between w:val="nil"/>
          <w:bar w:val="nil"/>
        </w:pBdr>
        <w:tabs>
          <w:tab w:val="left" w:pos="567"/>
        </w:tabs>
        <w:spacing w:after="0" w:line="360" w:lineRule="auto"/>
        <w:ind w:left="1134" w:hanging="1134"/>
        <w:jc w:val="both"/>
        <w:rPr>
          <w:rFonts w:ascii="Arial Narrow" w:eastAsia="Calibri" w:hAnsi="Arial Narrow" w:cs="Times New Roman"/>
          <w:color w:val="000000" w:themeColor="text1"/>
          <w:sz w:val="24"/>
          <w:szCs w:val="24"/>
          <w:lang w:val="af-ZA"/>
        </w:rPr>
      </w:pPr>
      <w:r w:rsidRPr="00AE6401">
        <w:rPr>
          <w:rFonts w:ascii="Arial Narrow" w:eastAsia="Calibri" w:hAnsi="Arial Narrow" w:cs="Times New Roman"/>
          <w:color w:val="000000" w:themeColor="text1"/>
          <w:sz w:val="24"/>
          <w:szCs w:val="24"/>
          <w:lang w:val="af-ZA"/>
        </w:rPr>
        <w:t xml:space="preserve">(i)   </w:t>
      </w:r>
      <w:r w:rsidR="001314FE" w:rsidRPr="00AE6401">
        <w:rPr>
          <w:rFonts w:ascii="Arial Narrow" w:eastAsia="Calibri" w:hAnsi="Arial Narrow" w:cs="Times New Roman"/>
          <w:color w:val="000000" w:themeColor="text1"/>
          <w:sz w:val="24"/>
          <w:szCs w:val="24"/>
          <w:lang w:val="af-ZA"/>
        </w:rPr>
        <w:t xml:space="preserve">and (ii)  Not Applicable </w:t>
      </w:r>
      <w:r w:rsidRPr="00AE6401">
        <w:rPr>
          <w:rFonts w:ascii="Arial Narrow" w:eastAsia="Calibri" w:hAnsi="Arial Narrow" w:cs="Times New Roman"/>
          <w:color w:val="000000" w:themeColor="text1"/>
          <w:sz w:val="24"/>
          <w:szCs w:val="24"/>
          <w:lang w:val="af-ZA"/>
        </w:rPr>
        <w:tab/>
      </w:r>
    </w:p>
    <w:p w:rsidR="009A06F8" w:rsidRPr="00AE6401" w:rsidRDefault="00582FD5" w:rsidP="00582FD5">
      <w:pPr>
        <w:pStyle w:val="ListParagraph"/>
        <w:pBdr>
          <w:top w:val="nil"/>
          <w:left w:val="nil"/>
          <w:bottom w:val="nil"/>
          <w:right w:val="nil"/>
          <w:between w:val="nil"/>
          <w:bar w:val="nil"/>
        </w:pBdr>
        <w:tabs>
          <w:tab w:val="left" w:pos="1134"/>
        </w:tabs>
        <w:spacing w:after="0" w:line="360" w:lineRule="auto"/>
        <w:ind w:left="1134" w:hanging="567"/>
        <w:jc w:val="both"/>
        <w:rPr>
          <w:rFonts w:ascii="Arial Narrow" w:eastAsia="Calibri" w:hAnsi="Arial Narrow" w:cs="Times New Roman"/>
          <w:color w:val="000000" w:themeColor="text1"/>
          <w:sz w:val="24"/>
          <w:szCs w:val="24"/>
          <w:lang w:val="af-ZA"/>
        </w:rPr>
      </w:pPr>
      <w:r w:rsidRPr="00AE6401">
        <w:rPr>
          <w:rFonts w:ascii="Arial Narrow" w:eastAsia="Calibri" w:hAnsi="Arial Narrow" w:cs="Times New Roman"/>
          <w:color w:val="000000" w:themeColor="text1"/>
          <w:sz w:val="24"/>
          <w:szCs w:val="24"/>
          <w:lang w:val="af-ZA"/>
        </w:rPr>
        <w:tab/>
      </w:r>
      <w:r w:rsidRPr="00AE6401">
        <w:rPr>
          <w:rFonts w:ascii="Arial Narrow" w:eastAsia="Calibri" w:hAnsi="Arial Narrow" w:cs="Times New Roman"/>
          <w:color w:val="000000" w:themeColor="text1"/>
          <w:sz w:val="24"/>
          <w:szCs w:val="24"/>
          <w:lang w:val="af-ZA"/>
        </w:rPr>
        <w:tab/>
      </w:r>
      <w:r w:rsidRPr="00AE6401">
        <w:rPr>
          <w:rFonts w:ascii="Arial Narrow" w:eastAsia="Calibri" w:hAnsi="Arial Narrow" w:cs="Times New Roman"/>
          <w:color w:val="000000" w:themeColor="text1"/>
          <w:sz w:val="24"/>
          <w:szCs w:val="24"/>
          <w:lang w:val="af-ZA"/>
        </w:rPr>
        <w:tab/>
      </w:r>
      <w:r w:rsidRPr="00AE6401">
        <w:rPr>
          <w:rFonts w:ascii="Arial Narrow" w:eastAsia="Calibri" w:hAnsi="Arial Narrow" w:cs="Times New Roman"/>
          <w:color w:val="000000" w:themeColor="text1"/>
          <w:sz w:val="24"/>
          <w:szCs w:val="24"/>
          <w:lang w:val="af-ZA"/>
        </w:rPr>
        <w:tab/>
      </w:r>
    </w:p>
    <w:p w:rsidR="009A06F8" w:rsidRDefault="009A06F8" w:rsidP="009A06F8">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267BB2" w:rsidRDefault="00267BB2" w:rsidP="0057179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267BB2" w:rsidRDefault="00267BB2" w:rsidP="0057179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571792" w:rsidRPr="00571792" w:rsidRDefault="00571792" w:rsidP="0057179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A176DC" w:rsidRDefault="00A176DC"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A176DC" w:rsidRDefault="00A176DC"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A176DC" w:rsidRDefault="00A176DC"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057208" w:rsidRP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sectPr w:rsidR="00057208" w:rsidRPr="00057208"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360" w:rsidRDefault="00B46360">
      <w:pPr>
        <w:spacing w:after="0" w:line="240" w:lineRule="auto"/>
      </w:pPr>
      <w:r>
        <w:separator/>
      </w:r>
    </w:p>
  </w:endnote>
  <w:endnote w:type="continuationSeparator" w:id="0">
    <w:p w:rsidR="00B46360" w:rsidRDefault="00B46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582FD5" w:rsidP="002F279D">
        <w:pPr>
          <w:pStyle w:val="Footer"/>
          <w:tabs>
            <w:tab w:val="clear" w:pos="4513"/>
            <w:tab w:val="center" w:pos="5103"/>
          </w:tabs>
          <w:jc w:val="right"/>
          <w:rPr>
            <w:rFonts w:ascii="Arial Narrow" w:hAnsi="Arial Narrow"/>
          </w:rPr>
        </w:pPr>
        <w:r>
          <w:rPr>
            <w:rFonts w:ascii="Arial Narrow" w:hAnsi="Arial Narrow"/>
            <w:sz w:val="18"/>
            <w:szCs w:val="18"/>
          </w:rPr>
          <w:t>1580</w:t>
        </w:r>
        <w:r w:rsidR="00504917" w:rsidRPr="00504917">
          <w:rPr>
            <w:rFonts w:ascii="Arial Narrow" w:hAnsi="Arial Narrow"/>
            <w:sz w:val="18"/>
            <w:szCs w:val="18"/>
          </w:rPr>
          <w:t xml:space="preserve"> (NW</w:t>
        </w:r>
        <w:r w:rsidR="0093143D">
          <w:rPr>
            <w:rFonts w:ascii="Arial Narrow" w:hAnsi="Arial Narrow"/>
            <w:sz w:val="18"/>
            <w:szCs w:val="18"/>
          </w:rPr>
          <w:t>1</w:t>
        </w:r>
        <w:r>
          <w:rPr>
            <w:rFonts w:ascii="Arial Narrow" w:hAnsi="Arial Narrow"/>
            <w:sz w:val="18"/>
            <w:szCs w:val="18"/>
          </w:rPr>
          <w:t>786</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4E0CB3" w:rsidRPr="00013AC6">
          <w:rPr>
            <w:rFonts w:ascii="Arial Narrow" w:hAnsi="Arial Narrow"/>
          </w:rPr>
          <w:fldChar w:fldCharType="begin"/>
        </w:r>
        <w:r w:rsidR="00013AC6" w:rsidRPr="00013AC6">
          <w:rPr>
            <w:rFonts w:ascii="Arial Narrow" w:hAnsi="Arial Narrow"/>
          </w:rPr>
          <w:instrText xml:space="preserve"> PAGE   \* MERGEFORMAT </w:instrText>
        </w:r>
        <w:r w:rsidR="004E0CB3" w:rsidRPr="00013AC6">
          <w:rPr>
            <w:rFonts w:ascii="Arial Narrow" w:hAnsi="Arial Narrow"/>
          </w:rPr>
          <w:fldChar w:fldCharType="separate"/>
        </w:r>
        <w:r w:rsidR="00376F64">
          <w:rPr>
            <w:rFonts w:ascii="Arial Narrow" w:hAnsi="Arial Narrow"/>
            <w:noProof/>
          </w:rPr>
          <w:t>2</w:t>
        </w:r>
        <w:r w:rsidR="004E0CB3"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B46360"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B46360">
    <w:pPr>
      <w:pStyle w:val="Footer"/>
      <w:jc w:val="right"/>
    </w:pPr>
  </w:p>
  <w:p w:rsidR="001656DE" w:rsidRPr="006016C0" w:rsidRDefault="00294D3F" w:rsidP="006016C0">
    <w:pPr>
      <w:pStyle w:val="HeaderFooter"/>
      <w:jc w:val="center"/>
      <w:rPr>
        <w:rFonts w:ascii="Arial Narrow" w:hAnsi="Arial Narrow"/>
        <w:sz w:val="18"/>
        <w:szCs w:val="18"/>
      </w:rPr>
    </w:pPr>
    <w:r>
      <w:rPr>
        <w:rFonts w:ascii="Arial Narrow" w:hAnsi="Arial Narrow"/>
        <w:sz w:val="18"/>
        <w:szCs w:val="18"/>
      </w:rPr>
      <w:t>1</w:t>
    </w:r>
    <w:r w:rsidR="00582FD5">
      <w:rPr>
        <w:rFonts w:ascii="Arial Narrow" w:hAnsi="Arial Narrow"/>
        <w:sz w:val="18"/>
        <w:szCs w:val="18"/>
      </w:rPr>
      <w:t>580</w:t>
    </w:r>
    <w:r w:rsidR="00D100A6">
      <w:rPr>
        <w:rFonts w:ascii="Arial Narrow" w:hAnsi="Arial Narrow"/>
        <w:sz w:val="18"/>
        <w:szCs w:val="18"/>
      </w:rPr>
      <w:t xml:space="preserve"> (NW</w:t>
    </w:r>
    <w:r w:rsidR="00582FD5">
      <w:rPr>
        <w:rFonts w:ascii="Arial Narrow" w:hAnsi="Arial Narrow"/>
        <w:sz w:val="18"/>
        <w:szCs w:val="18"/>
      </w:rPr>
      <w:t>1786</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360" w:rsidRDefault="00B46360">
      <w:pPr>
        <w:spacing w:after="0" w:line="240" w:lineRule="auto"/>
      </w:pPr>
      <w:r>
        <w:separator/>
      </w:r>
    </w:p>
  </w:footnote>
  <w:footnote w:type="continuationSeparator" w:id="0">
    <w:p w:rsidR="00B46360" w:rsidRDefault="00B46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3EA"/>
    <w:multiLevelType w:val="hybridMultilevel"/>
    <w:tmpl w:val="7AD26B3A"/>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10">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5">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281FD0"/>
    <w:multiLevelType w:val="hybridMultilevel"/>
    <w:tmpl w:val="7FCC293E"/>
    <w:lvl w:ilvl="0" w:tplc="6D62B53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3CF64B1"/>
    <w:multiLevelType w:val="hybridMultilevel"/>
    <w:tmpl w:val="25A0CFA8"/>
    <w:lvl w:ilvl="0" w:tplc="94C847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5C5227A"/>
    <w:multiLevelType w:val="hybridMultilevel"/>
    <w:tmpl w:val="BF6E5554"/>
    <w:lvl w:ilvl="0" w:tplc="94C847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C63183C"/>
    <w:multiLevelType w:val="hybridMultilevel"/>
    <w:tmpl w:val="E6CCCA0C"/>
    <w:lvl w:ilvl="0" w:tplc="25905FD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nsid w:val="5F812D9C"/>
    <w:multiLevelType w:val="hybridMultilevel"/>
    <w:tmpl w:val="48B005CC"/>
    <w:lvl w:ilvl="0" w:tplc="94C8473C">
      <w:start w:val="1"/>
      <w:numFmt w:val="lowerLetter"/>
      <w:lvlText w:val="(%1)"/>
      <w:lvlJc w:val="left"/>
      <w:pPr>
        <w:ind w:left="4122" w:hanging="360"/>
      </w:pPr>
      <w:rPr>
        <w:rFonts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37">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9">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40">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3">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1"/>
  </w:num>
  <w:num w:numId="3">
    <w:abstractNumId w:val="11"/>
  </w:num>
  <w:num w:numId="4">
    <w:abstractNumId w:val="13"/>
  </w:num>
  <w:num w:numId="5">
    <w:abstractNumId w:val="4"/>
  </w:num>
  <w:num w:numId="6">
    <w:abstractNumId w:val="26"/>
  </w:num>
  <w:num w:numId="7">
    <w:abstractNumId w:val="10"/>
  </w:num>
  <w:num w:numId="8">
    <w:abstractNumId w:val="5"/>
  </w:num>
  <w:num w:numId="9">
    <w:abstractNumId w:val="34"/>
  </w:num>
  <w:num w:numId="10">
    <w:abstractNumId w:val="22"/>
  </w:num>
  <w:num w:numId="11">
    <w:abstractNumId w:val="30"/>
  </w:num>
  <w:num w:numId="12">
    <w:abstractNumId w:val="39"/>
  </w:num>
  <w:num w:numId="13">
    <w:abstractNumId w:val="23"/>
  </w:num>
  <w:num w:numId="14">
    <w:abstractNumId w:val="8"/>
  </w:num>
  <w:num w:numId="15">
    <w:abstractNumId w:val="15"/>
  </w:num>
  <w:num w:numId="16">
    <w:abstractNumId w:val="20"/>
  </w:num>
  <w:num w:numId="17">
    <w:abstractNumId w:val="14"/>
  </w:num>
  <w:num w:numId="18">
    <w:abstractNumId w:val="17"/>
  </w:num>
  <w:num w:numId="19">
    <w:abstractNumId w:val="18"/>
  </w:num>
  <w:num w:numId="20">
    <w:abstractNumId w:val="29"/>
  </w:num>
  <w:num w:numId="21">
    <w:abstractNumId w:val="16"/>
  </w:num>
  <w:num w:numId="22">
    <w:abstractNumId w:val="27"/>
  </w:num>
  <w:num w:numId="23">
    <w:abstractNumId w:val="25"/>
  </w:num>
  <w:num w:numId="24">
    <w:abstractNumId w:val="45"/>
  </w:num>
  <w:num w:numId="25">
    <w:abstractNumId w:val="7"/>
  </w:num>
  <w:num w:numId="26">
    <w:abstractNumId w:val="38"/>
  </w:num>
  <w:num w:numId="27">
    <w:abstractNumId w:val="3"/>
  </w:num>
  <w:num w:numId="28">
    <w:abstractNumId w:val="44"/>
  </w:num>
  <w:num w:numId="29">
    <w:abstractNumId w:val="6"/>
  </w:num>
  <w:num w:numId="30">
    <w:abstractNumId w:val="37"/>
  </w:num>
  <w:num w:numId="31">
    <w:abstractNumId w:val="28"/>
  </w:num>
  <w:num w:numId="32">
    <w:abstractNumId w:val="33"/>
  </w:num>
  <w:num w:numId="33">
    <w:abstractNumId w:val="12"/>
  </w:num>
  <w:num w:numId="34">
    <w:abstractNumId w:val="1"/>
  </w:num>
  <w:num w:numId="35">
    <w:abstractNumId w:val="21"/>
  </w:num>
  <w:num w:numId="36">
    <w:abstractNumId w:val="43"/>
  </w:num>
  <w:num w:numId="37">
    <w:abstractNumId w:val="40"/>
  </w:num>
  <w:num w:numId="38">
    <w:abstractNumId w:val="42"/>
  </w:num>
  <w:num w:numId="39">
    <w:abstractNumId w:val="9"/>
  </w:num>
  <w:num w:numId="40">
    <w:abstractNumId w:val="36"/>
  </w:num>
  <w:num w:numId="41">
    <w:abstractNumId w:val="19"/>
  </w:num>
  <w:num w:numId="42">
    <w:abstractNumId w:val="35"/>
  </w:num>
  <w:num w:numId="43">
    <w:abstractNumId w:val="24"/>
  </w:num>
  <w:num w:numId="44">
    <w:abstractNumId w:val="32"/>
  </w:num>
  <w:num w:numId="45">
    <w:abstractNumId w:val="3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57208"/>
    <w:rsid w:val="00062FA1"/>
    <w:rsid w:val="00070783"/>
    <w:rsid w:val="000B1A44"/>
    <w:rsid w:val="000C3341"/>
    <w:rsid w:val="000C44F3"/>
    <w:rsid w:val="000C51A5"/>
    <w:rsid w:val="000E00D6"/>
    <w:rsid w:val="000E3860"/>
    <w:rsid w:val="001314FE"/>
    <w:rsid w:val="001670D9"/>
    <w:rsid w:val="001839A9"/>
    <w:rsid w:val="001C36E9"/>
    <w:rsid w:val="001C5D48"/>
    <w:rsid w:val="001D19B0"/>
    <w:rsid w:val="001D1F08"/>
    <w:rsid w:val="001D7453"/>
    <w:rsid w:val="001D7D5B"/>
    <w:rsid w:val="001E58B5"/>
    <w:rsid w:val="00236829"/>
    <w:rsid w:val="00260C2C"/>
    <w:rsid w:val="00267BB2"/>
    <w:rsid w:val="00294D3F"/>
    <w:rsid w:val="002E24A9"/>
    <w:rsid w:val="002F279D"/>
    <w:rsid w:val="002F397B"/>
    <w:rsid w:val="003111B9"/>
    <w:rsid w:val="00312812"/>
    <w:rsid w:val="0032627A"/>
    <w:rsid w:val="003334EC"/>
    <w:rsid w:val="0033490C"/>
    <w:rsid w:val="003766B1"/>
    <w:rsid w:val="00376F64"/>
    <w:rsid w:val="0038039F"/>
    <w:rsid w:val="00387417"/>
    <w:rsid w:val="003A42D5"/>
    <w:rsid w:val="003C5683"/>
    <w:rsid w:val="003D4737"/>
    <w:rsid w:val="004009F4"/>
    <w:rsid w:val="00471ABE"/>
    <w:rsid w:val="0047408B"/>
    <w:rsid w:val="00485AC7"/>
    <w:rsid w:val="004945AB"/>
    <w:rsid w:val="004B2C2E"/>
    <w:rsid w:val="004C360D"/>
    <w:rsid w:val="004D02F7"/>
    <w:rsid w:val="004E0CB3"/>
    <w:rsid w:val="00501635"/>
    <w:rsid w:val="00504917"/>
    <w:rsid w:val="005454F4"/>
    <w:rsid w:val="00545830"/>
    <w:rsid w:val="00555A74"/>
    <w:rsid w:val="00571792"/>
    <w:rsid w:val="00576183"/>
    <w:rsid w:val="00582FD5"/>
    <w:rsid w:val="005B5009"/>
    <w:rsid w:val="005C13B9"/>
    <w:rsid w:val="005C36B5"/>
    <w:rsid w:val="005F2E76"/>
    <w:rsid w:val="006016C0"/>
    <w:rsid w:val="0060589E"/>
    <w:rsid w:val="00607B52"/>
    <w:rsid w:val="00615E13"/>
    <w:rsid w:val="00627B0B"/>
    <w:rsid w:val="00632E4F"/>
    <w:rsid w:val="006333D4"/>
    <w:rsid w:val="00655403"/>
    <w:rsid w:val="006B0355"/>
    <w:rsid w:val="006C22EF"/>
    <w:rsid w:val="006D41F7"/>
    <w:rsid w:val="00721EDF"/>
    <w:rsid w:val="007A55E7"/>
    <w:rsid w:val="007F5766"/>
    <w:rsid w:val="008121CD"/>
    <w:rsid w:val="00831CB9"/>
    <w:rsid w:val="0083640D"/>
    <w:rsid w:val="00852D59"/>
    <w:rsid w:val="0088170D"/>
    <w:rsid w:val="008A7A9A"/>
    <w:rsid w:val="008B0B46"/>
    <w:rsid w:val="008B4534"/>
    <w:rsid w:val="008B55A3"/>
    <w:rsid w:val="008B5DD3"/>
    <w:rsid w:val="008E73A3"/>
    <w:rsid w:val="0091328D"/>
    <w:rsid w:val="0093143D"/>
    <w:rsid w:val="009319CB"/>
    <w:rsid w:val="00940CDA"/>
    <w:rsid w:val="0094185D"/>
    <w:rsid w:val="00947B5B"/>
    <w:rsid w:val="00972BD7"/>
    <w:rsid w:val="00975E93"/>
    <w:rsid w:val="009A06F8"/>
    <w:rsid w:val="009A0955"/>
    <w:rsid w:val="009A58D0"/>
    <w:rsid w:val="00A176DC"/>
    <w:rsid w:val="00A46FF7"/>
    <w:rsid w:val="00A72A6B"/>
    <w:rsid w:val="00A75AB3"/>
    <w:rsid w:val="00A76D97"/>
    <w:rsid w:val="00A80747"/>
    <w:rsid w:val="00A82287"/>
    <w:rsid w:val="00AD2AEF"/>
    <w:rsid w:val="00AE6401"/>
    <w:rsid w:val="00B034E9"/>
    <w:rsid w:val="00B115A7"/>
    <w:rsid w:val="00B12CA0"/>
    <w:rsid w:val="00B15F93"/>
    <w:rsid w:val="00B16DDC"/>
    <w:rsid w:val="00B359B5"/>
    <w:rsid w:val="00B46360"/>
    <w:rsid w:val="00B53A89"/>
    <w:rsid w:val="00B71DB5"/>
    <w:rsid w:val="00BB1222"/>
    <w:rsid w:val="00BC2B1A"/>
    <w:rsid w:val="00BE40D5"/>
    <w:rsid w:val="00C07DBA"/>
    <w:rsid w:val="00C14944"/>
    <w:rsid w:val="00C15A97"/>
    <w:rsid w:val="00C1682D"/>
    <w:rsid w:val="00C24A26"/>
    <w:rsid w:val="00C26964"/>
    <w:rsid w:val="00C339C8"/>
    <w:rsid w:val="00C46460"/>
    <w:rsid w:val="00C53330"/>
    <w:rsid w:val="00CC04D4"/>
    <w:rsid w:val="00CD4D2F"/>
    <w:rsid w:val="00D021EC"/>
    <w:rsid w:val="00D100A6"/>
    <w:rsid w:val="00D27D2D"/>
    <w:rsid w:val="00D47F8D"/>
    <w:rsid w:val="00D538A6"/>
    <w:rsid w:val="00DC2F7B"/>
    <w:rsid w:val="00E4192C"/>
    <w:rsid w:val="00E47924"/>
    <w:rsid w:val="00E54B68"/>
    <w:rsid w:val="00E935CD"/>
    <w:rsid w:val="00E94463"/>
    <w:rsid w:val="00EE0EC3"/>
    <w:rsid w:val="00EE5E4C"/>
    <w:rsid w:val="00EF0544"/>
    <w:rsid w:val="00F1693A"/>
    <w:rsid w:val="00F4258D"/>
    <w:rsid w:val="00F73FD0"/>
    <w:rsid w:val="00F91B33"/>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DE22-DC0E-4863-B757-6B325E48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2021-06-10T09:48:00Z</dcterms:created>
  <dcterms:modified xsi:type="dcterms:W3CDTF">2021-06-10T09:48:00Z</dcterms:modified>
</cp:coreProperties>
</file>