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2065BA">
      <w:pPr>
        <w:tabs>
          <w:tab w:val="left" w:pos="432"/>
          <w:tab w:val="left" w:pos="864"/>
        </w:tabs>
        <w:spacing w:line="360" w:lineRule="auto"/>
        <w:jc w:val="center"/>
        <w:rPr>
          <w:rFonts w:ascii="Arial" w:hAnsi="Arial" w:cs="Arial"/>
          <w:b/>
          <w:sz w:val="22"/>
          <w:szCs w:val="22"/>
        </w:rPr>
      </w:pPr>
      <w:r w:rsidRPr="001B0917">
        <w:rPr>
          <w:rFonts w:ascii="Arial" w:hAnsi="Arial" w:cs="Arial"/>
          <w:b/>
          <w:sz w:val="22"/>
          <w:szCs w:val="22"/>
        </w:rPr>
        <w:t>NATIONAL ASSEMBLY</w:t>
      </w:r>
    </w:p>
    <w:p w:rsidR="00C312EA" w:rsidRPr="00063E28" w:rsidRDefault="00C312EA" w:rsidP="002065BA">
      <w:pPr>
        <w:tabs>
          <w:tab w:val="left" w:pos="432"/>
          <w:tab w:val="left" w:pos="864"/>
        </w:tabs>
        <w:spacing w:line="360"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2065BA">
      <w:pPr>
        <w:tabs>
          <w:tab w:val="left" w:pos="432"/>
          <w:tab w:val="left" w:pos="864"/>
        </w:tabs>
        <w:spacing w:line="360"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413C95">
        <w:rPr>
          <w:rFonts w:ascii="Arial" w:hAnsi="Arial" w:cs="Arial"/>
          <w:b/>
          <w:sz w:val="22"/>
          <w:szCs w:val="22"/>
        </w:rPr>
        <w:t>1578</w:t>
      </w:r>
      <w:r w:rsidR="00AD00CE" w:rsidRPr="00063E28">
        <w:rPr>
          <w:rFonts w:ascii="Arial" w:hAnsi="Arial" w:cs="Arial"/>
          <w:b/>
          <w:sz w:val="22"/>
          <w:szCs w:val="22"/>
        </w:rPr>
        <w:t xml:space="preserve"> [NW</w:t>
      </w:r>
      <w:r w:rsidR="000F5178">
        <w:rPr>
          <w:rFonts w:ascii="Arial" w:hAnsi="Arial" w:cs="Arial"/>
          <w:b/>
          <w:sz w:val="22"/>
          <w:szCs w:val="22"/>
        </w:rPr>
        <w:t>1</w:t>
      </w:r>
      <w:r w:rsidR="00413C95">
        <w:rPr>
          <w:rFonts w:ascii="Arial" w:hAnsi="Arial" w:cs="Arial"/>
          <w:b/>
          <w:sz w:val="22"/>
          <w:szCs w:val="22"/>
        </w:rPr>
        <w:t>728</w:t>
      </w:r>
      <w:r w:rsidR="00AD00CE" w:rsidRPr="00063E28">
        <w:rPr>
          <w:rFonts w:ascii="Arial" w:hAnsi="Arial" w:cs="Arial"/>
          <w:b/>
          <w:sz w:val="22"/>
          <w:szCs w:val="22"/>
        </w:rPr>
        <w:t>E]</w:t>
      </w:r>
    </w:p>
    <w:p w:rsidR="00C312EA" w:rsidRPr="00063E28" w:rsidRDefault="00BD31C6" w:rsidP="002065BA">
      <w:pPr>
        <w:tabs>
          <w:tab w:val="left" w:pos="432"/>
          <w:tab w:val="left" w:pos="864"/>
        </w:tabs>
        <w:spacing w:line="360" w:lineRule="auto"/>
        <w:jc w:val="center"/>
        <w:rPr>
          <w:rFonts w:ascii="Arial" w:hAnsi="Arial" w:cs="Arial"/>
          <w:b/>
          <w:sz w:val="22"/>
          <w:szCs w:val="22"/>
        </w:rPr>
      </w:pPr>
      <w:r w:rsidRPr="00063E28">
        <w:rPr>
          <w:rFonts w:ascii="Arial" w:hAnsi="Arial" w:cs="Arial"/>
          <w:b/>
          <w:sz w:val="22"/>
          <w:szCs w:val="22"/>
        </w:rPr>
        <w:t xml:space="preserve">DATE OF PUBLICATION: </w:t>
      </w:r>
      <w:r w:rsidR="000F5178">
        <w:rPr>
          <w:rFonts w:ascii="Arial" w:hAnsi="Arial" w:cs="Arial"/>
          <w:b/>
          <w:sz w:val="22"/>
          <w:szCs w:val="22"/>
        </w:rPr>
        <w:t>2</w:t>
      </w:r>
      <w:r w:rsidR="00413C95">
        <w:rPr>
          <w:rFonts w:ascii="Arial" w:hAnsi="Arial" w:cs="Arial"/>
          <w:b/>
          <w:sz w:val="22"/>
          <w:szCs w:val="22"/>
        </w:rPr>
        <w:t>5</w:t>
      </w:r>
      <w:r w:rsidR="00063E28" w:rsidRPr="00063E28">
        <w:rPr>
          <w:rFonts w:ascii="Arial" w:hAnsi="Arial" w:cs="Arial"/>
          <w:b/>
          <w:sz w:val="22"/>
          <w:szCs w:val="22"/>
        </w:rPr>
        <w:t xml:space="preserve"> </w:t>
      </w:r>
      <w:r w:rsidR="004B1526">
        <w:rPr>
          <w:rFonts w:ascii="Arial" w:hAnsi="Arial" w:cs="Arial"/>
          <w:b/>
          <w:sz w:val="22"/>
          <w:szCs w:val="22"/>
        </w:rPr>
        <w:t>MAY</w:t>
      </w:r>
      <w:r w:rsidR="00063E28" w:rsidRPr="00063E28">
        <w:rPr>
          <w:rFonts w:ascii="Arial" w:hAnsi="Arial" w:cs="Arial"/>
          <w:b/>
          <w:sz w:val="22"/>
          <w:szCs w:val="22"/>
        </w:rPr>
        <w:t xml:space="preserve"> 2018</w:t>
      </w:r>
    </w:p>
    <w:p w:rsidR="0062770E" w:rsidRPr="00413C95" w:rsidRDefault="0062770E" w:rsidP="002065BA">
      <w:pPr>
        <w:pStyle w:val="BodyTextIndent"/>
        <w:spacing w:line="360" w:lineRule="auto"/>
        <w:ind w:left="0" w:firstLine="0"/>
        <w:rPr>
          <w:rFonts w:ascii="Arial" w:hAnsi="Arial" w:cs="Arial"/>
          <w:b/>
          <w:sz w:val="22"/>
          <w:szCs w:val="22"/>
        </w:rPr>
      </w:pPr>
    </w:p>
    <w:p w:rsidR="00413C95" w:rsidRPr="00413C95" w:rsidRDefault="00C9149E" w:rsidP="002065BA">
      <w:pPr>
        <w:spacing w:before="100" w:beforeAutospacing="1" w:after="100" w:afterAutospacing="1" w:line="360" w:lineRule="auto"/>
        <w:ind w:left="720" w:hanging="720"/>
        <w:jc w:val="both"/>
        <w:outlineLvl w:val="0"/>
        <w:rPr>
          <w:rFonts w:ascii="Arial" w:eastAsia="Calibri" w:hAnsi="Arial" w:cs="Arial"/>
          <w:b/>
          <w:noProof/>
          <w:sz w:val="22"/>
          <w:szCs w:val="22"/>
          <w:lang w:val="af-ZA"/>
        </w:rPr>
      </w:pPr>
      <w:r>
        <w:rPr>
          <w:rFonts w:ascii="Arial" w:eastAsia="Calibri" w:hAnsi="Arial" w:cs="Arial"/>
          <w:b/>
          <w:noProof/>
          <w:sz w:val="22"/>
          <w:szCs w:val="22"/>
          <w:lang w:val="af-ZA"/>
        </w:rPr>
        <w:t>1578.</w:t>
      </w:r>
      <w:r>
        <w:rPr>
          <w:rFonts w:ascii="Arial" w:eastAsia="Calibri" w:hAnsi="Arial" w:cs="Arial"/>
          <w:b/>
          <w:noProof/>
          <w:sz w:val="22"/>
          <w:szCs w:val="22"/>
          <w:lang w:val="af-ZA"/>
        </w:rPr>
        <w:tab/>
      </w:r>
      <w:r w:rsidR="00413C95" w:rsidRPr="00413C95">
        <w:rPr>
          <w:rFonts w:ascii="Arial" w:eastAsia="Calibri" w:hAnsi="Arial" w:cs="Arial"/>
          <w:b/>
          <w:noProof/>
          <w:sz w:val="22"/>
          <w:szCs w:val="22"/>
          <w:lang w:val="af-ZA"/>
        </w:rPr>
        <w:t>Adv A de W Alberts (FF Plus) to ask the Minister of Finance:†</w:t>
      </w:r>
    </w:p>
    <w:p w:rsidR="00413C95" w:rsidRPr="00413C95" w:rsidRDefault="00413C95" w:rsidP="002065BA">
      <w:pPr>
        <w:spacing w:before="100" w:beforeAutospacing="1" w:after="100" w:afterAutospacing="1" w:line="360" w:lineRule="auto"/>
        <w:ind w:left="720" w:hanging="720"/>
        <w:jc w:val="both"/>
        <w:rPr>
          <w:rFonts w:ascii="Arial" w:eastAsia="Calibri" w:hAnsi="Arial" w:cs="Arial"/>
          <w:sz w:val="22"/>
          <w:szCs w:val="22"/>
          <w:lang w:val="en-ZA"/>
        </w:rPr>
      </w:pPr>
      <w:r w:rsidRPr="00413C95">
        <w:rPr>
          <w:rFonts w:ascii="Arial" w:eastAsia="Calibri" w:hAnsi="Arial" w:cs="Arial"/>
          <w:sz w:val="22"/>
          <w:szCs w:val="22"/>
          <w:lang w:val="af-ZA"/>
        </w:rPr>
        <w:t>(1)</w:t>
      </w:r>
      <w:r w:rsidRPr="00413C95">
        <w:rPr>
          <w:rFonts w:ascii="Arial" w:eastAsia="Calibri" w:hAnsi="Arial" w:cs="Arial"/>
          <w:sz w:val="22"/>
          <w:szCs w:val="22"/>
          <w:lang w:val="af-ZA"/>
        </w:rPr>
        <w:tab/>
      </w:r>
      <w:r w:rsidRPr="00413C95">
        <w:rPr>
          <w:rFonts w:ascii="Arial" w:eastAsia="Calibri" w:hAnsi="Arial" w:cs="Arial"/>
          <w:sz w:val="22"/>
          <w:szCs w:val="22"/>
          <w:lang w:val="en"/>
        </w:rPr>
        <w:t>How did the Public Investment Corporation and the Government Employees Pension Fund’s Board justify the passing of a resolution to borrow R50 billion to Eskom, given that all three rating agencies have graded Eskom to junk status;</w:t>
      </w:r>
    </w:p>
    <w:p w:rsidR="00413C95" w:rsidRPr="00413C95" w:rsidRDefault="00413C95" w:rsidP="002065BA">
      <w:pPr>
        <w:spacing w:before="100" w:beforeAutospacing="1" w:after="100" w:afterAutospacing="1" w:line="360" w:lineRule="auto"/>
        <w:jc w:val="both"/>
        <w:rPr>
          <w:rFonts w:ascii="Arial" w:eastAsia="Calibri" w:hAnsi="Arial" w:cs="Arial"/>
          <w:sz w:val="22"/>
          <w:szCs w:val="22"/>
          <w:lang w:val="en-ZA"/>
        </w:rPr>
      </w:pPr>
      <w:r w:rsidRPr="00413C95">
        <w:rPr>
          <w:rFonts w:ascii="Arial" w:eastAsia="Calibri" w:hAnsi="Arial" w:cs="Arial"/>
          <w:sz w:val="22"/>
          <w:szCs w:val="22"/>
          <w:lang w:val="af-ZA"/>
        </w:rPr>
        <w:t>(2)</w:t>
      </w:r>
      <w:r w:rsidRPr="00413C95">
        <w:rPr>
          <w:rFonts w:ascii="Arial" w:eastAsia="Calibri" w:hAnsi="Arial" w:cs="Arial"/>
          <w:sz w:val="22"/>
          <w:szCs w:val="22"/>
          <w:lang w:val="af-ZA"/>
        </w:rPr>
        <w:tab/>
      </w:r>
      <w:r w:rsidRPr="00413C95">
        <w:rPr>
          <w:rFonts w:ascii="Arial" w:eastAsia="Calibri" w:hAnsi="Arial" w:cs="Arial"/>
          <w:sz w:val="22"/>
          <w:szCs w:val="22"/>
          <w:lang w:val="en"/>
        </w:rPr>
        <w:t>what are the criteria for justifying such high risk funding;</w:t>
      </w:r>
    </w:p>
    <w:p w:rsidR="00413C95" w:rsidRPr="00413C95" w:rsidRDefault="00413C95" w:rsidP="002065BA">
      <w:pPr>
        <w:spacing w:before="100" w:beforeAutospacing="1" w:after="100" w:afterAutospacing="1" w:line="360" w:lineRule="auto"/>
        <w:jc w:val="both"/>
        <w:rPr>
          <w:rFonts w:ascii="Arial" w:eastAsia="Calibri" w:hAnsi="Arial" w:cs="Arial"/>
          <w:sz w:val="22"/>
          <w:szCs w:val="22"/>
          <w:lang w:val="af-ZA"/>
        </w:rPr>
      </w:pPr>
      <w:r w:rsidRPr="00413C95">
        <w:rPr>
          <w:rFonts w:ascii="Arial" w:eastAsia="Calibri" w:hAnsi="Arial" w:cs="Arial"/>
          <w:sz w:val="22"/>
          <w:szCs w:val="22"/>
          <w:lang w:val="af-ZA"/>
        </w:rPr>
        <w:t>(3)</w:t>
      </w:r>
      <w:r w:rsidRPr="00413C95">
        <w:rPr>
          <w:rFonts w:ascii="Arial" w:eastAsia="Calibri" w:hAnsi="Arial" w:cs="Arial"/>
          <w:sz w:val="22"/>
          <w:szCs w:val="22"/>
          <w:lang w:val="af-ZA"/>
        </w:rPr>
        <w:tab/>
      </w:r>
      <w:r w:rsidRPr="00413C95">
        <w:rPr>
          <w:rFonts w:ascii="Arial" w:eastAsia="Calibri" w:hAnsi="Arial" w:cs="Arial"/>
          <w:sz w:val="22"/>
          <w:szCs w:val="22"/>
          <w:lang w:val="en"/>
        </w:rPr>
        <w:t>whether he will make a statement on the matter?</w:t>
      </w:r>
      <w:r w:rsidRPr="00413C95">
        <w:rPr>
          <w:rFonts w:ascii="Arial" w:eastAsia="Calibri" w:hAnsi="Arial" w:cs="Arial"/>
          <w:sz w:val="22"/>
          <w:szCs w:val="22"/>
          <w:lang w:val="af-ZA"/>
        </w:rPr>
        <w:tab/>
      </w:r>
      <w:r w:rsidRPr="00413C95">
        <w:rPr>
          <w:rFonts w:ascii="Arial" w:eastAsia="Calibri" w:hAnsi="Arial" w:cs="Arial"/>
          <w:sz w:val="22"/>
          <w:szCs w:val="22"/>
          <w:lang w:val="af-ZA"/>
        </w:rPr>
        <w:tab/>
      </w:r>
    </w:p>
    <w:p w:rsidR="00413C95" w:rsidRPr="00413C95" w:rsidRDefault="00413C95" w:rsidP="002065BA">
      <w:pPr>
        <w:spacing w:before="100" w:beforeAutospacing="1" w:after="100" w:afterAutospacing="1" w:line="360" w:lineRule="auto"/>
        <w:jc w:val="both"/>
        <w:rPr>
          <w:rFonts w:ascii="Arial" w:eastAsia="Calibri" w:hAnsi="Arial" w:cs="Arial"/>
          <w:sz w:val="22"/>
          <w:szCs w:val="22"/>
          <w:lang w:val="af-ZA"/>
        </w:rPr>
      </w:pPr>
      <w:r w:rsidRPr="00413C95">
        <w:rPr>
          <w:rFonts w:ascii="Arial" w:eastAsia="Calibri" w:hAnsi="Arial" w:cs="Arial"/>
          <w:sz w:val="22"/>
          <w:szCs w:val="22"/>
          <w:lang w:val="af-ZA"/>
        </w:rPr>
        <w:tab/>
      </w:r>
      <w:r w:rsidRPr="00413C95">
        <w:rPr>
          <w:rFonts w:ascii="Arial" w:eastAsia="Calibri" w:hAnsi="Arial" w:cs="Arial"/>
          <w:sz w:val="22"/>
          <w:szCs w:val="22"/>
          <w:lang w:val="af-ZA"/>
        </w:rPr>
        <w:tab/>
      </w:r>
      <w:r w:rsidRPr="00413C95">
        <w:rPr>
          <w:rFonts w:ascii="Arial" w:eastAsia="Calibri" w:hAnsi="Arial" w:cs="Arial"/>
          <w:sz w:val="22"/>
          <w:szCs w:val="22"/>
          <w:lang w:val="af-ZA"/>
        </w:rPr>
        <w:tab/>
      </w:r>
      <w:r w:rsidRPr="00413C95">
        <w:rPr>
          <w:rFonts w:ascii="Arial" w:eastAsia="Calibri" w:hAnsi="Arial" w:cs="Arial"/>
          <w:sz w:val="22"/>
          <w:szCs w:val="22"/>
          <w:lang w:val="af-ZA"/>
        </w:rPr>
        <w:tab/>
      </w:r>
      <w:r w:rsidRPr="00413C95">
        <w:rPr>
          <w:rFonts w:ascii="Arial" w:eastAsia="Calibri" w:hAnsi="Arial" w:cs="Arial"/>
          <w:sz w:val="22"/>
          <w:szCs w:val="22"/>
          <w:lang w:val="af-ZA"/>
        </w:rPr>
        <w:tab/>
      </w:r>
      <w:r w:rsidRPr="00413C95">
        <w:rPr>
          <w:rFonts w:ascii="Arial" w:eastAsia="Calibri" w:hAnsi="Arial" w:cs="Arial"/>
          <w:sz w:val="22"/>
          <w:szCs w:val="22"/>
          <w:lang w:val="af-ZA"/>
        </w:rPr>
        <w:tab/>
      </w:r>
      <w:r w:rsidRPr="00413C95">
        <w:rPr>
          <w:rFonts w:ascii="Arial" w:eastAsia="Calibri" w:hAnsi="Arial" w:cs="Arial"/>
          <w:sz w:val="22"/>
          <w:szCs w:val="22"/>
          <w:lang w:val="af-ZA"/>
        </w:rPr>
        <w:tab/>
      </w:r>
      <w:r w:rsidRPr="00413C95">
        <w:rPr>
          <w:rFonts w:ascii="Arial" w:eastAsia="Calibri" w:hAnsi="Arial" w:cs="Arial"/>
          <w:sz w:val="22"/>
          <w:szCs w:val="22"/>
          <w:lang w:val="af-ZA"/>
        </w:rPr>
        <w:tab/>
      </w:r>
      <w:r w:rsidRPr="00413C95">
        <w:rPr>
          <w:rFonts w:ascii="Arial" w:eastAsia="Calibri" w:hAnsi="Arial" w:cs="Arial"/>
          <w:sz w:val="22"/>
          <w:szCs w:val="22"/>
          <w:lang w:val="af-ZA"/>
        </w:rPr>
        <w:tab/>
      </w:r>
      <w:r w:rsidRPr="00413C95">
        <w:rPr>
          <w:rFonts w:ascii="Arial" w:eastAsia="Calibri" w:hAnsi="Arial" w:cs="Arial"/>
          <w:sz w:val="22"/>
          <w:szCs w:val="22"/>
          <w:lang w:val="af-ZA"/>
        </w:rPr>
        <w:tab/>
      </w:r>
      <w:r w:rsidR="00C9149E">
        <w:rPr>
          <w:rFonts w:ascii="Arial" w:eastAsia="Calibri" w:hAnsi="Arial" w:cs="Arial"/>
          <w:sz w:val="22"/>
          <w:szCs w:val="22"/>
          <w:lang w:val="af-ZA"/>
        </w:rPr>
        <w:t>[</w:t>
      </w:r>
      <w:bookmarkStart w:id="0" w:name="_GoBack"/>
      <w:r w:rsidRPr="00413C95">
        <w:rPr>
          <w:rFonts w:ascii="Arial" w:eastAsia="Calibri" w:hAnsi="Arial" w:cs="Arial"/>
          <w:sz w:val="22"/>
          <w:szCs w:val="22"/>
          <w:lang w:val="af-ZA"/>
        </w:rPr>
        <w:t>NW1728E</w:t>
      </w:r>
      <w:bookmarkEnd w:id="0"/>
      <w:r w:rsidRPr="00413C95">
        <w:rPr>
          <w:rFonts w:ascii="Arial" w:eastAsia="Calibri" w:hAnsi="Arial" w:cs="Arial"/>
          <w:sz w:val="22"/>
          <w:szCs w:val="22"/>
          <w:lang w:val="af-ZA"/>
        </w:rPr>
        <w:t>]</w:t>
      </w:r>
    </w:p>
    <w:p w:rsidR="001433AE" w:rsidRPr="00DD2A0D" w:rsidRDefault="001433AE" w:rsidP="002065BA">
      <w:pPr>
        <w:spacing w:before="100" w:beforeAutospacing="1" w:after="100" w:afterAutospacing="1" w:line="360" w:lineRule="auto"/>
        <w:jc w:val="both"/>
        <w:outlineLvl w:val="0"/>
        <w:rPr>
          <w:rFonts w:ascii="Arial" w:hAnsi="Arial" w:cs="Arial"/>
          <w:sz w:val="22"/>
          <w:szCs w:val="22"/>
        </w:rPr>
      </w:pPr>
      <w:r w:rsidRPr="00DD2A0D">
        <w:rPr>
          <w:rFonts w:ascii="Arial" w:hAnsi="Arial" w:cs="Arial"/>
          <w:b/>
          <w:sz w:val="22"/>
          <w:szCs w:val="22"/>
        </w:rPr>
        <w:t>REPLY</w:t>
      </w:r>
      <w:r w:rsidRPr="00DD2A0D">
        <w:rPr>
          <w:rFonts w:ascii="Arial" w:hAnsi="Arial" w:cs="Arial"/>
          <w:sz w:val="22"/>
          <w:szCs w:val="22"/>
        </w:rPr>
        <w:t>:</w:t>
      </w:r>
    </w:p>
    <w:p w:rsidR="002065BA" w:rsidRPr="002065BA" w:rsidRDefault="002065BA" w:rsidP="00110946">
      <w:pPr>
        <w:tabs>
          <w:tab w:val="left" w:pos="432"/>
          <w:tab w:val="left" w:pos="864"/>
        </w:tabs>
        <w:spacing w:line="360" w:lineRule="auto"/>
        <w:ind w:left="430" w:hanging="430"/>
        <w:jc w:val="both"/>
        <w:rPr>
          <w:rFonts w:ascii="Arial" w:hAnsi="Arial" w:cs="Arial"/>
          <w:sz w:val="22"/>
          <w:szCs w:val="22"/>
        </w:rPr>
      </w:pPr>
      <w:r w:rsidRPr="002065BA">
        <w:rPr>
          <w:rFonts w:ascii="Arial" w:hAnsi="Arial" w:cs="Arial"/>
          <w:sz w:val="22"/>
          <w:szCs w:val="22"/>
        </w:rPr>
        <w:t>(1)</w:t>
      </w:r>
      <w:r w:rsidRPr="002065BA">
        <w:rPr>
          <w:rFonts w:ascii="Arial" w:hAnsi="Arial" w:cs="Arial"/>
          <w:sz w:val="22"/>
          <w:szCs w:val="22"/>
        </w:rPr>
        <w:tab/>
      </w:r>
      <w:r w:rsidR="006D2C61">
        <w:rPr>
          <w:rFonts w:ascii="Arial" w:hAnsi="Arial" w:cs="Arial"/>
          <w:sz w:val="22"/>
          <w:szCs w:val="22"/>
        </w:rPr>
        <w:t xml:space="preserve">At the outset it should be stated that the amount that was borrowed to Eskom is not R50 billion.  The </w:t>
      </w:r>
      <w:r w:rsidRPr="002065BA">
        <w:rPr>
          <w:rFonts w:ascii="Arial" w:hAnsi="Arial" w:cs="Arial"/>
          <w:sz w:val="22"/>
          <w:szCs w:val="22"/>
        </w:rPr>
        <w:t>PIC advanced a loan of R5 billion to Eskom because it was within the PIC’s client mandate. The existence of a</w:t>
      </w:r>
      <w:r w:rsidR="006D2C61">
        <w:rPr>
          <w:rFonts w:ascii="Arial" w:hAnsi="Arial" w:cs="Arial"/>
          <w:sz w:val="22"/>
          <w:szCs w:val="22"/>
        </w:rPr>
        <w:t xml:space="preserve"> guarantee by the South African G</w:t>
      </w:r>
      <w:r w:rsidRPr="002065BA">
        <w:rPr>
          <w:rFonts w:ascii="Arial" w:hAnsi="Arial" w:cs="Arial"/>
          <w:sz w:val="22"/>
          <w:szCs w:val="22"/>
        </w:rPr>
        <w:t>overnment on the bridging facility was an overriding factor in the wake of Eskom credit rating downgrades.  See further detail under item 2 below.</w:t>
      </w:r>
    </w:p>
    <w:p w:rsidR="002065BA" w:rsidRPr="002065BA" w:rsidRDefault="002065BA" w:rsidP="00110946">
      <w:pPr>
        <w:tabs>
          <w:tab w:val="left" w:pos="432"/>
          <w:tab w:val="left" w:pos="864"/>
        </w:tabs>
        <w:spacing w:line="360" w:lineRule="auto"/>
        <w:jc w:val="both"/>
        <w:rPr>
          <w:rFonts w:ascii="Arial" w:hAnsi="Arial" w:cs="Arial"/>
          <w:sz w:val="22"/>
          <w:szCs w:val="22"/>
        </w:rPr>
      </w:pPr>
    </w:p>
    <w:p w:rsidR="002065BA" w:rsidRPr="002065BA" w:rsidRDefault="002065BA" w:rsidP="00110946">
      <w:pPr>
        <w:tabs>
          <w:tab w:val="left" w:pos="432"/>
          <w:tab w:val="left" w:pos="864"/>
        </w:tabs>
        <w:spacing w:line="360" w:lineRule="auto"/>
        <w:ind w:left="430" w:hanging="430"/>
        <w:jc w:val="both"/>
        <w:rPr>
          <w:rFonts w:ascii="Arial" w:hAnsi="Arial" w:cs="Arial"/>
          <w:sz w:val="22"/>
          <w:szCs w:val="22"/>
        </w:rPr>
      </w:pPr>
      <w:r w:rsidRPr="002065BA">
        <w:rPr>
          <w:rFonts w:ascii="Arial" w:hAnsi="Arial" w:cs="Arial"/>
          <w:sz w:val="22"/>
          <w:szCs w:val="22"/>
        </w:rPr>
        <w:t>(2)</w:t>
      </w:r>
      <w:r w:rsidRPr="002065BA">
        <w:rPr>
          <w:rFonts w:ascii="Arial" w:hAnsi="Arial" w:cs="Arial"/>
          <w:sz w:val="22"/>
          <w:szCs w:val="22"/>
        </w:rPr>
        <w:tab/>
        <w:t xml:space="preserve">The investment was duly considered </w:t>
      </w:r>
      <w:r w:rsidR="00110946">
        <w:rPr>
          <w:rFonts w:ascii="Arial" w:hAnsi="Arial" w:cs="Arial"/>
          <w:sz w:val="22"/>
          <w:szCs w:val="22"/>
        </w:rPr>
        <w:t>in terms of the Mandate of the Client as well as the PIC’</w:t>
      </w:r>
      <w:r w:rsidR="00972601">
        <w:rPr>
          <w:rFonts w:ascii="Arial" w:hAnsi="Arial" w:cs="Arial"/>
          <w:sz w:val="22"/>
          <w:szCs w:val="22"/>
        </w:rPr>
        <w:t>s I</w:t>
      </w:r>
      <w:r w:rsidR="00110946">
        <w:rPr>
          <w:rFonts w:ascii="Arial" w:hAnsi="Arial" w:cs="Arial"/>
          <w:sz w:val="22"/>
          <w:szCs w:val="22"/>
        </w:rPr>
        <w:t xml:space="preserve">nvestment Policy and Delegation of Authority, </w:t>
      </w:r>
      <w:r w:rsidRPr="002065BA">
        <w:rPr>
          <w:rFonts w:ascii="Arial" w:hAnsi="Arial" w:cs="Arial"/>
          <w:sz w:val="22"/>
          <w:szCs w:val="22"/>
        </w:rPr>
        <w:t>and is justifiable on the following grounds:</w:t>
      </w:r>
    </w:p>
    <w:p w:rsidR="002065BA" w:rsidRPr="002065BA" w:rsidRDefault="002065BA" w:rsidP="00110946">
      <w:pPr>
        <w:tabs>
          <w:tab w:val="left" w:pos="432"/>
          <w:tab w:val="left" w:pos="864"/>
        </w:tabs>
        <w:spacing w:line="360" w:lineRule="auto"/>
        <w:jc w:val="both"/>
        <w:rPr>
          <w:rFonts w:ascii="Arial" w:hAnsi="Arial" w:cs="Arial"/>
          <w:sz w:val="22"/>
          <w:szCs w:val="22"/>
        </w:rPr>
      </w:pPr>
    </w:p>
    <w:p w:rsidR="002065BA" w:rsidRPr="002065BA" w:rsidRDefault="002065BA" w:rsidP="00110946">
      <w:pPr>
        <w:tabs>
          <w:tab w:val="left" w:pos="432"/>
          <w:tab w:val="left" w:pos="864"/>
        </w:tabs>
        <w:spacing w:line="360" w:lineRule="auto"/>
        <w:jc w:val="both"/>
        <w:rPr>
          <w:rFonts w:ascii="Arial" w:hAnsi="Arial" w:cs="Arial"/>
          <w:b/>
          <w:sz w:val="22"/>
          <w:szCs w:val="22"/>
        </w:rPr>
      </w:pPr>
      <w:r w:rsidRPr="002065BA">
        <w:rPr>
          <w:rFonts w:ascii="Arial" w:hAnsi="Arial" w:cs="Arial"/>
          <w:b/>
          <w:sz w:val="22"/>
          <w:szCs w:val="22"/>
        </w:rPr>
        <w:tab/>
        <w:t>Character of the loan</w:t>
      </w:r>
    </w:p>
    <w:p w:rsidR="002065BA" w:rsidRPr="002065BA" w:rsidRDefault="002065BA" w:rsidP="00110946">
      <w:pPr>
        <w:tabs>
          <w:tab w:val="left" w:pos="432"/>
          <w:tab w:val="left" w:pos="864"/>
        </w:tabs>
        <w:spacing w:line="360" w:lineRule="auto"/>
        <w:ind w:left="432"/>
        <w:jc w:val="both"/>
        <w:rPr>
          <w:rFonts w:ascii="Arial" w:hAnsi="Arial" w:cs="Arial"/>
          <w:sz w:val="22"/>
          <w:szCs w:val="22"/>
        </w:rPr>
      </w:pPr>
      <w:r w:rsidRPr="002065BA">
        <w:rPr>
          <w:rFonts w:ascii="Arial" w:hAnsi="Arial" w:cs="Arial"/>
          <w:sz w:val="22"/>
          <w:szCs w:val="22"/>
        </w:rPr>
        <w:t xml:space="preserve">The loan to Eskom was in the form of short-term bridging facility for one month. The pricing on the facility was relatively attractive at </w:t>
      </w:r>
      <w:proofErr w:type="spellStart"/>
      <w:r w:rsidRPr="002065BA">
        <w:rPr>
          <w:rFonts w:ascii="Arial" w:hAnsi="Arial" w:cs="Arial"/>
          <w:sz w:val="22"/>
          <w:szCs w:val="22"/>
        </w:rPr>
        <w:t>Jibar</w:t>
      </w:r>
      <w:proofErr w:type="spellEnd"/>
      <w:r w:rsidRPr="002065BA">
        <w:rPr>
          <w:rFonts w:ascii="Arial" w:hAnsi="Arial" w:cs="Arial"/>
          <w:sz w:val="22"/>
          <w:szCs w:val="22"/>
        </w:rPr>
        <w:t xml:space="preserve"> plus 75 basis points, translating to 7.65% for a period of one month.  Over and above this, there was an undertaking from the government of South Africa to provide a guarantee on the loan facility. The borrower had provided satisfactory evidence that Eskom had secured fi</w:t>
      </w:r>
      <w:r w:rsidR="006D2C61">
        <w:rPr>
          <w:rFonts w:ascii="Arial" w:hAnsi="Arial" w:cs="Arial"/>
          <w:sz w:val="22"/>
          <w:szCs w:val="22"/>
        </w:rPr>
        <w:t xml:space="preserve">nancial commitments to meet all of </w:t>
      </w:r>
      <w:r w:rsidRPr="002065BA">
        <w:rPr>
          <w:rFonts w:ascii="Arial" w:hAnsi="Arial" w:cs="Arial"/>
          <w:sz w:val="22"/>
          <w:szCs w:val="22"/>
        </w:rPr>
        <w:t xml:space="preserve">the </w:t>
      </w:r>
      <w:r w:rsidRPr="002065BA">
        <w:rPr>
          <w:rFonts w:ascii="Arial" w:hAnsi="Arial" w:cs="Arial"/>
          <w:sz w:val="22"/>
          <w:szCs w:val="22"/>
        </w:rPr>
        <w:lastRenderedPageBreak/>
        <w:t>borrower’s</w:t>
      </w:r>
      <w:r w:rsidR="006D2C61">
        <w:rPr>
          <w:rFonts w:ascii="Arial" w:hAnsi="Arial" w:cs="Arial"/>
          <w:sz w:val="22"/>
          <w:szCs w:val="22"/>
        </w:rPr>
        <w:t xml:space="preserve"> funding requirements</w:t>
      </w:r>
      <w:r w:rsidRPr="002065BA">
        <w:rPr>
          <w:rFonts w:ascii="Arial" w:hAnsi="Arial" w:cs="Arial"/>
          <w:sz w:val="22"/>
          <w:szCs w:val="22"/>
        </w:rPr>
        <w:t xml:space="preserve"> </w:t>
      </w:r>
      <w:r w:rsidR="006D2C61">
        <w:rPr>
          <w:rFonts w:ascii="Arial" w:hAnsi="Arial" w:cs="Arial"/>
          <w:sz w:val="22"/>
          <w:szCs w:val="22"/>
        </w:rPr>
        <w:t xml:space="preserve">up </w:t>
      </w:r>
      <w:r w:rsidRPr="002065BA">
        <w:rPr>
          <w:rFonts w:ascii="Arial" w:hAnsi="Arial" w:cs="Arial"/>
          <w:sz w:val="22"/>
          <w:szCs w:val="22"/>
        </w:rPr>
        <w:t>to March 2019. It is important to note that Eskom paid the principal amount of R5 billion in full plus the interest amount on 28 February 2018.</w:t>
      </w:r>
    </w:p>
    <w:p w:rsidR="002065BA" w:rsidRPr="002065BA" w:rsidRDefault="002065BA" w:rsidP="00110946">
      <w:pPr>
        <w:tabs>
          <w:tab w:val="left" w:pos="432"/>
          <w:tab w:val="left" w:pos="864"/>
        </w:tabs>
        <w:spacing w:line="360" w:lineRule="auto"/>
        <w:jc w:val="both"/>
        <w:rPr>
          <w:rFonts w:ascii="Arial" w:hAnsi="Arial" w:cs="Arial"/>
          <w:sz w:val="22"/>
          <w:szCs w:val="22"/>
        </w:rPr>
      </w:pPr>
    </w:p>
    <w:p w:rsidR="002065BA" w:rsidRPr="002065BA" w:rsidRDefault="002065BA" w:rsidP="00110946">
      <w:pPr>
        <w:tabs>
          <w:tab w:val="left" w:pos="432"/>
          <w:tab w:val="left" w:pos="864"/>
        </w:tabs>
        <w:spacing w:line="360" w:lineRule="auto"/>
        <w:jc w:val="both"/>
        <w:rPr>
          <w:rFonts w:ascii="Arial" w:hAnsi="Arial" w:cs="Arial"/>
          <w:b/>
          <w:sz w:val="22"/>
          <w:szCs w:val="22"/>
        </w:rPr>
      </w:pPr>
      <w:r w:rsidRPr="002065BA">
        <w:rPr>
          <w:rFonts w:ascii="Arial" w:hAnsi="Arial" w:cs="Arial"/>
          <w:b/>
          <w:sz w:val="22"/>
          <w:szCs w:val="22"/>
        </w:rPr>
        <w:tab/>
        <w:t>Governance</w:t>
      </w:r>
    </w:p>
    <w:p w:rsidR="002065BA" w:rsidRPr="002065BA" w:rsidRDefault="002065BA" w:rsidP="00110946">
      <w:pPr>
        <w:tabs>
          <w:tab w:val="left" w:pos="432"/>
          <w:tab w:val="left" w:pos="864"/>
        </w:tabs>
        <w:spacing w:line="360" w:lineRule="auto"/>
        <w:ind w:left="432"/>
        <w:jc w:val="both"/>
        <w:rPr>
          <w:rFonts w:ascii="Arial" w:hAnsi="Arial" w:cs="Arial"/>
          <w:sz w:val="22"/>
          <w:szCs w:val="22"/>
        </w:rPr>
      </w:pPr>
      <w:r w:rsidRPr="002065BA">
        <w:rPr>
          <w:rFonts w:ascii="Arial" w:hAnsi="Arial" w:cs="Arial"/>
          <w:sz w:val="22"/>
          <w:szCs w:val="22"/>
        </w:rPr>
        <w:t>In approving the loan facility, the PIC also took comfort from the fac</w:t>
      </w:r>
      <w:r w:rsidR="006D2C61">
        <w:rPr>
          <w:rFonts w:ascii="Arial" w:hAnsi="Arial" w:cs="Arial"/>
          <w:sz w:val="22"/>
          <w:szCs w:val="22"/>
        </w:rPr>
        <w:t>t that National Treasury, t</w:t>
      </w:r>
      <w:r w:rsidRPr="002065BA">
        <w:rPr>
          <w:rFonts w:ascii="Arial" w:hAnsi="Arial" w:cs="Arial"/>
          <w:sz w:val="22"/>
          <w:szCs w:val="22"/>
        </w:rPr>
        <w:t>he Departmen</w:t>
      </w:r>
      <w:r w:rsidR="006D2C61">
        <w:rPr>
          <w:rFonts w:ascii="Arial" w:hAnsi="Arial" w:cs="Arial"/>
          <w:sz w:val="22"/>
          <w:szCs w:val="22"/>
        </w:rPr>
        <w:t>t of Public Enterprises</w:t>
      </w:r>
      <w:r w:rsidRPr="002065BA">
        <w:rPr>
          <w:rFonts w:ascii="Arial" w:hAnsi="Arial" w:cs="Arial"/>
          <w:sz w:val="22"/>
          <w:szCs w:val="22"/>
        </w:rPr>
        <w:t xml:space="preserve"> and Eskom jointly developed a</w:t>
      </w:r>
      <w:r w:rsidR="006D2C61">
        <w:rPr>
          <w:rFonts w:ascii="Arial" w:hAnsi="Arial" w:cs="Arial"/>
          <w:sz w:val="22"/>
          <w:szCs w:val="22"/>
        </w:rPr>
        <w:t xml:space="preserve"> </w:t>
      </w:r>
      <w:r w:rsidRPr="002065BA">
        <w:rPr>
          <w:rFonts w:ascii="Arial" w:hAnsi="Arial" w:cs="Arial"/>
          <w:sz w:val="22"/>
          <w:szCs w:val="22"/>
        </w:rPr>
        <w:t>going-concern plan, seeking to address the challenges faced by Eskom. There was also confirmation that all requir</w:t>
      </w:r>
      <w:r w:rsidR="00972601">
        <w:rPr>
          <w:rFonts w:ascii="Arial" w:hAnsi="Arial" w:cs="Arial"/>
          <w:sz w:val="22"/>
          <w:szCs w:val="22"/>
        </w:rPr>
        <w:t>ed</w:t>
      </w:r>
      <w:r w:rsidR="006D2C61">
        <w:rPr>
          <w:rFonts w:ascii="Arial" w:hAnsi="Arial" w:cs="Arial"/>
          <w:sz w:val="22"/>
          <w:szCs w:val="22"/>
        </w:rPr>
        <w:t xml:space="preserve"> approvals had been obtained </w:t>
      </w:r>
      <w:r w:rsidR="00972601">
        <w:rPr>
          <w:rFonts w:ascii="Arial" w:hAnsi="Arial" w:cs="Arial"/>
          <w:sz w:val="22"/>
          <w:szCs w:val="22"/>
        </w:rPr>
        <w:t xml:space="preserve">for Eskom to appoint </w:t>
      </w:r>
      <w:r w:rsidRPr="002065BA">
        <w:rPr>
          <w:rFonts w:ascii="Arial" w:hAnsi="Arial" w:cs="Arial"/>
          <w:sz w:val="22"/>
          <w:szCs w:val="22"/>
        </w:rPr>
        <w:t>a permanent C</w:t>
      </w:r>
      <w:r w:rsidR="00972601">
        <w:rPr>
          <w:rFonts w:ascii="Arial" w:hAnsi="Arial" w:cs="Arial"/>
          <w:sz w:val="22"/>
          <w:szCs w:val="22"/>
        </w:rPr>
        <w:t xml:space="preserve">hief </w:t>
      </w:r>
      <w:r w:rsidRPr="002065BA">
        <w:rPr>
          <w:rFonts w:ascii="Arial" w:hAnsi="Arial" w:cs="Arial"/>
          <w:sz w:val="22"/>
          <w:szCs w:val="22"/>
        </w:rPr>
        <w:t>E</w:t>
      </w:r>
      <w:r w:rsidR="00972601">
        <w:rPr>
          <w:rFonts w:ascii="Arial" w:hAnsi="Arial" w:cs="Arial"/>
          <w:sz w:val="22"/>
          <w:szCs w:val="22"/>
        </w:rPr>
        <w:t xml:space="preserve">xecutive </w:t>
      </w:r>
      <w:r w:rsidRPr="002065BA">
        <w:rPr>
          <w:rFonts w:ascii="Arial" w:hAnsi="Arial" w:cs="Arial"/>
          <w:sz w:val="22"/>
          <w:szCs w:val="22"/>
        </w:rPr>
        <w:t>O</w:t>
      </w:r>
      <w:r w:rsidR="00972601">
        <w:rPr>
          <w:rFonts w:ascii="Arial" w:hAnsi="Arial" w:cs="Arial"/>
          <w:sz w:val="22"/>
          <w:szCs w:val="22"/>
        </w:rPr>
        <w:t>fficer</w:t>
      </w:r>
      <w:r w:rsidRPr="002065BA">
        <w:rPr>
          <w:rFonts w:ascii="Arial" w:hAnsi="Arial" w:cs="Arial"/>
          <w:sz w:val="22"/>
          <w:szCs w:val="22"/>
        </w:rPr>
        <w:t xml:space="preserve"> and C</w:t>
      </w:r>
      <w:r w:rsidR="00972601">
        <w:rPr>
          <w:rFonts w:ascii="Arial" w:hAnsi="Arial" w:cs="Arial"/>
          <w:sz w:val="22"/>
          <w:szCs w:val="22"/>
        </w:rPr>
        <w:t xml:space="preserve">hief Financial </w:t>
      </w:r>
      <w:proofErr w:type="gramStart"/>
      <w:r w:rsidR="00972601">
        <w:rPr>
          <w:rFonts w:ascii="Arial" w:hAnsi="Arial" w:cs="Arial"/>
          <w:sz w:val="22"/>
          <w:szCs w:val="22"/>
        </w:rPr>
        <w:t>Officer.</w:t>
      </w:r>
      <w:proofErr w:type="gramEnd"/>
    </w:p>
    <w:p w:rsidR="002065BA" w:rsidRPr="002065BA" w:rsidRDefault="002065BA" w:rsidP="00110946">
      <w:pPr>
        <w:tabs>
          <w:tab w:val="left" w:pos="432"/>
          <w:tab w:val="left" w:pos="864"/>
        </w:tabs>
        <w:spacing w:line="360" w:lineRule="auto"/>
        <w:jc w:val="both"/>
        <w:rPr>
          <w:rFonts w:ascii="Arial" w:hAnsi="Arial" w:cs="Arial"/>
          <w:sz w:val="22"/>
          <w:szCs w:val="22"/>
        </w:rPr>
      </w:pPr>
    </w:p>
    <w:p w:rsidR="00110946" w:rsidRPr="002065BA" w:rsidRDefault="00110946" w:rsidP="00972601">
      <w:pPr>
        <w:tabs>
          <w:tab w:val="left" w:pos="432"/>
          <w:tab w:val="left" w:pos="864"/>
        </w:tabs>
        <w:spacing w:line="360" w:lineRule="auto"/>
        <w:ind w:left="430" w:hanging="430"/>
        <w:jc w:val="both"/>
        <w:rPr>
          <w:rFonts w:ascii="Arial" w:hAnsi="Arial" w:cs="Arial"/>
          <w:sz w:val="22"/>
          <w:szCs w:val="22"/>
        </w:rPr>
      </w:pPr>
      <w:r>
        <w:rPr>
          <w:rFonts w:ascii="Arial" w:hAnsi="Arial" w:cs="Arial"/>
          <w:sz w:val="22"/>
          <w:szCs w:val="22"/>
        </w:rPr>
        <w:t>(3)</w:t>
      </w:r>
      <w:r>
        <w:rPr>
          <w:rFonts w:ascii="Arial" w:hAnsi="Arial" w:cs="Arial"/>
          <w:sz w:val="22"/>
          <w:szCs w:val="22"/>
        </w:rPr>
        <w:tab/>
        <w:t>No.</w:t>
      </w:r>
      <w:r w:rsidR="00972601">
        <w:rPr>
          <w:rFonts w:ascii="Arial" w:hAnsi="Arial" w:cs="Arial"/>
          <w:sz w:val="22"/>
          <w:szCs w:val="22"/>
        </w:rPr>
        <w:t xml:space="preserve"> </w:t>
      </w:r>
      <w:r w:rsidR="00972601" w:rsidRPr="00972601">
        <w:rPr>
          <w:rFonts w:ascii="Arial" w:hAnsi="Arial" w:cs="Arial"/>
          <w:sz w:val="22"/>
          <w:szCs w:val="22"/>
        </w:rPr>
        <w:t>The PIC issued a joint statement with the Government Employees Pension Fund to announce the decision to advance the R5 billion loan to Eskom. The repayment of the loan was also widely covered by the media.</w:t>
      </w:r>
    </w:p>
    <w:p w:rsidR="00751942" w:rsidRPr="00063E28" w:rsidRDefault="00751942" w:rsidP="00C9149E">
      <w:pPr>
        <w:spacing w:line="360" w:lineRule="auto"/>
        <w:jc w:val="both"/>
        <w:rPr>
          <w:rFonts w:ascii="Arial" w:hAnsi="Arial" w:cs="Arial"/>
          <w:b/>
          <w:sz w:val="22"/>
          <w:szCs w:val="22"/>
        </w:rPr>
      </w:pPr>
    </w:p>
    <w:sectPr w:rsidR="00751942" w:rsidRPr="00063E28"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B16E9"/>
    <w:rsid w:val="000C2BEF"/>
    <w:rsid w:val="000C48D8"/>
    <w:rsid w:val="000E1B36"/>
    <w:rsid w:val="000F3B14"/>
    <w:rsid w:val="000F5178"/>
    <w:rsid w:val="00110946"/>
    <w:rsid w:val="001433AE"/>
    <w:rsid w:val="0014441E"/>
    <w:rsid w:val="0015727B"/>
    <w:rsid w:val="00197576"/>
    <w:rsid w:val="001B0917"/>
    <w:rsid w:val="001D4937"/>
    <w:rsid w:val="001E3FB5"/>
    <w:rsid w:val="001E6902"/>
    <w:rsid w:val="001F4B50"/>
    <w:rsid w:val="002065BA"/>
    <w:rsid w:val="00207912"/>
    <w:rsid w:val="0022502D"/>
    <w:rsid w:val="002855CE"/>
    <w:rsid w:val="002867DD"/>
    <w:rsid w:val="002A4157"/>
    <w:rsid w:val="002F6E86"/>
    <w:rsid w:val="00326CF2"/>
    <w:rsid w:val="003421BD"/>
    <w:rsid w:val="00344553"/>
    <w:rsid w:val="00351BF5"/>
    <w:rsid w:val="00413ABE"/>
    <w:rsid w:val="00413C95"/>
    <w:rsid w:val="0043065E"/>
    <w:rsid w:val="00472D86"/>
    <w:rsid w:val="00485B2E"/>
    <w:rsid w:val="004A078E"/>
    <w:rsid w:val="004B1526"/>
    <w:rsid w:val="004F43FB"/>
    <w:rsid w:val="005141B3"/>
    <w:rsid w:val="00532BB4"/>
    <w:rsid w:val="00533C35"/>
    <w:rsid w:val="0055290F"/>
    <w:rsid w:val="005706F1"/>
    <w:rsid w:val="00574E19"/>
    <w:rsid w:val="00613FC6"/>
    <w:rsid w:val="006239F1"/>
    <w:rsid w:val="00624D20"/>
    <w:rsid w:val="0062770E"/>
    <w:rsid w:val="0064275F"/>
    <w:rsid w:val="00646E7C"/>
    <w:rsid w:val="00647EF2"/>
    <w:rsid w:val="00653A85"/>
    <w:rsid w:val="00675635"/>
    <w:rsid w:val="00685058"/>
    <w:rsid w:val="00693A64"/>
    <w:rsid w:val="006D1766"/>
    <w:rsid w:val="006D2C61"/>
    <w:rsid w:val="007118EA"/>
    <w:rsid w:val="00726A9C"/>
    <w:rsid w:val="007359BF"/>
    <w:rsid w:val="00743F26"/>
    <w:rsid w:val="00751942"/>
    <w:rsid w:val="007540E0"/>
    <w:rsid w:val="0076668B"/>
    <w:rsid w:val="007749D9"/>
    <w:rsid w:val="00780F57"/>
    <w:rsid w:val="007914E0"/>
    <w:rsid w:val="007A32AF"/>
    <w:rsid w:val="007B1BA1"/>
    <w:rsid w:val="007D4060"/>
    <w:rsid w:val="007E56A2"/>
    <w:rsid w:val="00803AC4"/>
    <w:rsid w:val="00813FF0"/>
    <w:rsid w:val="008270A1"/>
    <w:rsid w:val="008321A4"/>
    <w:rsid w:val="00852DC3"/>
    <w:rsid w:val="00876CBB"/>
    <w:rsid w:val="00891265"/>
    <w:rsid w:val="00897498"/>
    <w:rsid w:val="008C2559"/>
    <w:rsid w:val="008E01C3"/>
    <w:rsid w:val="008E4142"/>
    <w:rsid w:val="00911717"/>
    <w:rsid w:val="009163A5"/>
    <w:rsid w:val="00953363"/>
    <w:rsid w:val="0096007E"/>
    <w:rsid w:val="00972601"/>
    <w:rsid w:val="009A18A7"/>
    <w:rsid w:val="009E1AB2"/>
    <w:rsid w:val="00A02200"/>
    <w:rsid w:val="00A45FE5"/>
    <w:rsid w:val="00A525F0"/>
    <w:rsid w:val="00A566A2"/>
    <w:rsid w:val="00A5731A"/>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C3150"/>
    <w:rsid w:val="00BD31C6"/>
    <w:rsid w:val="00C25C7E"/>
    <w:rsid w:val="00C312EA"/>
    <w:rsid w:val="00C44C35"/>
    <w:rsid w:val="00C472D6"/>
    <w:rsid w:val="00C60822"/>
    <w:rsid w:val="00C9149E"/>
    <w:rsid w:val="00CB4FDB"/>
    <w:rsid w:val="00CB51AD"/>
    <w:rsid w:val="00CC2F3E"/>
    <w:rsid w:val="00D01E04"/>
    <w:rsid w:val="00D363B6"/>
    <w:rsid w:val="00DB2463"/>
    <w:rsid w:val="00DC769E"/>
    <w:rsid w:val="00DD2A0D"/>
    <w:rsid w:val="00DD5296"/>
    <w:rsid w:val="00DE122E"/>
    <w:rsid w:val="00DE76CB"/>
    <w:rsid w:val="00DF0D26"/>
    <w:rsid w:val="00E42AEE"/>
    <w:rsid w:val="00E55071"/>
    <w:rsid w:val="00E60EE1"/>
    <w:rsid w:val="00E77DF6"/>
    <w:rsid w:val="00E8352B"/>
    <w:rsid w:val="00EA468F"/>
    <w:rsid w:val="00EA6A49"/>
    <w:rsid w:val="00EC4BF6"/>
    <w:rsid w:val="00F03C60"/>
    <w:rsid w:val="00F51C17"/>
    <w:rsid w:val="00F5571A"/>
    <w:rsid w:val="00F65949"/>
    <w:rsid w:val="00F754AB"/>
    <w:rsid w:val="00F87EA6"/>
    <w:rsid w:val="00FB0ABC"/>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9E51-BA88-4E6F-96C2-18B74120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2014-06-25T12:20:00Z</cp:lastPrinted>
  <dcterms:created xsi:type="dcterms:W3CDTF">2018-07-04T07:34:00Z</dcterms:created>
  <dcterms:modified xsi:type="dcterms:W3CDTF">2018-07-04T07:34:00Z</dcterms:modified>
</cp:coreProperties>
</file>