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3" w:name="_Hlk65832587"/>
      <w:bookmarkStart w:id="4" w:name="_Hlk55548705"/>
      <w:bookmarkStart w:id="5" w:name="_Hlk138579043"/>
      <w:r w:rsidRPr="002D596F">
        <w:rPr>
          <w:rFonts w:ascii="Arial" w:hAnsi="Arial" w:cs="Arial"/>
          <w:b/>
        </w:rPr>
        <w:t xml:space="preserve">QUESTION NUMBER: </w:t>
      </w:r>
      <w:bookmarkStart w:id="6" w:name="_Hlk34208942"/>
      <w:bookmarkStart w:id="7" w:name="_Hlk49113957"/>
      <w:r w:rsidR="00302AA7" w:rsidRPr="00302AA7">
        <w:rPr>
          <w:rFonts w:ascii="Arial" w:hAnsi="Arial" w:cs="Arial"/>
          <w:b/>
        </w:rPr>
        <w:t>1577</w:t>
      </w:r>
      <w:r w:rsidR="00B75149">
        <w:rPr>
          <w:rFonts w:ascii="Arial" w:hAnsi="Arial" w:cs="Arial"/>
          <w:b/>
        </w:rPr>
        <w:t xml:space="preserve"> </w:t>
      </w:r>
      <w:bookmarkStart w:id="8" w:name="_Hlk128734672"/>
      <w:r w:rsidRPr="002D596F">
        <w:rPr>
          <w:rFonts w:ascii="Arial" w:hAnsi="Arial" w:cs="Arial"/>
          <w:b/>
        </w:rPr>
        <w:t>[</w:t>
      </w:r>
      <w:r w:rsidR="00302AA7" w:rsidRPr="00302AA7">
        <w:rPr>
          <w:rFonts w:ascii="Arial" w:hAnsi="Arial" w:cs="Arial"/>
          <w:b/>
        </w:rPr>
        <w:t>NW1829E</w:t>
      </w:r>
      <w:r w:rsidRPr="002D596F">
        <w:rPr>
          <w:rFonts w:ascii="Arial" w:hAnsi="Arial" w:cs="Arial"/>
          <w:b/>
        </w:rPr>
        <w:t>]</w:t>
      </w:r>
      <w:bookmarkEnd w:id="6"/>
      <w:bookmarkEnd w:id="8"/>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3"/>
      <w:bookmarkEnd w:id="4"/>
      <w:bookmarkEnd w:id="7"/>
      <w:r w:rsidR="008C5018">
        <w:rPr>
          <w:rFonts w:ascii="Arial" w:hAnsi="Arial" w:cs="Arial"/>
          <w:b/>
        </w:rPr>
        <w:t>5</w:t>
      </w:r>
      <w:r w:rsidR="002D596F" w:rsidRPr="002D596F">
        <w:rPr>
          <w:rFonts w:ascii="Arial" w:hAnsi="Arial" w:cs="Arial"/>
          <w:b/>
        </w:rPr>
        <w:t xml:space="preserve"> </w:t>
      </w:r>
      <w:r w:rsidR="0040249A">
        <w:rPr>
          <w:rFonts w:ascii="Arial" w:hAnsi="Arial" w:cs="Arial"/>
          <w:b/>
        </w:rPr>
        <w:t>MA</w:t>
      </w:r>
      <w:r w:rsidR="008C5018">
        <w:rPr>
          <w:rFonts w:ascii="Arial" w:hAnsi="Arial" w:cs="Arial"/>
          <w:b/>
        </w:rPr>
        <w:t xml:space="preserve">Y </w:t>
      </w:r>
      <w:r w:rsidR="002D596F" w:rsidRPr="002D596F">
        <w:rPr>
          <w:rFonts w:ascii="Arial" w:hAnsi="Arial" w:cs="Arial"/>
          <w:b/>
        </w:rPr>
        <w:t>2023</w:t>
      </w:r>
    </w:p>
    <w:p w:rsidR="00302AA7" w:rsidRPr="00302AA7" w:rsidRDefault="00302AA7" w:rsidP="00302AA7">
      <w:pPr>
        <w:spacing w:before="100" w:beforeAutospacing="1" w:after="100" w:afterAutospacing="1"/>
        <w:ind w:left="709" w:hanging="709"/>
        <w:jc w:val="both"/>
        <w:rPr>
          <w:rFonts w:ascii="Arial" w:hAnsi="Arial" w:cs="Arial"/>
          <w:b/>
          <w:bCs/>
          <w:lang w:val="en-GB"/>
        </w:rPr>
      </w:pPr>
      <w:r w:rsidRPr="00302AA7">
        <w:rPr>
          <w:rFonts w:ascii="Arial" w:hAnsi="Arial" w:cs="Arial"/>
          <w:b/>
          <w:bCs/>
          <w:lang w:val="en-GB"/>
        </w:rPr>
        <w:t>1577.</w:t>
      </w:r>
      <w:r w:rsidRPr="00302AA7">
        <w:rPr>
          <w:rFonts w:ascii="Arial" w:hAnsi="Arial" w:cs="Arial"/>
          <w:b/>
          <w:bCs/>
          <w:lang w:val="en-GB"/>
        </w:rPr>
        <w:tab/>
        <w:t xml:space="preserve">Mr S Tambo </w:t>
      </w:r>
      <w:bookmarkEnd w:id="5"/>
      <w:r w:rsidRPr="00302AA7">
        <w:rPr>
          <w:rFonts w:ascii="Arial" w:hAnsi="Arial" w:cs="Arial"/>
          <w:b/>
          <w:bCs/>
          <w:lang w:val="en-GB"/>
        </w:rPr>
        <w:t>(EFF) to ask the Minister of Finance</w:t>
      </w:r>
      <w:r w:rsidR="00AF023D" w:rsidRPr="00302AA7">
        <w:rPr>
          <w:rFonts w:ascii="Arial" w:hAnsi="Arial" w:cs="Arial"/>
          <w:b/>
          <w:bCs/>
          <w:lang w:val="en-GB"/>
        </w:rPr>
        <w:fldChar w:fldCharType="begin"/>
      </w:r>
      <w:r w:rsidRPr="00302AA7">
        <w:rPr>
          <w:rFonts w:ascii="Arial" w:hAnsi="Arial" w:cs="Arial"/>
        </w:rPr>
        <w:instrText xml:space="preserve"> XE "</w:instrText>
      </w:r>
      <w:r w:rsidRPr="00302AA7">
        <w:rPr>
          <w:rFonts w:ascii="Arial" w:hAnsi="Arial" w:cs="Arial"/>
          <w:b/>
          <w:lang w:val="en-GB"/>
        </w:rPr>
        <w:instrText>Minister of Finance</w:instrText>
      </w:r>
      <w:r w:rsidRPr="00302AA7">
        <w:rPr>
          <w:rFonts w:ascii="Arial" w:hAnsi="Arial" w:cs="Arial"/>
        </w:rPr>
        <w:instrText xml:space="preserve">" </w:instrText>
      </w:r>
      <w:r w:rsidR="00AF023D" w:rsidRPr="00302AA7">
        <w:rPr>
          <w:rFonts w:ascii="Arial" w:hAnsi="Arial" w:cs="Arial"/>
          <w:b/>
          <w:bCs/>
          <w:lang w:val="en-GB"/>
        </w:rPr>
        <w:fldChar w:fldCharType="end"/>
      </w:r>
      <w:r w:rsidRPr="00302AA7">
        <w:rPr>
          <w:rFonts w:ascii="Arial" w:hAnsi="Arial" w:cs="Arial"/>
          <w:b/>
          <w:bCs/>
          <w:lang w:val="en-GB"/>
        </w:rPr>
        <w:t>:</w:t>
      </w:r>
    </w:p>
    <w:p w:rsidR="00302AA7" w:rsidRPr="00302AA7" w:rsidRDefault="00302AA7" w:rsidP="00302AA7">
      <w:pPr>
        <w:spacing w:before="100" w:beforeAutospacing="1" w:after="100" w:afterAutospacing="1"/>
        <w:jc w:val="both"/>
        <w:rPr>
          <w:rFonts w:ascii="Arial" w:hAnsi="Arial" w:cs="Arial"/>
          <w:b/>
          <w:sz w:val="20"/>
          <w:szCs w:val="20"/>
          <w:lang w:val="en-GB"/>
        </w:rPr>
      </w:pPr>
      <w:r w:rsidRPr="00302AA7">
        <w:rPr>
          <w:rFonts w:ascii="Arial" w:hAnsi="Arial" w:cs="Arial"/>
        </w:rPr>
        <w:t xml:space="preserve">What (a) total number of public consultations have been held regarding the proposed exemption of </w:t>
      </w:r>
      <w:bookmarkStart w:id="9" w:name="_Hlk134178766"/>
      <w:r w:rsidRPr="00302AA7">
        <w:rPr>
          <w:rFonts w:ascii="Arial" w:hAnsi="Arial" w:cs="Arial"/>
        </w:rPr>
        <w:t xml:space="preserve">Eskom from declaring irregular expenditure </w:t>
      </w:r>
      <w:bookmarkEnd w:id="9"/>
      <w:r w:rsidRPr="00302AA7">
        <w:rPr>
          <w:rFonts w:ascii="Arial" w:hAnsi="Arial" w:cs="Arial"/>
        </w:rPr>
        <w:t>and (b) forms of public consultation methods will be used</w:t>
      </w:r>
      <w:r w:rsidRPr="00302AA7">
        <w:rPr>
          <w:rFonts w:ascii="Arial" w:hAnsi="Arial" w:cs="Arial"/>
          <w:lang w:val="en-GB"/>
        </w:rPr>
        <w:t>?</w:t>
      </w:r>
      <w:r w:rsidRPr="00302AA7">
        <w:rPr>
          <w:rFonts w:ascii="Arial" w:hAnsi="Arial" w:cs="Arial"/>
          <w:b/>
          <w:lang w:val="en-GB"/>
        </w:rPr>
        <w:tab/>
      </w:r>
      <w:r w:rsidRPr="00302AA7">
        <w:rPr>
          <w:rFonts w:ascii="Arial" w:hAnsi="Arial" w:cs="Arial"/>
          <w:b/>
          <w:lang w:val="en-GB"/>
        </w:rPr>
        <w:tab/>
      </w:r>
      <w:r w:rsidRPr="00302AA7">
        <w:rPr>
          <w:rFonts w:ascii="Arial" w:hAnsi="Arial" w:cs="Arial"/>
          <w:b/>
          <w:lang w:val="en-GB"/>
        </w:rPr>
        <w:tab/>
      </w:r>
      <w:r w:rsidRPr="00302AA7">
        <w:rPr>
          <w:rFonts w:ascii="Arial" w:hAnsi="Arial" w:cs="Arial"/>
          <w:b/>
          <w:lang w:val="en-GB"/>
        </w:rPr>
        <w:tab/>
      </w:r>
      <w:r w:rsidRPr="00302AA7">
        <w:rPr>
          <w:rFonts w:ascii="Arial" w:hAnsi="Arial" w:cs="Arial"/>
          <w:b/>
          <w:lang w:val="en-GB"/>
        </w:rPr>
        <w:tab/>
      </w:r>
      <w:r w:rsidRPr="00302AA7">
        <w:rPr>
          <w:rFonts w:ascii="Arial" w:hAnsi="Arial" w:cs="Arial"/>
          <w:b/>
          <w:lang w:val="en-GB"/>
        </w:rPr>
        <w:tab/>
      </w:r>
      <w:r w:rsidRPr="00302AA7">
        <w:rPr>
          <w:rFonts w:ascii="Arial" w:hAnsi="Arial" w:cs="Arial"/>
          <w:b/>
          <w:lang w:val="en-GB"/>
        </w:rPr>
        <w:tab/>
      </w:r>
      <w:r w:rsidRPr="00302AA7">
        <w:rPr>
          <w:rFonts w:ascii="Arial" w:hAnsi="Arial" w:cs="Arial"/>
          <w:b/>
          <w:lang w:val="en-GB"/>
        </w:rPr>
        <w:tab/>
      </w:r>
      <w:r w:rsidRPr="00302AA7">
        <w:rPr>
          <w:rFonts w:ascii="Arial" w:hAnsi="Arial" w:cs="Arial"/>
          <w:b/>
          <w:lang w:val="en-GB"/>
        </w:rPr>
        <w:tab/>
      </w:r>
      <w:r w:rsidRPr="00302AA7">
        <w:rPr>
          <w:rFonts w:ascii="Arial" w:hAnsi="Arial" w:cs="Arial"/>
          <w:b/>
          <w:lang w:val="en-GB"/>
        </w:rPr>
        <w:tab/>
        <w:t xml:space="preserve">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302AA7">
        <w:rPr>
          <w:rFonts w:ascii="Arial" w:hAnsi="Arial" w:cs="Arial"/>
          <w:b/>
          <w:lang w:val="en-GB"/>
        </w:rPr>
        <w:t xml:space="preserve"> </w:t>
      </w:r>
      <w:r>
        <w:rPr>
          <w:rFonts w:ascii="Arial" w:hAnsi="Arial" w:cs="Arial"/>
          <w:b/>
          <w:lang w:val="en-GB"/>
        </w:rPr>
        <w:tab/>
      </w:r>
      <w:r>
        <w:rPr>
          <w:rFonts w:ascii="Arial" w:hAnsi="Arial" w:cs="Arial"/>
          <w:b/>
          <w:lang w:val="en-GB"/>
        </w:rPr>
        <w:tab/>
      </w:r>
      <w:r>
        <w:rPr>
          <w:rFonts w:ascii="Arial" w:hAnsi="Arial" w:cs="Arial"/>
          <w:b/>
          <w:lang w:val="en-GB"/>
        </w:rPr>
        <w:tab/>
        <w:t xml:space="preserve">   </w:t>
      </w:r>
      <w:r w:rsidRPr="00302AA7">
        <w:rPr>
          <w:rFonts w:ascii="Arial" w:hAnsi="Arial" w:cs="Arial"/>
          <w:sz w:val="20"/>
          <w:szCs w:val="20"/>
          <w:lang w:val="en-GB"/>
        </w:rPr>
        <w:t>NW1829E</w:t>
      </w:r>
    </w:p>
    <w:p w:rsidR="005C4707" w:rsidRDefault="005C4707" w:rsidP="005C4707">
      <w:pPr>
        <w:spacing w:before="100" w:beforeAutospacing="1" w:after="100" w:afterAutospacing="1" w:line="276" w:lineRule="auto"/>
        <w:jc w:val="both"/>
        <w:outlineLvl w:val="0"/>
        <w:rPr>
          <w:rFonts w:ascii="Arial" w:hAnsi="Arial" w:cs="Arial"/>
          <w:b/>
        </w:rPr>
      </w:pPr>
      <w:r w:rsidRPr="002D596F">
        <w:rPr>
          <w:rFonts w:ascii="Arial" w:hAnsi="Arial" w:cs="Arial"/>
          <w:b/>
        </w:rPr>
        <w:t>REPLY</w:t>
      </w:r>
    </w:p>
    <w:p w:rsidR="007D018D" w:rsidRPr="007D018D" w:rsidRDefault="00893FE4" w:rsidP="00141A4D">
      <w:pPr>
        <w:pStyle w:val="Default"/>
        <w:jc w:val="both"/>
        <w:rPr>
          <w:rFonts w:ascii="Arial" w:hAnsi="Arial" w:cs="Arial"/>
          <w:bCs/>
        </w:rPr>
      </w:pPr>
      <w:r w:rsidRPr="00893FE4">
        <w:rPr>
          <w:rFonts w:ascii="Arial" w:hAnsi="Arial" w:cs="Arial"/>
          <w:bCs/>
        </w:rPr>
        <w:t xml:space="preserve"> </w:t>
      </w:r>
    </w:p>
    <w:p w:rsidR="00C023F1" w:rsidRDefault="00141A4D" w:rsidP="00141A4D">
      <w:pPr>
        <w:pStyle w:val="Default"/>
        <w:numPr>
          <w:ilvl w:val="0"/>
          <w:numId w:val="2"/>
        </w:numPr>
        <w:ind w:hanging="810"/>
        <w:jc w:val="both"/>
        <w:rPr>
          <w:rFonts w:ascii="Arial" w:hAnsi="Arial" w:cs="Arial"/>
          <w:bCs/>
        </w:rPr>
      </w:pPr>
      <w:r w:rsidRPr="00151C4C">
        <w:rPr>
          <w:rFonts w:ascii="Arial" w:hAnsi="Arial" w:cs="Arial"/>
        </w:rPr>
        <w:t xml:space="preserve">The National Treasury has engaged with the Auditor-General and considered all public comments received </w:t>
      </w:r>
      <w:r>
        <w:rPr>
          <w:rFonts w:ascii="Arial" w:hAnsi="Arial" w:cs="Arial"/>
        </w:rPr>
        <w:t xml:space="preserve">through Government </w:t>
      </w:r>
      <w:r w:rsidRPr="00151C4C">
        <w:rPr>
          <w:rFonts w:ascii="Arial" w:hAnsi="Arial" w:cs="Arial"/>
        </w:rPr>
        <w:t xml:space="preserve">Gazette </w:t>
      </w:r>
      <w:r>
        <w:rPr>
          <w:rFonts w:ascii="Arial" w:hAnsi="Arial" w:cs="Arial"/>
        </w:rPr>
        <w:t xml:space="preserve">General </w:t>
      </w:r>
      <w:r w:rsidRPr="00151C4C">
        <w:rPr>
          <w:rFonts w:ascii="Arial" w:hAnsi="Arial" w:cs="Arial"/>
        </w:rPr>
        <w:t xml:space="preserve">Notice No. 3270 of 6 April 2023 which withdrew the </w:t>
      </w:r>
      <w:r>
        <w:rPr>
          <w:rFonts w:ascii="Arial" w:hAnsi="Arial" w:cs="Arial"/>
        </w:rPr>
        <w:t xml:space="preserve">Government </w:t>
      </w:r>
      <w:r w:rsidRPr="00151C4C">
        <w:rPr>
          <w:rFonts w:ascii="Arial" w:hAnsi="Arial" w:cs="Arial"/>
        </w:rPr>
        <w:t>Gazette</w:t>
      </w:r>
      <w:r>
        <w:rPr>
          <w:rFonts w:ascii="Arial" w:hAnsi="Arial" w:cs="Arial"/>
        </w:rPr>
        <w:t xml:space="preserve"> General</w:t>
      </w:r>
      <w:r w:rsidRPr="00151C4C">
        <w:rPr>
          <w:rFonts w:ascii="Arial" w:hAnsi="Arial" w:cs="Arial"/>
        </w:rPr>
        <w:t xml:space="preserve"> Notice No. 3247 of 31 March 2023 and invited public comment on a proposed exemption for Eskom. In total, fifty-six (56) comments were received, with twenty-three (23) comments received in formal correspondence and thirty-three (33) comments received through email</w:t>
      </w:r>
      <w:r>
        <w:rPr>
          <w:rFonts w:ascii="Arial" w:hAnsi="Arial" w:cs="Arial"/>
        </w:rPr>
        <w:t>s</w:t>
      </w:r>
      <w:r w:rsidRPr="00151C4C">
        <w:rPr>
          <w:rFonts w:ascii="Arial" w:hAnsi="Arial" w:cs="Arial"/>
        </w:rPr>
        <w:t>, covering a broad spectrum of accounting and reporting, auditing, governance, legal principles, and public interest issues have been duly considered. The National Treasury also engaged with audit firms, professional auditing and accounting bodies, a rating agency, and other relevant authorities to discuss the challenges and seemingly onerous compliance reporting requirements applicable to State-Owned Entities such as Eskom</w:t>
      </w:r>
      <w:r w:rsidR="000D0D16">
        <w:rPr>
          <w:rFonts w:ascii="Arial" w:hAnsi="Arial" w:cs="Arial"/>
        </w:rPr>
        <w:t>.</w:t>
      </w:r>
    </w:p>
    <w:p w:rsidR="00C023F1" w:rsidRDefault="00C023F1" w:rsidP="00C023F1">
      <w:pPr>
        <w:pStyle w:val="Default"/>
        <w:ind w:left="450"/>
        <w:jc w:val="both"/>
        <w:rPr>
          <w:rFonts w:ascii="Arial" w:hAnsi="Arial" w:cs="Arial"/>
          <w:bCs/>
        </w:rPr>
      </w:pPr>
    </w:p>
    <w:p w:rsidR="00D426DF" w:rsidRPr="00C023F1" w:rsidRDefault="00D426DF" w:rsidP="00141A4D">
      <w:pPr>
        <w:pStyle w:val="Default"/>
        <w:numPr>
          <w:ilvl w:val="0"/>
          <w:numId w:val="2"/>
        </w:numPr>
        <w:ind w:hanging="810"/>
        <w:jc w:val="both"/>
        <w:rPr>
          <w:rFonts w:ascii="Arial" w:hAnsi="Arial" w:cs="Arial"/>
          <w:bCs/>
        </w:rPr>
      </w:pPr>
      <w:r w:rsidRPr="00C023F1">
        <w:rPr>
          <w:rFonts w:ascii="Arial" w:hAnsi="Arial" w:cs="Arial"/>
          <w:bCs/>
        </w:rPr>
        <w:t xml:space="preserve">The consultation methods </w:t>
      </w:r>
      <w:r w:rsidR="00CA2DBC" w:rsidRPr="00C023F1">
        <w:rPr>
          <w:rFonts w:ascii="Arial" w:hAnsi="Arial" w:cs="Arial"/>
          <w:bCs/>
        </w:rPr>
        <w:t xml:space="preserve">used </w:t>
      </w:r>
      <w:r w:rsidR="00C96A45" w:rsidRPr="00C023F1">
        <w:rPr>
          <w:rFonts w:ascii="Arial" w:hAnsi="Arial" w:cs="Arial"/>
          <w:bCs/>
        </w:rPr>
        <w:t xml:space="preserve">for the consultations </w:t>
      </w:r>
      <w:r w:rsidR="00706098" w:rsidRPr="00C023F1">
        <w:rPr>
          <w:rFonts w:ascii="Arial" w:hAnsi="Arial" w:cs="Arial"/>
          <w:bCs/>
        </w:rPr>
        <w:t xml:space="preserve">were </w:t>
      </w:r>
      <w:r w:rsidR="00C96A45" w:rsidRPr="00C023F1">
        <w:rPr>
          <w:rFonts w:ascii="Arial" w:hAnsi="Arial" w:cs="Arial"/>
          <w:bCs/>
        </w:rPr>
        <w:t xml:space="preserve">in </w:t>
      </w:r>
      <w:r w:rsidR="008C298E">
        <w:rPr>
          <w:rFonts w:ascii="Arial" w:hAnsi="Arial" w:cs="Arial"/>
          <w:bCs/>
        </w:rPr>
        <w:t>the</w:t>
      </w:r>
      <w:r w:rsidR="00C96A45" w:rsidRPr="00C023F1">
        <w:rPr>
          <w:rFonts w:ascii="Arial" w:hAnsi="Arial" w:cs="Arial"/>
          <w:bCs/>
        </w:rPr>
        <w:t xml:space="preserve"> form of </w:t>
      </w:r>
      <w:r w:rsidR="00706098" w:rsidRPr="00C023F1">
        <w:rPr>
          <w:rFonts w:ascii="Arial" w:hAnsi="Arial" w:cs="Arial"/>
          <w:bCs/>
        </w:rPr>
        <w:t xml:space="preserve">online stakeholder engagement </w:t>
      </w:r>
      <w:r w:rsidR="00893FE4" w:rsidRPr="00C023F1">
        <w:rPr>
          <w:rFonts w:ascii="Arial" w:hAnsi="Arial" w:cs="Arial"/>
          <w:bCs/>
        </w:rPr>
        <w:t>meetings, webinars</w:t>
      </w:r>
      <w:r w:rsidR="00141A4D">
        <w:rPr>
          <w:rFonts w:ascii="Arial" w:hAnsi="Arial" w:cs="Arial"/>
          <w:bCs/>
        </w:rPr>
        <w:t>, media statements</w:t>
      </w:r>
      <w:r w:rsidR="00893FE4" w:rsidRPr="00C023F1">
        <w:rPr>
          <w:rFonts w:ascii="Arial" w:hAnsi="Arial" w:cs="Arial"/>
          <w:bCs/>
        </w:rPr>
        <w:t xml:space="preserve"> </w:t>
      </w:r>
      <w:r w:rsidR="00706098" w:rsidRPr="00C023F1">
        <w:rPr>
          <w:rFonts w:ascii="Arial" w:hAnsi="Arial" w:cs="Arial"/>
          <w:bCs/>
        </w:rPr>
        <w:t xml:space="preserve">and </w:t>
      </w:r>
      <w:r w:rsidR="00141A4D">
        <w:rPr>
          <w:rFonts w:ascii="Arial" w:hAnsi="Arial" w:cs="Arial"/>
          <w:bCs/>
        </w:rPr>
        <w:t xml:space="preserve">Government Gazette Notice </w:t>
      </w:r>
      <w:r w:rsidR="00706098" w:rsidRPr="00C023F1">
        <w:rPr>
          <w:rFonts w:ascii="Arial" w:hAnsi="Arial" w:cs="Arial"/>
          <w:bCs/>
        </w:rPr>
        <w:t>for public comments.</w:t>
      </w:r>
      <w:r w:rsidR="008841A7">
        <w:rPr>
          <w:rFonts w:ascii="Arial" w:hAnsi="Arial" w:cs="Arial"/>
          <w:bCs/>
        </w:rPr>
        <w:t xml:space="preserve"> Please refer to the attached media statement dated </w:t>
      </w:r>
      <w:r w:rsidR="00927C8A">
        <w:rPr>
          <w:rFonts w:ascii="Arial" w:hAnsi="Arial" w:cs="Arial"/>
          <w:bCs/>
        </w:rPr>
        <w:t>7</w:t>
      </w:r>
      <w:r w:rsidR="008841A7">
        <w:rPr>
          <w:rFonts w:ascii="Arial" w:hAnsi="Arial" w:cs="Arial"/>
          <w:bCs/>
        </w:rPr>
        <w:t xml:space="preserve"> June 2023, in which t</w:t>
      </w:r>
      <w:r w:rsidR="008841A7" w:rsidRPr="008841A7">
        <w:rPr>
          <w:rFonts w:ascii="Arial" w:hAnsi="Arial" w:cs="Arial"/>
          <w:bCs/>
        </w:rPr>
        <w:t xml:space="preserve">he Minister of Finance has determined that Eskom not be granted a partial exemption from section 55(2)(b)(i) of the Public Finance Management Act (PFMA) and Treasury Regulation 28.2.1, from disclosing irregular, fruitless and wasteful expenditure and material losses from criminal conduct in its </w:t>
      </w:r>
      <w:r w:rsidR="000D0D16">
        <w:rPr>
          <w:rFonts w:ascii="Arial" w:hAnsi="Arial" w:cs="Arial"/>
          <w:bCs/>
        </w:rPr>
        <w:t>A</w:t>
      </w:r>
      <w:r w:rsidR="008841A7" w:rsidRPr="008841A7">
        <w:rPr>
          <w:rFonts w:ascii="Arial" w:hAnsi="Arial" w:cs="Arial"/>
          <w:bCs/>
        </w:rPr>
        <w:t xml:space="preserve">nnual </w:t>
      </w:r>
      <w:r w:rsidR="000D0D16">
        <w:rPr>
          <w:rFonts w:ascii="Arial" w:hAnsi="Arial" w:cs="Arial"/>
          <w:bCs/>
        </w:rPr>
        <w:t>F</w:t>
      </w:r>
      <w:r w:rsidR="008841A7" w:rsidRPr="008841A7">
        <w:rPr>
          <w:rFonts w:ascii="Arial" w:hAnsi="Arial" w:cs="Arial"/>
          <w:bCs/>
        </w:rPr>
        <w:t xml:space="preserve">inancial </w:t>
      </w:r>
      <w:r w:rsidR="000D0D16">
        <w:rPr>
          <w:rFonts w:ascii="Arial" w:hAnsi="Arial" w:cs="Arial"/>
          <w:bCs/>
        </w:rPr>
        <w:t>S</w:t>
      </w:r>
      <w:r w:rsidR="008841A7" w:rsidRPr="008841A7">
        <w:rPr>
          <w:rFonts w:ascii="Arial" w:hAnsi="Arial" w:cs="Arial"/>
          <w:bCs/>
        </w:rPr>
        <w:t>tatements.</w:t>
      </w:r>
    </w:p>
    <w:p w:rsidR="009B3C6F" w:rsidRPr="00C17CCB" w:rsidRDefault="009B3C6F" w:rsidP="005C4707">
      <w:pPr>
        <w:spacing w:before="100" w:beforeAutospacing="1" w:after="100" w:afterAutospacing="1" w:line="276" w:lineRule="auto"/>
        <w:jc w:val="both"/>
        <w:outlineLvl w:val="0"/>
        <w:rPr>
          <w:rFonts w:ascii="Arial" w:hAnsi="Arial" w:cs="Arial"/>
          <w:bCs/>
        </w:rPr>
      </w:pPr>
    </w:p>
    <w:sectPr w:rsidR="009B3C6F" w:rsidRPr="00C17CCB"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36" w:rsidRDefault="00B50936">
      <w:r>
        <w:separator/>
      </w:r>
    </w:p>
  </w:endnote>
  <w:endnote w:type="continuationSeparator" w:id="0">
    <w:p w:rsidR="00B50936" w:rsidRDefault="00B5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AF023D">
        <w:pPr>
          <w:pStyle w:val="Footer"/>
          <w:jc w:val="center"/>
        </w:pPr>
        <w:r>
          <w:fldChar w:fldCharType="begin"/>
        </w:r>
        <w:r w:rsidR="00210BF5">
          <w:instrText xml:space="preserve"> PAGE   \* MERGEFORMAT </w:instrText>
        </w:r>
        <w:r>
          <w:fldChar w:fldCharType="separate"/>
        </w:r>
        <w:r w:rsidR="00B50936">
          <w:rPr>
            <w:noProof/>
          </w:rPr>
          <w:t>1</w:t>
        </w:r>
        <w:r>
          <w:rPr>
            <w:noProof/>
          </w:rPr>
          <w:fldChar w:fldCharType="end"/>
        </w:r>
      </w:p>
    </w:sdtContent>
  </w:sdt>
  <w:p w:rsidR="006C2B5C" w:rsidRDefault="00B50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36" w:rsidRDefault="00B50936">
      <w:r>
        <w:separator/>
      </w:r>
    </w:p>
  </w:footnote>
  <w:footnote w:type="continuationSeparator" w:id="0">
    <w:p w:rsidR="00B50936" w:rsidRDefault="00B50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939"/>
    <w:multiLevelType w:val="hybridMultilevel"/>
    <w:tmpl w:val="5CE2D95C"/>
    <w:lvl w:ilvl="0" w:tplc="A4561358">
      <w:start w:val="1"/>
      <w:numFmt w:val="lowerLetter"/>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830A4"/>
    <w:multiLevelType w:val="hybridMultilevel"/>
    <w:tmpl w:val="F34E9202"/>
    <w:lvl w:ilvl="0" w:tplc="E8E686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E3MrE0sTCztDQwNrVU0lEKTi0uzszPAykwqwUA/EvPTSwAAAA="/>
  </w:docVars>
  <w:rsids>
    <w:rsidRoot w:val="005C4707"/>
    <w:rsid w:val="0000063A"/>
    <w:rsid w:val="000031AE"/>
    <w:rsid w:val="00057FDF"/>
    <w:rsid w:val="00063B74"/>
    <w:rsid w:val="00071621"/>
    <w:rsid w:val="000914A1"/>
    <w:rsid w:val="00095E40"/>
    <w:rsid w:val="000D0D16"/>
    <w:rsid w:val="000E2F26"/>
    <w:rsid w:val="000E75C8"/>
    <w:rsid w:val="00112895"/>
    <w:rsid w:val="00132CC9"/>
    <w:rsid w:val="00141A4D"/>
    <w:rsid w:val="00193E53"/>
    <w:rsid w:val="001B357B"/>
    <w:rsid w:val="001B70DA"/>
    <w:rsid w:val="001D26A9"/>
    <w:rsid w:val="00204A1C"/>
    <w:rsid w:val="00210BF5"/>
    <w:rsid w:val="002278CB"/>
    <w:rsid w:val="00230191"/>
    <w:rsid w:val="00235BE7"/>
    <w:rsid w:val="0026000E"/>
    <w:rsid w:val="002A5727"/>
    <w:rsid w:val="002A742C"/>
    <w:rsid w:val="002B5062"/>
    <w:rsid w:val="002C110F"/>
    <w:rsid w:val="002D596F"/>
    <w:rsid w:val="00302AA7"/>
    <w:rsid w:val="0033111B"/>
    <w:rsid w:val="00342381"/>
    <w:rsid w:val="0040249A"/>
    <w:rsid w:val="00403E43"/>
    <w:rsid w:val="00422A63"/>
    <w:rsid w:val="004260DC"/>
    <w:rsid w:val="00460DA9"/>
    <w:rsid w:val="0046152D"/>
    <w:rsid w:val="00476EA2"/>
    <w:rsid w:val="00490BE7"/>
    <w:rsid w:val="004E3C6A"/>
    <w:rsid w:val="00507DFB"/>
    <w:rsid w:val="00533721"/>
    <w:rsid w:val="00540275"/>
    <w:rsid w:val="0055321F"/>
    <w:rsid w:val="005634CC"/>
    <w:rsid w:val="00575DC7"/>
    <w:rsid w:val="005866A9"/>
    <w:rsid w:val="005C4707"/>
    <w:rsid w:val="005D44C0"/>
    <w:rsid w:val="006055B4"/>
    <w:rsid w:val="0060588A"/>
    <w:rsid w:val="006C55F8"/>
    <w:rsid w:val="006E1981"/>
    <w:rsid w:val="006F2B2E"/>
    <w:rsid w:val="00706098"/>
    <w:rsid w:val="007525EF"/>
    <w:rsid w:val="007D018D"/>
    <w:rsid w:val="007D5D24"/>
    <w:rsid w:val="007E169F"/>
    <w:rsid w:val="007F1416"/>
    <w:rsid w:val="007F7E46"/>
    <w:rsid w:val="0081215D"/>
    <w:rsid w:val="008562F2"/>
    <w:rsid w:val="008841A7"/>
    <w:rsid w:val="00893FE4"/>
    <w:rsid w:val="008A1A4D"/>
    <w:rsid w:val="008A4898"/>
    <w:rsid w:val="008C298E"/>
    <w:rsid w:val="008C5018"/>
    <w:rsid w:val="008C53D5"/>
    <w:rsid w:val="008E0597"/>
    <w:rsid w:val="00900A0E"/>
    <w:rsid w:val="00927C8A"/>
    <w:rsid w:val="009433B9"/>
    <w:rsid w:val="00984B78"/>
    <w:rsid w:val="009B3C6F"/>
    <w:rsid w:val="009E3A1D"/>
    <w:rsid w:val="00A33523"/>
    <w:rsid w:val="00A70264"/>
    <w:rsid w:val="00A84AD6"/>
    <w:rsid w:val="00AA54D3"/>
    <w:rsid w:val="00AB259E"/>
    <w:rsid w:val="00AC7835"/>
    <w:rsid w:val="00AF023D"/>
    <w:rsid w:val="00AF7D18"/>
    <w:rsid w:val="00B22C27"/>
    <w:rsid w:val="00B41FDD"/>
    <w:rsid w:val="00B50936"/>
    <w:rsid w:val="00B5179F"/>
    <w:rsid w:val="00B73CAD"/>
    <w:rsid w:val="00B75149"/>
    <w:rsid w:val="00BC1F6D"/>
    <w:rsid w:val="00BD57E3"/>
    <w:rsid w:val="00BF114A"/>
    <w:rsid w:val="00BF4E3A"/>
    <w:rsid w:val="00C023F1"/>
    <w:rsid w:val="00C02D48"/>
    <w:rsid w:val="00C037A3"/>
    <w:rsid w:val="00C0703B"/>
    <w:rsid w:val="00C15E37"/>
    <w:rsid w:val="00C17CCB"/>
    <w:rsid w:val="00C96A45"/>
    <w:rsid w:val="00CA2DBC"/>
    <w:rsid w:val="00CB5E0A"/>
    <w:rsid w:val="00CF5324"/>
    <w:rsid w:val="00D1199F"/>
    <w:rsid w:val="00D426DF"/>
    <w:rsid w:val="00D53E55"/>
    <w:rsid w:val="00D96D81"/>
    <w:rsid w:val="00DA232C"/>
    <w:rsid w:val="00DF28C4"/>
    <w:rsid w:val="00E01E99"/>
    <w:rsid w:val="00E14E63"/>
    <w:rsid w:val="00E22B30"/>
    <w:rsid w:val="00E34194"/>
    <w:rsid w:val="00E42CAD"/>
    <w:rsid w:val="00E66B48"/>
    <w:rsid w:val="00E757F3"/>
    <w:rsid w:val="00E83B6D"/>
    <w:rsid w:val="00EB2718"/>
    <w:rsid w:val="00EC6130"/>
    <w:rsid w:val="00F30FB1"/>
    <w:rsid w:val="00F820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 w:type="character" w:styleId="Hyperlink">
    <w:name w:val="Hyperlink"/>
    <w:basedOn w:val="DefaultParagraphFont"/>
    <w:uiPriority w:val="99"/>
    <w:unhideWhenUsed/>
    <w:rsid w:val="009B3C6F"/>
    <w:rPr>
      <w:color w:val="0563C1" w:themeColor="hyperlink"/>
      <w:u w:val="single"/>
    </w:rPr>
  </w:style>
  <w:style w:type="character" w:customStyle="1" w:styleId="UnresolvedMention">
    <w:name w:val="Unresolved Mention"/>
    <w:basedOn w:val="DefaultParagraphFont"/>
    <w:uiPriority w:val="99"/>
    <w:semiHidden/>
    <w:unhideWhenUsed/>
    <w:rsid w:val="009B3C6F"/>
    <w:rPr>
      <w:color w:val="605E5C"/>
      <w:shd w:val="clear" w:color="auto" w:fill="E1DFDD"/>
    </w:rPr>
  </w:style>
  <w:style w:type="table" w:styleId="TableGrid">
    <w:name w:val="Table Grid"/>
    <w:basedOn w:val="TableNormal"/>
    <w:uiPriority w:val="39"/>
    <w:rsid w:val="008562F2"/>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40275"/>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6C55F8"/>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706098"/>
    <w:rPr>
      <w:sz w:val="16"/>
      <w:szCs w:val="16"/>
    </w:rPr>
  </w:style>
  <w:style w:type="paragraph" w:styleId="CommentText">
    <w:name w:val="annotation text"/>
    <w:basedOn w:val="Normal"/>
    <w:link w:val="CommentTextChar"/>
    <w:uiPriority w:val="99"/>
    <w:unhideWhenUsed/>
    <w:rsid w:val="00706098"/>
    <w:rPr>
      <w:sz w:val="20"/>
      <w:szCs w:val="20"/>
    </w:rPr>
  </w:style>
  <w:style w:type="character" w:customStyle="1" w:styleId="CommentTextChar">
    <w:name w:val="Comment Text Char"/>
    <w:basedOn w:val="DefaultParagraphFont"/>
    <w:link w:val="CommentText"/>
    <w:uiPriority w:val="99"/>
    <w:rsid w:val="0070609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6098"/>
    <w:rPr>
      <w:b/>
      <w:bCs/>
    </w:rPr>
  </w:style>
  <w:style w:type="character" w:customStyle="1" w:styleId="CommentSubjectChar">
    <w:name w:val="Comment Subject Char"/>
    <w:basedOn w:val="CommentTextChar"/>
    <w:link w:val="CommentSubject"/>
    <w:uiPriority w:val="99"/>
    <w:semiHidden/>
    <w:rsid w:val="00706098"/>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2023-07-04T10:36:00Z</dcterms:created>
  <dcterms:modified xsi:type="dcterms:W3CDTF">2023-07-04T10:36:00Z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y fmtid="{D5CDD505-2E9C-101B-9397-08002B2CF9AE}" pid="9" name="GrammarlyDocumentId">
    <vt:lpwstr>62877e065095d7f6364ec5f2705b35e272a67097d637cd51037a865aaac5486e</vt:lpwstr>
  </property>
</Properties>
</file>