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D9A" w:rsidRPr="00F85A69" w:rsidRDefault="00973E3E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val="single"/>
        </w:rPr>
      </w:pPr>
      <w:r>
        <w:rPr>
          <w:rFonts w:ascii="Arial" w:eastAsia="Arial Unicode MS" w:hAnsi="Arial" w:cs="Arial"/>
          <w:b/>
          <w:noProof/>
          <w:color w:val="000000"/>
          <w:u w:color="000000"/>
          <w:lang w:val="en-ZA" w:eastAsia="en-ZA"/>
        </w:rPr>
        <w:drawing>
          <wp:anchor distT="50800" distB="50800" distL="50800" distR="50800" simplePos="0" relativeHeight="251657728" behindDoc="0" locked="0" layoutInCell="1" allowOverlap="1">
            <wp:simplePos x="0" y="0"/>
            <wp:positionH relativeFrom="page">
              <wp:posOffset>1760220</wp:posOffset>
            </wp:positionH>
            <wp:positionV relativeFrom="page">
              <wp:posOffset>419100</wp:posOffset>
            </wp:positionV>
            <wp:extent cx="3965575" cy="1797685"/>
            <wp:effectExtent l="19050" t="0" r="0" b="0"/>
            <wp:wrapTight wrapText="bothSides">
              <wp:wrapPolygon edited="0">
                <wp:start x="-104" y="0"/>
                <wp:lineTo x="-104" y="21287"/>
                <wp:lineTo x="21583" y="21287"/>
                <wp:lineTo x="21583" y="0"/>
                <wp:lineTo x="-104" y="0"/>
              </wp:wrapPolygon>
            </wp:wrapTight>
            <wp:docPr id="2" name="Picture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 l="13605" t="5807" r="13362" b="707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575" cy="1797685"/>
                    </a:xfrm>
                    <a:prstGeom prst="rect">
                      <a:avLst/>
                    </a:prstGeom>
                    <a:noFill/>
                    <a:ln w="12700">
                      <a:miter lim="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7D9A" w:rsidRPr="00F85A69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Pr="00F85A69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EC7D9A" w:rsidRPr="00F85A69" w:rsidRDefault="00EC7D9A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Pr="00F85A69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AD2102" w:rsidRPr="00F85A69" w:rsidRDefault="00AD2102" w:rsidP="00C15419">
      <w:pPr>
        <w:jc w:val="center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146CB1" w:rsidRPr="00F85A69" w:rsidRDefault="00146CB1" w:rsidP="00A513C8">
      <w:pPr>
        <w:outlineLvl w:val="0"/>
        <w:rPr>
          <w:rFonts w:ascii="Arial" w:eastAsia="Arial Unicode MS" w:hAnsi="Arial" w:cs="Arial"/>
          <w:b/>
          <w:noProof/>
          <w:color w:val="FF0000"/>
          <w:u w:color="000000"/>
          <w:lang w:eastAsia="en-ZA"/>
        </w:rPr>
      </w:pPr>
    </w:p>
    <w:p w:rsidR="00F91C95" w:rsidRPr="00F85A69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eastAsia="en-ZA"/>
        </w:rPr>
      </w:pPr>
    </w:p>
    <w:p w:rsidR="00F91C95" w:rsidRPr="00F85A69" w:rsidRDefault="00F91C95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eastAsia="en-ZA"/>
        </w:rPr>
      </w:pPr>
    </w:p>
    <w:p w:rsidR="00F91C95" w:rsidRPr="00F85A69" w:rsidRDefault="00F91C95" w:rsidP="00BB1867">
      <w:pPr>
        <w:outlineLvl w:val="0"/>
        <w:rPr>
          <w:rFonts w:ascii="Arial" w:eastAsia="Arial Unicode MS" w:hAnsi="Arial" w:cs="Arial"/>
          <w:b/>
          <w:noProof/>
          <w:color w:val="000000"/>
          <w:u w:color="000000"/>
          <w:lang w:eastAsia="en-ZA"/>
        </w:rPr>
      </w:pPr>
    </w:p>
    <w:p w:rsidR="005C719D" w:rsidRPr="00F85A69" w:rsidRDefault="00146CB1" w:rsidP="00594A3C">
      <w:pPr>
        <w:jc w:val="center"/>
        <w:outlineLvl w:val="0"/>
        <w:rPr>
          <w:rFonts w:ascii="Arial" w:eastAsia="Arial Unicode MS" w:hAnsi="Arial" w:cs="Arial"/>
          <w:b/>
          <w:noProof/>
          <w:color w:val="000000"/>
          <w:u w:color="000000"/>
          <w:lang w:eastAsia="en-ZA"/>
        </w:rPr>
      </w:pPr>
      <w:r w:rsidRPr="00F85A69">
        <w:rPr>
          <w:rFonts w:ascii="Arial" w:eastAsia="Arial Unicode MS" w:hAnsi="Arial" w:cs="Arial"/>
          <w:b/>
          <w:noProof/>
          <w:color w:val="000000"/>
          <w:u w:color="000000"/>
          <w:lang w:eastAsia="en-ZA"/>
        </w:rPr>
        <w:t>N</w:t>
      </w:r>
      <w:r w:rsidR="00E55C3D" w:rsidRPr="00F85A69">
        <w:rPr>
          <w:rFonts w:ascii="Arial" w:eastAsia="Arial Unicode MS" w:hAnsi="Arial" w:cs="Arial"/>
          <w:b/>
          <w:noProof/>
          <w:color w:val="000000"/>
          <w:u w:color="000000"/>
          <w:lang w:eastAsia="en-ZA"/>
        </w:rPr>
        <w:t>ATIONAL ASSEMBLY</w:t>
      </w:r>
    </w:p>
    <w:p w:rsidR="000D0ADE" w:rsidRPr="00F85A69" w:rsidRDefault="000D0ADE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594A3C" w:rsidRPr="00F85A69" w:rsidRDefault="00594A3C" w:rsidP="00D25C9C">
      <w:pPr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</w:p>
    <w:p w:rsidR="004D7631" w:rsidRPr="00F85A69" w:rsidRDefault="00412E67" w:rsidP="001C37E8">
      <w:pPr>
        <w:spacing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F85A69">
        <w:rPr>
          <w:rFonts w:ascii="Arial" w:eastAsia="Arial Unicode MS" w:hAnsi="Arial" w:cs="Arial"/>
          <w:b/>
          <w:color w:val="000000"/>
          <w:u w:color="000000"/>
        </w:rPr>
        <w:t>WRITTEN</w:t>
      </w:r>
      <w:r w:rsidR="004D7631" w:rsidRPr="00F85A69">
        <w:rPr>
          <w:rFonts w:ascii="Arial" w:eastAsia="Arial Unicode MS" w:hAnsi="Arial" w:cs="Arial"/>
          <w:b/>
          <w:color w:val="000000"/>
          <w:u w:color="000000"/>
        </w:rPr>
        <w:t xml:space="preserve"> REPLY</w:t>
      </w:r>
    </w:p>
    <w:p w:rsidR="0090096B" w:rsidRPr="00F85A69" w:rsidRDefault="004D7631" w:rsidP="001C37E8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F85A69">
        <w:rPr>
          <w:rFonts w:ascii="Arial" w:eastAsia="Arial Unicode MS" w:hAnsi="Arial" w:cs="Arial"/>
          <w:b/>
          <w:color w:val="000000"/>
          <w:u w:color="000000"/>
        </w:rPr>
        <w:t>PARLIAMENTARY QUESTION</w:t>
      </w:r>
      <w:r w:rsidR="00BC1EC2" w:rsidRPr="00F85A69">
        <w:rPr>
          <w:rFonts w:ascii="Arial" w:eastAsia="Arial Unicode MS" w:hAnsi="Arial" w:cs="Arial"/>
          <w:b/>
          <w:color w:val="000000"/>
          <w:u w:color="000000"/>
        </w:rPr>
        <w:t xml:space="preserve"> </w:t>
      </w:r>
      <w:r w:rsidR="00AD4059" w:rsidRPr="00F85A69">
        <w:rPr>
          <w:rFonts w:ascii="Arial" w:eastAsia="Arial Unicode MS" w:hAnsi="Arial" w:cs="Arial"/>
          <w:b/>
          <w:color w:val="000000"/>
          <w:u w:color="000000"/>
        </w:rPr>
        <w:t xml:space="preserve">1575 </w:t>
      </w:r>
      <w:r w:rsidR="00040471" w:rsidRPr="00F85A69">
        <w:rPr>
          <w:rFonts w:ascii="Arial" w:eastAsia="Arial Unicode MS" w:hAnsi="Arial" w:cs="Arial"/>
          <w:b/>
          <w:color w:val="000000"/>
          <w:u w:color="000000"/>
        </w:rPr>
        <w:t xml:space="preserve"> </w:t>
      </w:r>
    </w:p>
    <w:p w:rsidR="00BC4E9B" w:rsidRPr="00F85A69" w:rsidRDefault="00412E67" w:rsidP="001C37E8">
      <w:pPr>
        <w:spacing w:before="240" w:line="276" w:lineRule="auto"/>
        <w:jc w:val="both"/>
        <w:outlineLvl w:val="0"/>
        <w:rPr>
          <w:rFonts w:ascii="Arial" w:eastAsia="Arial Unicode MS" w:hAnsi="Arial" w:cs="Arial"/>
          <w:b/>
          <w:color w:val="000000"/>
          <w:u w:color="000000"/>
        </w:rPr>
      </w:pPr>
      <w:r w:rsidRPr="00F85A69">
        <w:rPr>
          <w:rFonts w:ascii="Arial" w:eastAsia="Arial Unicode MS" w:hAnsi="Arial" w:cs="Arial"/>
          <w:b/>
          <w:color w:val="000000"/>
          <w:u w:color="000000"/>
        </w:rPr>
        <w:t>DATE OF PUBLICATION</w:t>
      </w:r>
      <w:r w:rsidR="00E737FD" w:rsidRPr="00F85A69">
        <w:rPr>
          <w:rFonts w:ascii="Arial" w:eastAsia="Arial Unicode MS" w:hAnsi="Arial" w:cs="Arial"/>
          <w:b/>
          <w:color w:val="000000"/>
          <w:u w:color="000000"/>
        </w:rPr>
        <w:t xml:space="preserve">: </w:t>
      </w:r>
      <w:r w:rsidR="00AD4059" w:rsidRPr="00F85A69">
        <w:rPr>
          <w:rFonts w:ascii="Arial" w:eastAsia="Arial Unicode MS" w:hAnsi="Arial" w:cs="Arial"/>
          <w:b/>
          <w:color w:val="000000"/>
          <w:u w:color="000000"/>
        </w:rPr>
        <w:t xml:space="preserve">18 May 2018 </w:t>
      </w:r>
      <w:r w:rsidR="009842F7" w:rsidRPr="00F85A69">
        <w:rPr>
          <w:rFonts w:ascii="Arial" w:eastAsia="Arial Unicode MS" w:hAnsi="Arial" w:cs="Arial"/>
          <w:b/>
          <w:color w:val="000000"/>
          <w:u w:color="000000"/>
        </w:rPr>
        <w:t xml:space="preserve"> </w:t>
      </w:r>
    </w:p>
    <w:p w:rsidR="001C37E8" w:rsidRPr="00F85A69" w:rsidRDefault="00AD4059" w:rsidP="001C37E8">
      <w:pPr>
        <w:spacing w:before="100" w:beforeAutospacing="1" w:after="100" w:afterAutospacing="1" w:line="276" w:lineRule="auto"/>
        <w:rPr>
          <w:rFonts w:ascii="Arial" w:hAnsi="Arial" w:cs="Arial"/>
          <w:lang w:eastAsia="en-ZA"/>
        </w:rPr>
      </w:pPr>
      <w:r w:rsidRPr="00F85A69">
        <w:rPr>
          <w:rFonts w:ascii="Arial" w:hAnsi="Arial" w:cs="Arial"/>
          <w:b/>
          <w:bCs/>
        </w:rPr>
        <w:t xml:space="preserve">Ms N K F Hlonyana (EFF) </w:t>
      </w:r>
      <w:r w:rsidR="001C37E8" w:rsidRPr="00F85A69">
        <w:rPr>
          <w:rFonts w:ascii="Arial" w:hAnsi="Arial" w:cs="Arial"/>
          <w:b/>
          <w:bCs/>
        </w:rPr>
        <w:t>to ask the Minister of Economic Development:</w:t>
      </w:r>
    </w:p>
    <w:p w:rsidR="000F032E" w:rsidRPr="00F85A69" w:rsidRDefault="006D3252" w:rsidP="00613BB5">
      <w:pPr>
        <w:spacing w:line="276" w:lineRule="auto"/>
        <w:jc w:val="both"/>
        <w:rPr>
          <w:rFonts w:ascii="Arial" w:hAnsi="Arial" w:cs="Arial"/>
        </w:rPr>
      </w:pPr>
      <w:r w:rsidRPr="00F85A69">
        <w:rPr>
          <w:rFonts w:ascii="Arial" w:hAnsi="Arial" w:cs="Arial"/>
        </w:rPr>
        <w:t xml:space="preserve">What (a) is the name of each of the beneficiaries of the Black Industrialist Programme and (b) was the value of each deal that was approved since its inception?                                                                                                     </w:t>
      </w:r>
      <w:r w:rsidRPr="00F85A69">
        <w:rPr>
          <w:rFonts w:ascii="Arial" w:hAnsi="Arial" w:cs="Arial"/>
          <w:sz w:val="20"/>
          <w:szCs w:val="20"/>
        </w:rPr>
        <w:t>NW1725E</w:t>
      </w:r>
      <w:r w:rsidR="00040471" w:rsidRPr="00F85A69">
        <w:rPr>
          <w:rFonts w:ascii="Arial" w:hAnsi="Arial" w:cs="Arial"/>
        </w:rPr>
        <w:tab/>
      </w:r>
      <w:r w:rsidR="00040471" w:rsidRPr="00F85A69">
        <w:rPr>
          <w:rFonts w:ascii="Arial" w:hAnsi="Arial" w:cs="Arial"/>
        </w:rPr>
        <w:tab/>
      </w:r>
      <w:r w:rsidR="00040471" w:rsidRPr="00F85A69">
        <w:rPr>
          <w:rFonts w:ascii="Arial" w:hAnsi="Arial" w:cs="Arial"/>
        </w:rPr>
        <w:tab/>
      </w:r>
      <w:r w:rsidR="00040471" w:rsidRPr="00F85A69">
        <w:rPr>
          <w:rFonts w:ascii="Arial" w:hAnsi="Arial" w:cs="Arial"/>
        </w:rPr>
        <w:tab/>
      </w:r>
      <w:r w:rsidR="00040471" w:rsidRPr="00F85A69">
        <w:rPr>
          <w:rFonts w:ascii="Arial" w:hAnsi="Arial" w:cs="Arial"/>
        </w:rPr>
        <w:tab/>
      </w:r>
      <w:r w:rsidR="00040471" w:rsidRPr="00F85A69">
        <w:rPr>
          <w:rFonts w:ascii="Arial" w:hAnsi="Arial" w:cs="Arial"/>
        </w:rPr>
        <w:tab/>
      </w:r>
      <w:r w:rsidR="00040471" w:rsidRPr="00F85A69">
        <w:rPr>
          <w:rFonts w:ascii="Arial" w:hAnsi="Arial" w:cs="Arial"/>
        </w:rPr>
        <w:tab/>
      </w:r>
      <w:r w:rsidR="00040471" w:rsidRPr="00F85A69">
        <w:rPr>
          <w:rFonts w:ascii="Arial" w:hAnsi="Arial" w:cs="Arial"/>
        </w:rPr>
        <w:tab/>
      </w:r>
      <w:r w:rsidR="00040471" w:rsidRPr="00F85A69">
        <w:rPr>
          <w:rFonts w:ascii="Arial" w:hAnsi="Arial" w:cs="Arial"/>
        </w:rPr>
        <w:tab/>
        <w:t xml:space="preserve">                                                                 </w:t>
      </w:r>
      <w:r w:rsidR="00DA0522" w:rsidRPr="00F85A69">
        <w:rPr>
          <w:rFonts w:ascii="Arial" w:hAnsi="Arial" w:cs="Arial"/>
        </w:rPr>
        <w:t xml:space="preserve">      </w:t>
      </w:r>
      <w:r w:rsidR="000F032E" w:rsidRPr="00F85A69">
        <w:rPr>
          <w:rFonts w:ascii="Arial" w:hAnsi="Arial" w:cs="Arial"/>
        </w:rPr>
        <w:tab/>
      </w:r>
      <w:r w:rsidR="000F032E" w:rsidRPr="00F85A69">
        <w:rPr>
          <w:rFonts w:ascii="Arial" w:hAnsi="Arial" w:cs="Arial"/>
        </w:rPr>
        <w:tab/>
        <w:t xml:space="preserve">                                                                     </w:t>
      </w:r>
      <w:r w:rsidR="0022183D" w:rsidRPr="00F85A69">
        <w:rPr>
          <w:rFonts w:ascii="Arial" w:hAnsi="Arial" w:cs="Arial"/>
        </w:rPr>
        <w:t xml:space="preserve">      </w:t>
      </w:r>
    </w:p>
    <w:p w:rsidR="007807BB" w:rsidRPr="00F85A69" w:rsidRDefault="00494C9B" w:rsidP="007807BB">
      <w:pPr>
        <w:pStyle w:val="ListParagraph"/>
        <w:spacing w:line="360" w:lineRule="auto"/>
        <w:ind w:left="569" w:hangingChars="236" w:hanging="569"/>
        <w:jc w:val="both"/>
        <w:rPr>
          <w:rFonts w:ascii="Arial" w:hAnsi="Arial" w:cs="Arial"/>
          <w:b/>
          <w:szCs w:val="24"/>
          <w:lang w:val="en-US"/>
        </w:rPr>
      </w:pPr>
      <w:r w:rsidRPr="00F85A69">
        <w:rPr>
          <w:rFonts w:ascii="Arial" w:hAnsi="Arial" w:cs="Arial"/>
          <w:b/>
          <w:szCs w:val="24"/>
          <w:lang w:val="en-US"/>
        </w:rPr>
        <w:t>REPLY</w:t>
      </w:r>
    </w:p>
    <w:p w:rsidR="00613BB5" w:rsidRPr="00F85A69" w:rsidRDefault="00613BB5" w:rsidP="00613BB5">
      <w:pPr>
        <w:spacing w:line="276" w:lineRule="auto"/>
        <w:jc w:val="both"/>
        <w:rPr>
          <w:rFonts w:ascii="Arial" w:hAnsi="Arial" w:cs="Arial"/>
          <w:szCs w:val="22"/>
        </w:rPr>
      </w:pPr>
      <w:r w:rsidRPr="00F85A69">
        <w:rPr>
          <w:rFonts w:ascii="Arial" w:hAnsi="Arial" w:cs="Arial"/>
          <w:szCs w:val="22"/>
        </w:rPr>
        <w:t xml:space="preserve">I have been advised by the CEO of the IDC, Mr G Qhena that 128 Companies have become beneficiaries of the Black Industrialist Programme since 1 April 2017.  The name of each of the beneficiaries of the Black Industrialist Programme and value approved is attached in Annexure A.  </w:t>
      </w:r>
    </w:p>
    <w:p w:rsidR="00613BB5" w:rsidRPr="00F85A69" w:rsidRDefault="00613BB5" w:rsidP="00613BB5">
      <w:pPr>
        <w:spacing w:line="276" w:lineRule="auto"/>
        <w:jc w:val="both"/>
        <w:rPr>
          <w:rFonts w:ascii="Arial" w:hAnsi="Arial" w:cs="Arial"/>
          <w:szCs w:val="22"/>
        </w:rPr>
      </w:pPr>
    </w:p>
    <w:p w:rsidR="00F85A69" w:rsidRPr="00F85A69" w:rsidRDefault="00613BB5" w:rsidP="00613BB5">
      <w:pPr>
        <w:spacing w:line="276" w:lineRule="auto"/>
        <w:jc w:val="both"/>
        <w:rPr>
          <w:rFonts w:ascii="Arial" w:hAnsi="Arial" w:cs="Arial"/>
          <w:szCs w:val="22"/>
        </w:rPr>
      </w:pPr>
      <w:r w:rsidRPr="00F85A69">
        <w:rPr>
          <w:rFonts w:ascii="Arial" w:hAnsi="Arial" w:cs="Arial"/>
          <w:szCs w:val="22"/>
        </w:rPr>
        <w:t xml:space="preserve">The list provides details of approvals from 1 April 2017, in line with the decision to disclose IDC business partners from 1 April 2017 onwards. </w:t>
      </w:r>
      <w:r w:rsidR="009336FB" w:rsidRPr="00F85A69">
        <w:rPr>
          <w:rFonts w:ascii="Arial" w:hAnsi="Arial" w:cs="Arial"/>
          <w:szCs w:val="22"/>
        </w:rPr>
        <w:t xml:space="preserve">Since 1 April 2017, the IDC publishes the names of all beneficiaries of funding. </w:t>
      </w:r>
    </w:p>
    <w:p w:rsidR="00F85A69" w:rsidRPr="00F85A69" w:rsidRDefault="00F85A69" w:rsidP="00613BB5">
      <w:pPr>
        <w:spacing w:line="276" w:lineRule="auto"/>
        <w:jc w:val="both"/>
        <w:rPr>
          <w:rFonts w:ascii="Arial" w:hAnsi="Arial" w:cs="Arial"/>
          <w:szCs w:val="22"/>
        </w:rPr>
      </w:pPr>
    </w:p>
    <w:p w:rsidR="009336FB" w:rsidRPr="00F85A69" w:rsidRDefault="00F85A69" w:rsidP="00613BB5">
      <w:pPr>
        <w:spacing w:line="276" w:lineRule="auto"/>
        <w:jc w:val="both"/>
        <w:rPr>
          <w:rFonts w:ascii="Arial" w:hAnsi="Arial" w:cs="Arial"/>
          <w:szCs w:val="22"/>
        </w:rPr>
      </w:pPr>
      <w:r w:rsidRPr="00F85A69">
        <w:rPr>
          <w:rFonts w:ascii="Arial" w:hAnsi="Arial" w:cs="Arial"/>
          <w:szCs w:val="22"/>
        </w:rPr>
        <w:t>In the interest of transparency, I wish to draw attention to the availability of the full</w:t>
      </w:r>
      <w:r w:rsidR="009336FB" w:rsidRPr="00F85A69">
        <w:rPr>
          <w:rFonts w:ascii="Arial" w:hAnsi="Arial" w:cs="Arial"/>
          <w:szCs w:val="22"/>
        </w:rPr>
        <w:t xml:space="preserve"> list of all recipients</w:t>
      </w:r>
      <w:r w:rsidRPr="00F85A69">
        <w:rPr>
          <w:rFonts w:ascii="Arial" w:hAnsi="Arial" w:cs="Arial"/>
          <w:szCs w:val="22"/>
        </w:rPr>
        <w:t>, not only Black Industrialists,</w:t>
      </w:r>
      <w:r w:rsidR="009336FB" w:rsidRPr="00F85A69">
        <w:rPr>
          <w:rFonts w:ascii="Arial" w:hAnsi="Arial" w:cs="Arial"/>
          <w:szCs w:val="22"/>
        </w:rPr>
        <w:t xml:space="preserve"> for the financial year ending 31 March 2018, </w:t>
      </w:r>
      <w:r w:rsidRPr="00F85A69">
        <w:rPr>
          <w:rFonts w:ascii="Arial" w:hAnsi="Arial" w:cs="Arial"/>
          <w:szCs w:val="22"/>
        </w:rPr>
        <w:t xml:space="preserve">which </w:t>
      </w:r>
      <w:r w:rsidR="009336FB" w:rsidRPr="00F85A69">
        <w:rPr>
          <w:rFonts w:ascii="Arial" w:hAnsi="Arial" w:cs="Arial"/>
          <w:szCs w:val="22"/>
        </w:rPr>
        <w:t>may be found on the IDC website at:</w:t>
      </w:r>
    </w:p>
    <w:p w:rsidR="00240A27" w:rsidRDefault="00240A27" w:rsidP="00613BB5">
      <w:pPr>
        <w:spacing w:line="276" w:lineRule="auto"/>
        <w:jc w:val="both"/>
        <w:rPr>
          <w:rFonts w:ascii="Arial" w:hAnsi="Arial" w:cs="Arial"/>
          <w:szCs w:val="22"/>
        </w:rPr>
      </w:pPr>
      <w:hyperlink r:id="rId9" w:history="1">
        <w:r w:rsidRPr="003127FD">
          <w:rPr>
            <w:rStyle w:val="Hyperlink"/>
            <w:rFonts w:ascii="Arial" w:hAnsi="Arial" w:cs="Arial"/>
            <w:szCs w:val="22"/>
          </w:rPr>
          <w:t>https://www.idc.co.za/images/DISCLOSURE_OF_IDC_FUNDED_BUSINESS_PARTNERS_FROM_1_APRIL_2017_-_31_MARCH_2018.pdf</w:t>
        </w:r>
      </w:hyperlink>
      <w:r>
        <w:rPr>
          <w:rFonts w:ascii="Arial" w:hAnsi="Arial" w:cs="Arial"/>
          <w:szCs w:val="22"/>
        </w:rPr>
        <w:t xml:space="preserve"> .</w:t>
      </w:r>
    </w:p>
    <w:p w:rsidR="00240A27" w:rsidRPr="00F85A69" w:rsidRDefault="00240A27" w:rsidP="00613BB5">
      <w:pPr>
        <w:spacing w:line="276" w:lineRule="auto"/>
        <w:jc w:val="both"/>
        <w:rPr>
          <w:rFonts w:ascii="Arial" w:hAnsi="Arial" w:cs="Arial"/>
          <w:szCs w:val="22"/>
        </w:rPr>
      </w:pPr>
    </w:p>
    <w:p w:rsidR="006D3252" w:rsidRPr="00F85A69" w:rsidRDefault="006D3252" w:rsidP="001C37E8">
      <w:pPr>
        <w:rPr>
          <w:rFonts w:ascii="Arial" w:hAnsi="Arial" w:cs="Arial"/>
          <w:lang w:eastAsia="en-ZA"/>
        </w:rPr>
      </w:pPr>
    </w:p>
    <w:p w:rsidR="00240A27" w:rsidRDefault="00240A27" w:rsidP="00240A27">
      <w:pPr>
        <w:spacing w:line="276" w:lineRule="auto"/>
        <w:jc w:val="center"/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t>-END-</w:t>
      </w:r>
    </w:p>
    <w:p w:rsidR="00240A27" w:rsidRDefault="00240A27" w:rsidP="001C37E8">
      <w:pPr>
        <w:spacing w:line="276" w:lineRule="auto"/>
        <w:jc w:val="both"/>
        <w:rPr>
          <w:rFonts w:ascii="Arial" w:eastAsia="Calibri" w:hAnsi="Arial" w:cs="Arial"/>
          <w:b/>
          <w:bCs/>
        </w:rPr>
      </w:pPr>
    </w:p>
    <w:sectPr w:rsidR="00240A27" w:rsidSect="00A03981">
      <w:headerReference w:type="default" r:id="rId10"/>
      <w:footerReference w:type="default" r:id="rId11"/>
      <w:pgSz w:w="11907" w:h="16839" w:code="9"/>
      <w:pgMar w:top="993" w:right="1327" w:bottom="709" w:left="1560" w:header="709" w:footer="45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571" w:rsidRDefault="00640571">
      <w:r>
        <w:separator/>
      </w:r>
    </w:p>
  </w:endnote>
  <w:endnote w:type="continuationSeparator" w:id="0">
    <w:p w:rsidR="00640571" w:rsidRDefault="00640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13B6" w:rsidRPr="00F35024" w:rsidRDefault="008B2008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hAnsi="Arial" w:cs="Arial"/>
        <w:sz w:val="16"/>
        <w:szCs w:val="16"/>
        <w:lang w:val="en-US"/>
      </w:rPr>
    </w:pPr>
    <w:r w:rsidRPr="00F35024">
      <w:rPr>
        <w:rFonts w:ascii="Arial" w:hAnsi="Arial" w:cs="Arial"/>
        <w:sz w:val="16"/>
        <w:szCs w:val="16"/>
        <w:lang w:val="en-US"/>
      </w:rPr>
      <w:fldChar w:fldCharType="begin"/>
    </w:r>
    <w:r w:rsidR="00CD13B6" w:rsidRPr="00F35024">
      <w:rPr>
        <w:rFonts w:ascii="Arial" w:hAnsi="Arial" w:cs="Arial"/>
        <w:sz w:val="16"/>
        <w:szCs w:val="16"/>
        <w:lang w:val="en-US"/>
      </w:rPr>
      <w:instrText xml:space="preserve"> PAGE </w:instrText>
    </w:r>
    <w:r w:rsidRPr="00F35024">
      <w:rPr>
        <w:rFonts w:ascii="Arial" w:hAnsi="Arial" w:cs="Arial"/>
        <w:sz w:val="16"/>
        <w:szCs w:val="16"/>
        <w:lang w:val="en-US"/>
      </w:rPr>
      <w:fldChar w:fldCharType="separate"/>
    </w:r>
    <w:r w:rsidR="00640571">
      <w:rPr>
        <w:rFonts w:ascii="Arial" w:hAnsi="Arial" w:cs="Arial"/>
        <w:noProof/>
        <w:sz w:val="16"/>
        <w:szCs w:val="16"/>
        <w:lang w:val="en-US"/>
      </w:rPr>
      <w:t>1</w:t>
    </w:r>
    <w:r w:rsidRPr="00F35024">
      <w:rPr>
        <w:rFonts w:ascii="Arial" w:hAnsi="Arial" w:cs="Arial"/>
        <w:sz w:val="16"/>
        <w:szCs w:val="16"/>
        <w:lang w:val="en-US"/>
      </w:rPr>
      <w:fldChar w:fldCharType="end"/>
    </w:r>
  </w:p>
  <w:p w:rsidR="00F35024" w:rsidRPr="00F35024" w:rsidRDefault="0079129F" w:rsidP="00F35024">
    <w:pPr>
      <w:pStyle w:val="Body1"/>
      <w:tabs>
        <w:tab w:val="left" w:pos="0"/>
        <w:tab w:val="left" w:pos="0"/>
        <w:tab w:val="center" w:pos="4320"/>
        <w:tab w:val="center" w:pos="4320"/>
        <w:tab w:val="center" w:pos="4513"/>
        <w:tab w:val="right" w:pos="8620"/>
        <w:tab w:val="right" w:pos="8620"/>
        <w:tab w:val="right" w:pos="8640"/>
      </w:tabs>
      <w:jc w:val="center"/>
      <w:rPr>
        <w:rFonts w:ascii="Arial" w:eastAsia="Times New Roman" w:hAnsi="Arial" w:cs="Arial"/>
        <w:color w:val="auto"/>
        <w:sz w:val="16"/>
        <w:szCs w:val="16"/>
      </w:rPr>
    </w:pPr>
    <w:r>
      <w:rPr>
        <w:rFonts w:ascii="Arial" w:hAnsi="Arial" w:cs="Arial"/>
        <w:sz w:val="16"/>
        <w:szCs w:val="16"/>
      </w:rPr>
      <w:t>Parliamentary Questio</w:t>
    </w:r>
    <w:r w:rsidR="00A07DDC">
      <w:rPr>
        <w:rFonts w:ascii="Arial" w:hAnsi="Arial" w:cs="Arial"/>
        <w:sz w:val="16"/>
        <w:szCs w:val="16"/>
      </w:rPr>
      <w:t>n No 1575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571" w:rsidRDefault="00640571">
      <w:r>
        <w:separator/>
      </w:r>
    </w:p>
  </w:footnote>
  <w:footnote w:type="continuationSeparator" w:id="0">
    <w:p w:rsidR="00640571" w:rsidRDefault="006405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D9A" w:rsidRPr="00EC7D9A" w:rsidRDefault="00EC7D9A" w:rsidP="00EC7D9A">
    <w:pPr>
      <w:pStyle w:val="Header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D47F2"/>
    <w:multiLevelType w:val="hybridMultilevel"/>
    <w:tmpl w:val="4EC426B2"/>
    <w:lvl w:ilvl="0" w:tplc="F0487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1C062B"/>
    <w:multiLevelType w:val="hybridMultilevel"/>
    <w:tmpl w:val="17349A0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836145"/>
    <w:multiLevelType w:val="hybridMultilevel"/>
    <w:tmpl w:val="FA289054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951C73"/>
    <w:multiLevelType w:val="hybridMultilevel"/>
    <w:tmpl w:val="8154DDC8"/>
    <w:lvl w:ilvl="0" w:tplc="825A277E">
      <w:start w:val="1"/>
      <w:numFmt w:val="lowerLetter"/>
      <w:lvlText w:val="(%1)"/>
      <w:lvlJc w:val="left"/>
      <w:pPr>
        <w:ind w:left="-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" w:hanging="360"/>
      </w:pPr>
    </w:lvl>
    <w:lvl w:ilvl="2" w:tplc="1C09001B" w:tentative="1">
      <w:start w:val="1"/>
      <w:numFmt w:val="lowerRoman"/>
      <w:lvlText w:val="%3."/>
      <w:lvlJc w:val="right"/>
      <w:pPr>
        <w:ind w:left="1080" w:hanging="180"/>
      </w:pPr>
    </w:lvl>
    <w:lvl w:ilvl="3" w:tplc="1C09000F" w:tentative="1">
      <w:start w:val="1"/>
      <w:numFmt w:val="decimal"/>
      <w:lvlText w:val="%4."/>
      <w:lvlJc w:val="left"/>
      <w:pPr>
        <w:ind w:left="1800" w:hanging="360"/>
      </w:pPr>
    </w:lvl>
    <w:lvl w:ilvl="4" w:tplc="1C090019" w:tentative="1">
      <w:start w:val="1"/>
      <w:numFmt w:val="lowerLetter"/>
      <w:lvlText w:val="%5."/>
      <w:lvlJc w:val="left"/>
      <w:pPr>
        <w:ind w:left="2520" w:hanging="360"/>
      </w:pPr>
    </w:lvl>
    <w:lvl w:ilvl="5" w:tplc="1C09001B" w:tentative="1">
      <w:start w:val="1"/>
      <w:numFmt w:val="lowerRoman"/>
      <w:lvlText w:val="%6."/>
      <w:lvlJc w:val="right"/>
      <w:pPr>
        <w:ind w:left="3240" w:hanging="180"/>
      </w:pPr>
    </w:lvl>
    <w:lvl w:ilvl="6" w:tplc="1C09000F" w:tentative="1">
      <w:start w:val="1"/>
      <w:numFmt w:val="decimal"/>
      <w:lvlText w:val="%7."/>
      <w:lvlJc w:val="left"/>
      <w:pPr>
        <w:ind w:left="3960" w:hanging="360"/>
      </w:pPr>
    </w:lvl>
    <w:lvl w:ilvl="7" w:tplc="1C090019" w:tentative="1">
      <w:start w:val="1"/>
      <w:numFmt w:val="lowerLetter"/>
      <w:lvlText w:val="%8."/>
      <w:lvlJc w:val="left"/>
      <w:pPr>
        <w:ind w:left="4680" w:hanging="360"/>
      </w:pPr>
    </w:lvl>
    <w:lvl w:ilvl="8" w:tplc="1C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4">
    <w:nsid w:val="43B654BA"/>
    <w:multiLevelType w:val="hybridMultilevel"/>
    <w:tmpl w:val="195C6100"/>
    <w:lvl w:ilvl="0" w:tplc="C74C68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BF020A"/>
    <w:multiLevelType w:val="hybridMultilevel"/>
    <w:tmpl w:val="829872C2"/>
    <w:lvl w:ilvl="0" w:tplc="672808C4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4165DB"/>
    <w:multiLevelType w:val="hybridMultilevel"/>
    <w:tmpl w:val="22A8F056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F6E99"/>
    <w:multiLevelType w:val="hybridMultilevel"/>
    <w:tmpl w:val="7DACD480"/>
    <w:styleLink w:val="Numbered"/>
    <w:lvl w:ilvl="0" w:tplc="C1824D7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F80F7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6D68802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41054AE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7A8F2C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AEBF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10A0D8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FE531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48AA16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7B95452A"/>
    <w:multiLevelType w:val="hybridMultilevel"/>
    <w:tmpl w:val="1A4C4AAA"/>
    <w:lvl w:ilvl="0" w:tplc="DB5AAC6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2C5921"/>
    <w:multiLevelType w:val="hybridMultilevel"/>
    <w:tmpl w:val="890E6650"/>
    <w:lvl w:ilvl="0" w:tplc="3CA27EB6">
      <w:start w:val="1"/>
      <w:numFmt w:val="decimal"/>
      <w:lvlText w:val="(%1)"/>
      <w:lvlJc w:val="left"/>
      <w:pPr>
        <w:ind w:left="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60" w:hanging="360"/>
      </w:pPr>
    </w:lvl>
    <w:lvl w:ilvl="2" w:tplc="1C09001B" w:tentative="1">
      <w:start w:val="1"/>
      <w:numFmt w:val="lowerRoman"/>
      <w:lvlText w:val="%3."/>
      <w:lvlJc w:val="right"/>
      <w:pPr>
        <w:ind w:left="1080" w:hanging="180"/>
      </w:pPr>
    </w:lvl>
    <w:lvl w:ilvl="3" w:tplc="1C09000F" w:tentative="1">
      <w:start w:val="1"/>
      <w:numFmt w:val="decimal"/>
      <w:lvlText w:val="%4."/>
      <w:lvlJc w:val="left"/>
      <w:pPr>
        <w:ind w:left="1800" w:hanging="360"/>
      </w:pPr>
    </w:lvl>
    <w:lvl w:ilvl="4" w:tplc="1C090019" w:tentative="1">
      <w:start w:val="1"/>
      <w:numFmt w:val="lowerLetter"/>
      <w:lvlText w:val="%5."/>
      <w:lvlJc w:val="left"/>
      <w:pPr>
        <w:ind w:left="2520" w:hanging="360"/>
      </w:pPr>
    </w:lvl>
    <w:lvl w:ilvl="5" w:tplc="1C09001B" w:tentative="1">
      <w:start w:val="1"/>
      <w:numFmt w:val="lowerRoman"/>
      <w:lvlText w:val="%6."/>
      <w:lvlJc w:val="right"/>
      <w:pPr>
        <w:ind w:left="3240" w:hanging="180"/>
      </w:pPr>
    </w:lvl>
    <w:lvl w:ilvl="6" w:tplc="1C09000F" w:tentative="1">
      <w:start w:val="1"/>
      <w:numFmt w:val="decimal"/>
      <w:lvlText w:val="%7."/>
      <w:lvlJc w:val="left"/>
      <w:pPr>
        <w:ind w:left="3960" w:hanging="360"/>
      </w:pPr>
    </w:lvl>
    <w:lvl w:ilvl="7" w:tplc="1C090019" w:tentative="1">
      <w:start w:val="1"/>
      <w:numFmt w:val="lowerLetter"/>
      <w:lvlText w:val="%8."/>
      <w:lvlJc w:val="left"/>
      <w:pPr>
        <w:ind w:left="4680" w:hanging="360"/>
      </w:pPr>
    </w:lvl>
    <w:lvl w:ilvl="8" w:tplc="1C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9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2801"/>
  <w:defaultTabStop w:val="720"/>
  <w:defaultTableStyle w:val="Normal"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3074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5CDF"/>
    <w:rsid w:val="00001B42"/>
    <w:rsid w:val="0000212A"/>
    <w:rsid w:val="000027A4"/>
    <w:rsid w:val="000052EA"/>
    <w:rsid w:val="00011142"/>
    <w:rsid w:val="00012CDE"/>
    <w:rsid w:val="00017E3C"/>
    <w:rsid w:val="00021B18"/>
    <w:rsid w:val="00022751"/>
    <w:rsid w:val="00027FDC"/>
    <w:rsid w:val="000358B1"/>
    <w:rsid w:val="00035AB7"/>
    <w:rsid w:val="000377DB"/>
    <w:rsid w:val="00037A24"/>
    <w:rsid w:val="00040471"/>
    <w:rsid w:val="0004322A"/>
    <w:rsid w:val="00043A13"/>
    <w:rsid w:val="0004551C"/>
    <w:rsid w:val="00045532"/>
    <w:rsid w:val="00050B29"/>
    <w:rsid w:val="00054DDA"/>
    <w:rsid w:val="000558E0"/>
    <w:rsid w:val="00071577"/>
    <w:rsid w:val="00071825"/>
    <w:rsid w:val="00073124"/>
    <w:rsid w:val="000749B6"/>
    <w:rsid w:val="00090537"/>
    <w:rsid w:val="00095C52"/>
    <w:rsid w:val="000A0161"/>
    <w:rsid w:val="000A0CA7"/>
    <w:rsid w:val="000A6F2F"/>
    <w:rsid w:val="000B46DA"/>
    <w:rsid w:val="000C0266"/>
    <w:rsid w:val="000C2188"/>
    <w:rsid w:val="000C31C6"/>
    <w:rsid w:val="000C6C64"/>
    <w:rsid w:val="000C76C3"/>
    <w:rsid w:val="000D059E"/>
    <w:rsid w:val="000D0ADE"/>
    <w:rsid w:val="000D20A4"/>
    <w:rsid w:val="000D2D4E"/>
    <w:rsid w:val="000D757C"/>
    <w:rsid w:val="000E0009"/>
    <w:rsid w:val="000E06FA"/>
    <w:rsid w:val="000E28D0"/>
    <w:rsid w:val="000E296D"/>
    <w:rsid w:val="000E3979"/>
    <w:rsid w:val="000E5187"/>
    <w:rsid w:val="000E59DD"/>
    <w:rsid w:val="000F032E"/>
    <w:rsid w:val="000F4289"/>
    <w:rsid w:val="000F6F3B"/>
    <w:rsid w:val="001005D7"/>
    <w:rsid w:val="00105C17"/>
    <w:rsid w:val="00110F79"/>
    <w:rsid w:val="00111CBD"/>
    <w:rsid w:val="00111E71"/>
    <w:rsid w:val="001219A6"/>
    <w:rsid w:val="00124FCD"/>
    <w:rsid w:val="00127B35"/>
    <w:rsid w:val="00135E7C"/>
    <w:rsid w:val="00136F0B"/>
    <w:rsid w:val="00140EE5"/>
    <w:rsid w:val="00143692"/>
    <w:rsid w:val="00146CB1"/>
    <w:rsid w:val="00160C82"/>
    <w:rsid w:val="00164373"/>
    <w:rsid w:val="0016738D"/>
    <w:rsid w:val="001701CC"/>
    <w:rsid w:val="001819B5"/>
    <w:rsid w:val="00182F3E"/>
    <w:rsid w:val="00183543"/>
    <w:rsid w:val="001A2584"/>
    <w:rsid w:val="001A2DB8"/>
    <w:rsid w:val="001A54CD"/>
    <w:rsid w:val="001A5FA3"/>
    <w:rsid w:val="001A79C0"/>
    <w:rsid w:val="001B14C7"/>
    <w:rsid w:val="001B3623"/>
    <w:rsid w:val="001B4463"/>
    <w:rsid w:val="001C37E8"/>
    <w:rsid w:val="001C3C25"/>
    <w:rsid w:val="001C3F95"/>
    <w:rsid w:val="001D2724"/>
    <w:rsid w:val="001D3688"/>
    <w:rsid w:val="001D7203"/>
    <w:rsid w:val="001E0A07"/>
    <w:rsid w:val="001F0526"/>
    <w:rsid w:val="001F1D92"/>
    <w:rsid w:val="001F63F2"/>
    <w:rsid w:val="001F7D18"/>
    <w:rsid w:val="00207022"/>
    <w:rsid w:val="00216D98"/>
    <w:rsid w:val="0022183D"/>
    <w:rsid w:val="00227544"/>
    <w:rsid w:val="00233488"/>
    <w:rsid w:val="00240A27"/>
    <w:rsid w:val="00241AF8"/>
    <w:rsid w:val="00246ECE"/>
    <w:rsid w:val="00247676"/>
    <w:rsid w:val="00253E1E"/>
    <w:rsid w:val="002563F7"/>
    <w:rsid w:val="00261675"/>
    <w:rsid w:val="00267402"/>
    <w:rsid w:val="002678AD"/>
    <w:rsid w:val="0026798C"/>
    <w:rsid w:val="0027102E"/>
    <w:rsid w:val="00272D92"/>
    <w:rsid w:val="00275337"/>
    <w:rsid w:val="00277E91"/>
    <w:rsid w:val="002837CF"/>
    <w:rsid w:val="0028458B"/>
    <w:rsid w:val="0028670C"/>
    <w:rsid w:val="00292078"/>
    <w:rsid w:val="002A048F"/>
    <w:rsid w:val="002A281C"/>
    <w:rsid w:val="002A4EFA"/>
    <w:rsid w:val="002B0AE1"/>
    <w:rsid w:val="002B22FA"/>
    <w:rsid w:val="002B4F60"/>
    <w:rsid w:val="002C2519"/>
    <w:rsid w:val="002C37FF"/>
    <w:rsid w:val="002C6BAF"/>
    <w:rsid w:val="002D6A22"/>
    <w:rsid w:val="002D6FDD"/>
    <w:rsid w:val="002E3DE1"/>
    <w:rsid w:val="002E44E0"/>
    <w:rsid w:val="002E69ED"/>
    <w:rsid w:val="002F56D9"/>
    <w:rsid w:val="002F6B49"/>
    <w:rsid w:val="00302C4E"/>
    <w:rsid w:val="00304421"/>
    <w:rsid w:val="003121FB"/>
    <w:rsid w:val="00320044"/>
    <w:rsid w:val="003200EE"/>
    <w:rsid w:val="003240F6"/>
    <w:rsid w:val="003256EB"/>
    <w:rsid w:val="003276DF"/>
    <w:rsid w:val="003311BA"/>
    <w:rsid w:val="00331B50"/>
    <w:rsid w:val="00334C61"/>
    <w:rsid w:val="003409AC"/>
    <w:rsid w:val="003410E3"/>
    <w:rsid w:val="00341EC0"/>
    <w:rsid w:val="003441DC"/>
    <w:rsid w:val="00347242"/>
    <w:rsid w:val="003507B0"/>
    <w:rsid w:val="00365E00"/>
    <w:rsid w:val="00372F0C"/>
    <w:rsid w:val="00373D6D"/>
    <w:rsid w:val="003768EC"/>
    <w:rsid w:val="00380E09"/>
    <w:rsid w:val="003835B6"/>
    <w:rsid w:val="00386075"/>
    <w:rsid w:val="0038719D"/>
    <w:rsid w:val="0038724C"/>
    <w:rsid w:val="00387B0A"/>
    <w:rsid w:val="00393689"/>
    <w:rsid w:val="003940CB"/>
    <w:rsid w:val="00397A6D"/>
    <w:rsid w:val="003A02EB"/>
    <w:rsid w:val="003A272D"/>
    <w:rsid w:val="003A3F9E"/>
    <w:rsid w:val="003B03DA"/>
    <w:rsid w:val="003B4BD3"/>
    <w:rsid w:val="003B5CDF"/>
    <w:rsid w:val="003B7384"/>
    <w:rsid w:val="003C1D29"/>
    <w:rsid w:val="003C5C8D"/>
    <w:rsid w:val="003D0589"/>
    <w:rsid w:val="003D0A55"/>
    <w:rsid w:val="003D2145"/>
    <w:rsid w:val="003D2A51"/>
    <w:rsid w:val="003D3458"/>
    <w:rsid w:val="003D4AE7"/>
    <w:rsid w:val="003D4CBA"/>
    <w:rsid w:val="003D749F"/>
    <w:rsid w:val="003E3548"/>
    <w:rsid w:val="003F01B8"/>
    <w:rsid w:val="003F09FD"/>
    <w:rsid w:val="00401A20"/>
    <w:rsid w:val="00407B6F"/>
    <w:rsid w:val="00412E67"/>
    <w:rsid w:val="00412F01"/>
    <w:rsid w:val="00413350"/>
    <w:rsid w:val="00415204"/>
    <w:rsid w:val="0041552A"/>
    <w:rsid w:val="00415D14"/>
    <w:rsid w:val="004163E6"/>
    <w:rsid w:val="00417BED"/>
    <w:rsid w:val="00422C97"/>
    <w:rsid w:val="00424580"/>
    <w:rsid w:val="00426065"/>
    <w:rsid w:val="00432161"/>
    <w:rsid w:val="004323C7"/>
    <w:rsid w:val="0043506F"/>
    <w:rsid w:val="004526FE"/>
    <w:rsid w:val="0045532A"/>
    <w:rsid w:val="00457861"/>
    <w:rsid w:val="00490E62"/>
    <w:rsid w:val="00491C56"/>
    <w:rsid w:val="00492068"/>
    <w:rsid w:val="00494C9B"/>
    <w:rsid w:val="004952B9"/>
    <w:rsid w:val="004968D3"/>
    <w:rsid w:val="004970F9"/>
    <w:rsid w:val="004B07AB"/>
    <w:rsid w:val="004C1358"/>
    <w:rsid w:val="004D1F24"/>
    <w:rsid w:val="004D4A1F"/>
    <w:rsid w:val="004D7631"/>
    <w:rsid w:val="004D7A35"/>
    <w:rsid w:val="004E0B58"/>
    <w:rsid w:val="004E1BFD"/>
    <w:rsid w:val="004F01B2"/>
    <w:rsid w:val="004F1ED2"/>
    <w:rsid w:val="004F39DB"/>
    <w:rsid w:val="00516941"/>
    <w:rsid w:val="00525033"/>
    <w:rsid w:val="0053211B"/>
    <w:rsid w:val="00540E36"/>
    <w:rsid w:val="00544AAC"/>
    <w:rsid w:val="00547320"/>
    <w:rsid w:val="00547607"/>
    <w:rsid w:val="00552105"/>
    <w:rsid w:val="005522C9"/>
    <w:rsid w:val="00554521"/>
    <w:rsid w:val="005557CA"/>
    <w:rsid w:val="00560D71"/>
    <w:rsid w:val="005625F2"/>
    <w:rsid w:val="00572684"/>
    <w:rsid w:val="00574B6D"/>
    <w:rsid w:val="005826DA"/>
    <w:rsid w:val="0058474B"/>
    <w:rsid w:val="0058768E"/>
    <w:rsid w:val="00594594"/>
    <w:rsid w:val="00594A3C"/>
    <w:rsid w:val="00594F83"/>
    <w:rsid w:val="005A1877"/>
    <w:rsid w:val="005B3EC7"/>
    <w:rsid w:val="005B5130"/>
    <w:rsid w:val="005B6291"/>
    <w:rsid w:val="005C0B3F"/>
    <w:rsid w:val="005C3B3E"/>
    <w:rsid w:val="005C4F7F"/>
    <w:rsid w:val="005C53F1"/>
    <w:rsid w:val="005C719D"/>
    <w:rsid w:val="005D2542"/>
    <w:rsid w:val="005E0EA6"/>
    <w:rsid w:val="005E7837"/>
    <w:rsid w:val="005F09EC"/>
    <w:rsid w:val="005F40B0"/>
    <w:rsid w:val="005F6774"/>
    <w:rsid w:val="00606FBD"/>
    <w:rsid w:val="00610112"/>
    <w:rsid w:val="006124E7"/>
    <w:rsid w:val="00613936"/>
    <w:rsid w:val="00613BB5"/>
    <w:rsid w:val="0061439E"/>
    <w:rsid w:val="006202F9"/>
    <w:rsid w:val="00621B15"/>
    <w:rsid w:val="006268A4"/>
    <w:rsid w:val="00626C85"/>
    <w:rsid w:val="00632026"/>
    <w:rsid w:val="006323B9"/>
    <w:rsid w:val="006328FD"/>
    <w:rsid w:val="0063532E"/>
    <w:rsid w:val="00635C23"/>
    <w:rsid w:val="00640571"/>
    <w:rsid w:val="00641848"/>
    <w:rsid w:val="006420A0"/>
    <w:rsid w:val="00643CC4"/>
    <w:rsid w:val="0065290E"/>
    <w:rsid w:val="00653522"/>
    <w:rsid w:val="00660366"/>
    <w:rsid w:val="00661190"/>
    <w:rsid w:val="006627B3"/>
    <w:rsid w:val="006637A8"/>
    <w:rsid w:val="00664CF9"/>
    <w:rsid w:val="00666884"/>
    <w:rsid w:val="006673C3"/>
    <w:rsid w:val="00675573"/>
    <w:rsid w:val="00681E94"/>
    <w:rsid w:val="00683706"/>
    <w:rsid w:val="0068555B"/>
    <w:rsid w:val="00687585"/>
    <w:rsid w:val="00691BA5"/>
    <w:rsid w:val="00691EAD"/>
    <w:rsid w:val="00693A3B"/>
    <w:rsid w:val="00693B1D"/>
    <w:rsid w:val="00695B07"/>
    <w:rsid w:val="00696638"/>
    <w:rsid w:val="006A3215"/>
    <w:rsid w:val="006A359C"/>
    <w:rsid w:val="006B08B4"/>
    <w:rsid w:val="006B0DF4"/>
    <w:rsid w:val="006B2F4D"/>
    <w:rsid w:val="006B38D6"/>
    <w:rsid w:val="006B6D7A"/>
    <w:rsid w:val="006B74B7"/>
    <w:rsid w:val="006C30B6"/>
    <w:rsid w:val="006C5BC7"/>
    <w:rsid w:val="006C76A0"/>
    <w:rsid w:val="006C7FA5"/>
    <w:rsid w:val="006D3252"/>
    <w:rsid w:val="006D79ED"/>
    <w:rsid w:val="006E4942"/>
    <w:rsid w:val="006E5737"/>
    <w:rsid w:val="006E60F1"/>
    <w:rsid w:val="006E61A5"/>
    <w:rsid w:val="006E7E0D"/>
    <w:rsid w:val="006F4877"/>
    <w:rsid w:val="006F64E5"/>
    <w:rsid w:val="006F69F3"/>
    <w:rsid w:val="00701B88"/>
    <w:rsid w:val="00705F3A"/>
    <w:rsid w:val="007125BB"/>
    <w:rsid w:val="007153DF"/>
    <w:rsid w:val="00716E08"/>
    <w:rsid w:val="007230DF"/>
    <w:rsid w:val="00723C46"/>
    <w:rsid w:val="0073609B"/>
    <w:rsid w:val="00737EA3"/>
    <w:rsid w:val="00737EF4"/>
    <w:rsid w:val="00742419"/>
    <w:rsid w:val="00742CCB"/>
    <w:rsid w:val="00744417"/>
    <w:rsid w:val="00747A23"/>
    <w:rsid w:val="00751C23"/>
    <w:rsid w:val="007608B9"/>
    <w:rsid w:val="00766298"/>
    <w:rsid w:val="00773C77"/>
    <w:rsid w:val="007751D8"/>
    <w:rsid w:val="00777937"/>
    <w:rsid w:val="007807BB"/>
    <w:rsid w:val="0078144A"/>
    <w:rsid w:val="007829B3"/>
    <w:rsid w:val="00787E49"/>
    <w:rsid w:val="0079129F"/>
    <w:rsid w:val="00797F82"/>
    <w:rsid w:val="007A370A"/>
    <w:rsid w:val="007A6B43"/>
    <w:rsid w:val="007A79D0"/>
    <w:rsid w:val="007B17DF"/>
    <w:rsid w:val="007B3CB8"/>
    <w:rsid w:val="007B7407"/>
    <w:rsid w:val="007C2BC6"/>
    <w:rsid w:val="007C40FC"/>
    <w:rsid w:val="007C47F4"/>
    <w:rsid w:val="007C569B"/>
    <w:rsid w:val="007E1C75"/>
    <w:rsid w:val="007E6AD2"/>
    <w:rsid w:val="008023C6"/>
    <w:rsid w:val="0080371D"/>
    <w:rsid w:val="008049D4"/>
    <w:rsid w:val="00812866"/>
    <w:rsid w:val="0082117B"/>
    <w:rsid w:val="008212B0"/>
    <w:rsid w:val="0082595A"/>
    <w:rsid w:val="00831932"/>
    <w:rsid w:val="00832A5D"/>
    <w:rsid w:val="00833A78"/>
    <w:rsid w:val="00836935"/>
    <w:rsid w:val="008402CB"/>
    <w:rsid w:val="00842ECF"/>
    <w:rsid w:val="00845596"/>
    <w:rsid w:val="00850B72"/>
    <w:rsid w:val="0085130C"/>
    <w:rsid w:val="008625D9"/>
    <w:rsid w:val="00864638"/>
    <w:rsid w:val="00865F3D"/>
    <w:rsid w:val="00874783"/>
    <w:rsid w:val="008813C7"/>
    <w:rsid w:val="00881A5F"/>
    <w:rsid w:val="00891368"/>
    <w:rsid w:val="008A0C72"/>
    <w:rsid w:val="008A3C1D"/>
    <w:rsid w:val="008B01D5"/>
    <w:rsid w:val="008B05FC"/>
    <w:rsid w:val="008B2008"/>
    <w:rsid w:val="008B2F34"/>
    <w:rsid w:val="008C0220"/>
    <w:rsid w:val="008C4E9B"/>
    <w:rsid w:val="008D233A"/>
    <w:rsid w:val="008D33A9"/>
    <w:rsid w:val="008D5095"/>
    <w:rsid w:val="008D5506"/>
    <w:rsid w:val="008F3A69"/>
    <w:rsid w:val="008F3C02"/>
    <w:rsid w:val="008F3D97"/>
    <w:rsid w:val="008F484F"/>
    <w:rsid w:val="008F7AA9"/>
    <w:rsid w:val="0090096B"/>
    <w:rsid w:val="00906561"/>
    <w:rsid w:val="00907713"/>
    <w:rsid w:val="00916DF9"/>
    <w:rsid w:val="00923FBE"/>
    <w:rsid w:val="00924717"/>
    <w:rsid w:val="0092515E"/>
    <w:rsid w:val="00926AFA"/>
    <w:rsid w:val="009319A8"/>
    <w:rsid w:val="00931C23"/>
    <w:rsid w:val="009336FB"/>
    <w:rsid w:val="009358E0"/>
    <w:rsid w:val="00940053"/>
    <w:rsid w:val="00942FDD"/>
    <w:rsid w:val="0095044F"/>
    <w:rsid w:val="00951912"/>
    <w:rsid w:val="0096280F"/>
    <w:rsid w:val="00963374"/>
    <w:rsid w:val="00973E3E"/>
    <w:rsid w:val="00981AEF"/>
    <w:rsid w:val="009842F7"/>
    <w:rsid w:val="0098446D"/>
    <w:rsid w:val="0098476D"/>
    <w:rsid w:val="009A03C3"/>
    <w:rsid w:val="009A3531"/>
    <w:rsid w:val="009B0497"/>
    <w:rsid w:val="009B27E1"/>
    <w:rsid w:val="009B3279"/>
    <w:rsid w:val="009B60C1"/>
    <w:rsid w:val="009B7CBD"/>
    <w:rsid w:val="009D41A7"/>
    <w:rsid w:val="009D61C8"/>
    <w:rsid w:val="009E60CC"/>
    <w:rsid w:val="009E644F"/>
    <w:rsid w:val="009F4D87"/>
    <w:rsid w:val="009F604A"/>
    <w:rsid w:val="009F67A5"/>
    <w:rsid w:val="00A001D6"/>
    <w:rsid w:val="00A01529"/>
    <w:rsid w:val="00A03981"/>
    <w:rsid w:val="00A06CE0"/>
    <w:rsid w:val="00A07057"/>
    <w:rsid w:val="00A07DDC"/>
    <w:rsid w:val="00A10158"/>
    <w:rsid w:val="00A132A7"/>
    <w:rsid w:val="00A205A3"/>
    <w:rsid w:val="00A222E5"/>
    <w:rsid w:val="00A245D9"/>
    <w:rsid w:val="00A25A72"/>
    <w:rsid w:val="00A339E0"/>
    <w:rsid w:val="00A33B9E"/>
    <w:rsid w:val="00A36A92"/>
    <w:rsid w:val="00A44BD1"/>
    <w:rsid w:val="00A513C8"/>
    <w:rsid w:val="00A53FA5"/>
    <w:rsid w:val="00A54474"/>
    <w:rsid w:val="00A55C0F"/>
    <w:rsid w:val="00A60FC8"/>
    <w:rsid w:val="00A64DAD"/>
    <w:rsid w:val="00A6516D"/>
    <w:rsid w:val="00A671A3"/>
    <w:rsid w:val="00A74C7F"/>
    <w:rsid w:val="00A74EB2"/>
    <w:rsid w:val="00A7565B"/>
    <w:rsid w:val="00A83701"/>
    <w:rsid w:val="00A85B8A"/>
    <w:rsid w:val="00A9144B"/>
    <w:rsid w:val="00A9436D"/>
    <w:rsid w:val="00A9550B"/>
    <w:rsid w:val="00AA0780"/>
    <w:rsid w:val="00AA1EA8"/>
    <w:rsid w:val="00AB0824"/>
    <w:rsid w:val="00AB30DE"/>
    <w:rsid w:val="00AC0D56"/>
    <w:rsid w:val="00AC21A5"/>
    <w:rsid w:val="00AC76E8"/>
    <w:rsid w:val="00AD12AB"/>
    <w:rsid w:val="00AD2102"/>
    <w:rsid w:val="00AD3D07"/>
    <w:rsid w:val="00AD4059"/>
    <w:rsid w:val="00AD40B3"/>
    <w:rsid w:val="00AD4554"/>
    <w:rsid w:val="00AD53BB"/>
    <w:rsid w:val="00AE4388"/>
    <w:rsid w:val="00AE54E0"/>
    <w:rsid w:val="00AE557B"/>
    <w:rsid w:val="00AF05CB"/>
    <w:rsid w:val="00AF63ED"/>
    <w:rsid w:val="00B01495"/>
    <w:rsid w:val="00B02100"/>
    <w:rsid w:val="00B04223"/>
    <w:rsid w:val="00B0457E"/>
    <w:rsid w:val="00B05A0F"/>
    <w:rsid w:val="00B06F7E"/>
    <w:rsid w:val="00B11748"/>
    <w:rsid w:val="00B12BC7"/>
    <w:rsid w:val="00B2060C"/>
    <w:rsid w:val="00B213B9"/>
    <w:rsid w:val="00B25519"/>
    <w:rsid w:val="00B2678D"/>
    <w:rsid w:val="00B40F0C"/>
    <w:rsid w:val="00B46C1F"/>
    <w:rsid w:val="00B54B9E"/>
    <w:rsid w:val="00B556FF"/>
    <w:rsid w:val="00B619C6"/>
    <w:rsid w:val="00B6330E"/>
    <w:rsid w:val="00B749B3"/>
    <w:rsid w:val="00B80F96"/>
    <w:rsid w:val="00B81006"/>
    <w:rsid w:val="00B82479"/>
    <w:rsid w:val="00B87B41"/>
    <w:rsid w:val="00B94C08"/>
    <w:rsid w:val="00BA59F0"/>
    <w:rsid w:val="00BA7991"/>
    <w:rsid w:val="00BB1867"/>
    <w:rsid w:val="00BB3801"/>
    <w:rsid w:val="00BB516B"/>
    <w:rsid w:val="00BB53EF"/>
    <w:rsid w:val="00BB692A"/>
    <w:rsid w:val="00BB78EE"/>
    <w:rsid w:val="00BB7EC0"/>
    <w:rsid w:val="00BC1C69"/>
    <w:rsid w:val="00BC1EC2"/>
    <w:rsid w:val="00BC22A6"/>
    <w:rsid w:val="00BC4E9B"/>
    <w:rsid w:val="00BC7232"/>
    <w:rsid w:val="00BD1298"/>
    <w:rsid w:val="00BD1DAD"/>
    <w:rsid w:val="00BD4C6D"/>
    <w:rsid w:val="00BD7EEE"/>
    <w:rsid w:val="00BE1A34"/>
    <w:rsid w:val="00BE37C7"/>
    <w:rsid w:val="00BE7F54"/>
    <w:rsid w:val="00BF15D9"/>
    <w:rsid w:val="00C1486C"/>
    <w:rsid w:val="00C15419"/>
    <w:rsid w:val="00C36B76"/>
    <w:rsid w:val="00C461C9"/>
    <w:rsid w:val="00C50CEA"/>
    <w:rsid w:val="00C511F0"/>
    <w:rsid w:val="00C5539D"/>
    <w:rsid w:val="00C626ED"/>
    <w:rsid w:val="00C66A7D"/>
    <w:rsid w:val="00C7051B"/>
    <w:rsid w:val="00C70C0F"/>
    <w:rsid w:val="00C740FA"/>
    <w:rsid w:val="00C74561"/>
    <w:rsid w:val="00C878E1"/>
    <w:rsid w:val="00C90072"/>
    <w:rsid w:val="00C90621"/>
    <w:rsid w:val="00C91E31"/>
    <w:rsid w:val="00C92077"/>
    <w:rsid w:val="00C934C8"/>
    <w:rsid w:val="00C97D83"/>
    <w:rsid w:val="00CA3A1B"/>
    <w:rsid w:val="00CA6678"/>
    <w:rsid w:val="00CC09B9"/>
    <w:rsid w:val="00CC1394"/>
    <w:rsid w:val="00CC1F9A"/>
    <w:rsid w:val="00CC2C88"/>
    <w:rsid w:val="00CC3751"/>
    <w:rsid w:val="00CC464E"/>
    <w:rsid w:val="00CC726C"/>
    <w:rsid w:val="00CD13B6"/>
    <w:rsid w:val="00CD202C"/>
    <w:rsid w:val="00CD3F59"/>
    <w:rsid w:val="00CD5069"/>
    <w:rsid w:val="00CE17E4"/>
    <w:rsid w:val="00CE51A7"/>
    <w:rsid w:val="00CE65E5"/>
    <w:rsid w:val="00CF107D"/>
    <w:rsid w:val="00CF5DD1"/>
    <w:rsid w:val="00D041C7"/>
    <w:rsid w:val="00D0540F"/>
    <w:rsid w:val="00D105F7"/>
    <w:rsid w:val="00D10925"/>
    <w:rsid w:val="00D13572"/>
    <w:rsid w:val="00D13AFE"/>
    <w:rsid w:val="00D15617"/>
    <w:rsid w:val="00D15A7A"/>
    <w:rsid w:val="00D241E9"/>
    <w:rsid w:val="00D25C9C"/>
    <w:rsid w:val="00D271B5"/>
    <w:rsid w:val="00D351E8"/>
    <w:rsid w:val="00D405E7"/>
    <w:rsid w:val="00D407FA"/>
    <w:rsid w:val="00D410B2"/>
    <w:rsid w:val="00D5104C"/>
    <w:rsid w:val="00D5637B"/>
    <w:rsid w:val="00D56C21"/>
    <w:rsid w:val="00D630DE"/>
    <w:rsid w:val="00D6332A"/>
    <w:rsid w:val="00D64D5A"/>
    <w:rsid w:val="00D70CA0"/>
    <w:rsid w:val="00D77269"/>
    <w:rsid w:val="00D81033"/>
    <w:rsid w:val="00D810A2"/>
    <w:rsid w:val="00D917B0"/>
    <w:rsid w:val="00D9347C"/>
    <w:rsid w:val="00D94C81"/>
    <w:rsid w:val="00D96F0D"/>
    <w:rsid w:val="00DA0522"/>
    <w:rsid w:val="00DA33A6"/>
    <w:rsid w:val="00DA3748"/>
    <w:rsid w:val="00DA4738"/>
    <w:rsid w:val="00DA6422"/>
    <w:rsid w:val="00DA7482"/>
    <w:rsid w:val="00DB0DAE"/>
    <w:rsid w:val="00DB15C2"/>
    <w:rsid w:val="00DB56B6"/>
    <w:rsid w:val="00DC4DC2"/>
    <w:rsid w:val="00DE1462"/>
    <w:rsid w:val="00DE1AD1"/>
    <w:rsid w:val="00DE30A8"/>
    <w:rsid w:val="00DE5A0A"/>
    <w:rsid w:val="00DE6DEC"/>
    <w:rsid w:val="00E01241"/>
    <w:rsid w:val="00E11B37"/>
    <w:rsid w:val="00E125A8"/>
    <w:rsid w:val="00E133E6"/>
    <w:rsid w:val="00E16CB2"/>
    <w:rsid w:val="00E22CCF"/>
    <w:rsid w:val="00E236E7"/>
    <w:rsid w:val="00E24BC9"/>
    <w:rsid w:val="00E275C7"/>
    <w:rsid w:val="00E27E1B"/>
    <w:rsid w:val="00E300D4"/>
    <w:rsid w:val="00E350A1"/>
    <w:rsid w:val="00E367A7"/>
    <w:rsid w:val="00E368AA"/>
    <w:rsid w:val="00E37329"/>
    <w:rsid w:val="00E43673"/>
    <w:rsid w:val="00E4573E"/>
    <w:rsid w:val="00E51616"/>
    <w:rsid w:val="00E55C3D"/>
    <w:rsid w:val="00E600EE"/>
    <w:rsid w:val="00E65481"/>
    <w:rsid w:val="00E661AD"/>
    <w:rsid w:val="00E67C34"/>
    <w:rsid w:val="00E72D7E"/>
    <w:rsid w:val="00E737FD"/>
    <w:rsid w:val="00E8147E"/>
    <w:rsid w:val="00E859B7"/>
    <w:rsid w:val="00E9203E"/>
    <w:rsid w:val="00E92507"/>
    <w:rsid w:val="00EA067D"/>
    <w:rsid w:val="00EA14E6"/>
    <w:rsid w:val="00EA63C1"/>
    <w:rsid w:val="00EA70B1"/>
    <w:rsid w:val="00EC56B3"/>
    <w:rsid w:val="00EC7D9A"/>
    <w:rsid w:val="00ED09B7"/>
    <w:rsid w:val="00ED56C8"/>
    <w:rsid w:val="00ED5FAD"/>
    <w:rsid w:val="00ED6251"/>
    <w:rsid w:val="00EE00F8"/>
    <w:rsid w:val="00EE240E"/>
    <w:rsid w:val="00EE490B"/>
    <w:rsid w:val="00EE786B"/>
    <w:rsid w:val="00EF22F1"/>
    <w:rsid w:val="00EF6445"/>
    <w:rsid w:val="00F00B62"/>
    <w:rsid w:val="00F02B3C"/>
    <w:rsid w:val="00F04EAD"/>
    <w:rsid w:val="00F05059"/>
    <w:rsid w:val="00F06868"/>
    <w:rsid w:val="00F10DE4"/>
    <w:rsid w:val="00F11733"/>
    <w:rsid w:val="00F32FA0"/>
    <w:rsid w:val="00F348EC"/>
    <w:rsid w:val="00F35024"/>
    <w:rsid w:val="00F35202"/>
    <w:rsid w:val="00F4590A"/>
    <w:rsid w:val="00F549BE"/>
    <w:rsid w:val="00F61AB0"/>
    <w:rsid w:val="00F63F19"/>
    <w:rsid w:val="00F63F7D"/>
    <w:rsid w:val="00F676D3"/>
    <w:rsid w:val="00F67866"/>
    <w:rsid w:val="00F71F04"/>
    <w:rsid w:val="00F7503E"/>
    <w:rsid w:val="00F753DB"/>
    <w:rsid w:val="00F75E48"/>
    <w:rsid w:val="00F762EB"/>
    <w:rsid w:val="00F77C48"/>
    <w:rsid w:val="00F83776"/>
    <w:rsid w:val="00F85A69"/>
    <w:rsid w:val="00F86D72"/>
    <w:rsid w:val="00F87663"/>
    <w:rsid w:val="00F91C95"/>
    <w:rsid w:val="00F95114"/>
    <w:rsid w:val="00F954A9"/>
    <w:rsid w:val="00FA0FEC"/>
    <w:rsid w:val="00FA46FF"/>
    <w:rsid w:val="00FB2F43"/>
    <w:rsid w:val="00FB3524"/>
    <w:rsid w:val="00FB7848"/>
    <w:rsid w:val="00FC1D3C"/>
    <w:rsid w:val="00FD45B4"/>
    <w:rsid w:val="00FD4A95"/>
    <w:rsid w:val="00FD5696"/>
    <w:rsid w:val="00FD60DD"/>
    <w:rsid w:val="00FD6EBA"/>
    <w:rsid w:val="00FE3B22"/>
    <w:rsid w:val="00FE4467"/>
    <w:rsid w:val="00FE6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in Text" w:uiPriority="99"/>
    <w:lsdException w:name="Table Grid" w:uiPriority="59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sid w:val="00D241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D241E9"/>
    <w:pPr>
      <w:outlineLvl w:val="0"/>
    </w:pPr>
    <w:rPr>
      <w:rFonts w:eastAsia="Arial Unicode MS"/>
      <w:color w:val="000000"/>
      <w:sz w:val="24"/>
      <w:u w:color="000000"/>
    </w:rPr>
  </w:style>
  <w:style w:type="paragraph" w:styleId="Header">
    <w:name w:val="header"/>
    <w:basedOn w:val="Normal"/>
    <w:link w:val="HeaderChar"/>
    <w:locked/>
    <w:rsid w:val="00EC7D9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C7D9A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EC7D9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C7D9A"/>
    <w:rPr>
      <w:sz w:val="24"/>
      <w:szCs w:val="24"/>
      <w:lang w:val="en-US" w:eastAsia="en-US"/>
    </w:rPr>
  </w:style>
  <w:style w:type="paragraph" w:customStyle="1" w:styleId="Default">
    <w:name w:val="Default"/>
    <w:rsid w:val="006637A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35024"/>
    <w:pPr>
      <w:spacing w:line="276" w:lineRule="auto"/>
      <w:ind w:left="720"/>
      <w:contextualSpacing/>
    </w:pPr>
    <w:rPr>
      <w:rFonts w:ascii="Calibri" w:hAnsi="Calibri"/>
      <w:szCs w:val="22"/>
      <w:lang/>
    </w:rPr>
  </w:style>
  <w:style w:type="paragraph" w:styleId="PlainText">
    <w:name w:val="Plain Text"/>
    <w:basedOn w:val="Normal"/>
    <w:link w:val="PlainTextChar"/>
    <w:uiPriority w:val="99"/>
    <w:unhideWhenUsed/>
    <w:locked/>
    <w:rsid w:val="00F35024"/>
    <w:rPr>
      <w:rFonts w:ascii="Calibri" w:eastAsia="Calibri" w:hAnsi="Calibri"/>
      <w:sz w:val="22"/>
      <w:szCs w:val="21"/>
      <w:lang/>
    </w:rPr>
  </w:style>
  <w:style w:type="character" w:customStyle="1" w:styleId="PlainTextChar">
    <w:name w:val="Plain Text Char"/>
    <w:link w:val="PlainText"/>
    <w:uiPriority w:val="99"/>
    <w:rsid w:val="00F35024"/>
    <w:rPr>
      <w:rFonts w:ascii="Calibri" w:eastAsia="Calibri" w:hAnsi="Calibri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F77C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locked/>
    <w:rsid w:val="00B8247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82479"/>
    <w:rPr>
      <w:rFonts w:ascii="Tahoma" w:hAnsi="Tahoma" w:cs="Tahoma"/>
      <w:sz w:val="16"/>
      <w:szCs w:val="16"/>
      <w:lang w:val="en-US" w:eastAsia="en-US"/>
    </w:rPr>
  </w:style>
  <w:style w:type="paragraph" w:customStyle="1" w:styleId="Body">
    <w:name w:val="Body"/>
    <w:rsid w:val="00F8766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US"/>
    </w:rPr>
  </w:style>
  <w:style w:type="paragraph" w:styleId="BodyTextIndent">
    <w:name w:val="Body Text Indent"/>
    <w:basedOn w:val="Normal"/>
    <w:link w:val="BodyTextIndentChar14"/>
    <w:locked/>
    <w:rsid w:val="005C719D"/>
    <w:pPr>
      <w:tabs>
        <w:tab w:val="left" w:pos="432"/>
        <w:tab w:val="left" w:pos="864"/>
      </w:tabs>
      <w:spacing w:line="480" w:lineRule="auto"/>
      <w:ind w:left="1094" w:hanging="547"/>
    </w:pPr>
  </w:style>
  <w:style w:type="character" w:customStyle="1" w:styleId="BodyTextIndentChar">
    <w:name w:val="Body Text Indent Char"/>
    <w:rsid w:val="005C719D"/>
    <w:rPr>
      <w:sz w:val="24"/>
      <w:szCs w:val="24"/>
      <w:lang w:val="en-US" w:eastAsia="en-US"/>
    </w:rPr>
  </w:style>
  <w:style w:type="character" w:customStyle="1" w:styleId="BodyTextIndentChar14">
    <w:name w:val="Body Text Indent Char14"/>
    <w:link w:val="BodyTextIndent"/>
    <w:locked/>
    <w:rsid w:val="005C719D"/>
    <w:rPr>
      <w:sz w:val="24"/>
      <w:szCs w:val="24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locked/>
    <w:rsid w:val="00D351E8"/>
    <w:rPr>
      <w:rFonts w:ascii="Calibri" w:hAnsi="Calibri"/>
      <w:sz w:val="24"/>
      <w:szCs w:val="22"/>
    </w:rPr>
  </w:style>
  <w:style w:type="character" w:styleId="Emphasis">
    <w:name w:val="Emphasis"/>
    <w:uiPriority w:val="99"/>
    <w:qFormat/>
    <w:locked/>
    <w:rsid w:val="000D0ADE"/>
    <w:rPr>
      <w:b/>
      <w:bCs/>
      <w:i w:val="0"/>
      <w:iCs w:val="0"/>
    </w:rPr>
  </w:style>
  <w:style w:type="numbering" w:customStyle="1" w:styleId="Numbered">
    <w:name w:val="Numbered"/>
    <w:rsid w:val="0053211B"/>
    <w:pPr>
      <w:numPr>
        <w:numId w:val="1"/>
      </w:numPr>
    </w:pPr>
  </w:style>
  <w:style w:type="character" w:styleId="Hyperlink">
    <w:name w:val="Hyperlink"/>
    <w:locked/>
    <w:rsid w:val="009336FB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29220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6835">
          <w:marLeft w:val="144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5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541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8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478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603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728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7244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4003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516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282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007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974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1249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9290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597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04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6801">
          <w:marLeft w:val="851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4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46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5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3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0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83996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2543448">
                                      <w:marLeft w:val="144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854793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37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5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1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7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3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242693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0362411">
                                      <w:marLeft w:val="851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dc.co.za/images/DISCLOSURE_OF_IDC_FUNDED_BUSINESS_PARTNERS_FROM_1_APRIL_2017_-_31_MARCH_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AC70E-C7C4-45EB-B5E6-FA621CE5D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Links>
    <vt:vector size="6" baseType="variant">
      <vt:variant>
        <vt:i4>2883667</vt:i4>
      </vt:variant>
      <vt:variant>
        <vt:i4>0</vt:i4>
      </vt:variant>
      <vt:variant>
        <vt:i4>0</vt:i4>
      </vt:variant>
      <vt:variant>
        <vt:i4>5</vt:i4>
      </vt:variant>
      <vt:variant>
        <vt:lpwstr>https://www.idc.co.za/images/DISCLOSURE_OF_IDC_FUNDED_BUSINESS_PARTNERS_FROM_1_APRIL_2017_-_31_MARCH_2018.pdf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AStevens</dc:creator>
  <cp:lastModifiedBy>PUMZA</cp:lastModifiedBy>
  <cp:revision>2</cp:revision>
  <cp:lastPrinted>2018-02-22T13:43:00Z</cp:lastPrinted>
  <dcterms:created xsi:type="dcterms:W3CDTF">2018-06-19T11:35:00Z</dcterms:created>
  <dcterms:modified xsi:type="dcterms:W3CDTF">2018-06-19T11:35:00Z</dcterms:modified>
</cp:coreProperties>
</file>