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44" w:rsidRPr="005E7F44" w:rsidRDefault="005E7F44" w:rsidP="006175D0">
      <w:pPr>
        <w:spacing w:after="200" w:line="360" w:lineRule="auto"/>
        <w:ind w:right="540"/>
        <w:jc w:val="center"/>
        <w:rPr>
          <w:rFonts w:ascii="Arial" w:eastAsia="Times New Roman" w:hAnsi="Arial" w:cs="Arial"/>
          <w:sz w:val="32"/>
          <w:szCs w:val="32"/>
          <w:lang w:eastAsia="en-ZA"/>
        </w:rPr>
      </w:pPr>
      <w:bookmarkStart w:id="0" w:name="_GoBack"/>
      <w:bookmarkEnd w:id="0"/>
      <w:r w:rsidRPr="005E7F44">
        <w:rPr>
          <w:rFonts w:ascii="Arial" w:eastAsia="Times New Roman" w:hAnsi="Arial" w:cs="Arial"/>
          <w:b/>
          <w:bCs/>
          <w:sz w:val="32"/>
          <w:szCs w:val="32"/>
          <w:lang w:eastAsia="en-ZA"/>
        </w:rPr>
        <w:t>NATIONAL ASSEMBLY</w:t>
      </w:r>
    </w:p>
    <w:p w:rsidR="005E7F44" w:rsidRPr="005E7F44" w:rsidRDefault="005E7F44" w:rsidP="006175D0">
      <w:pPr>
        <w:spacing w:after="0" w:line="360" w:lineRule="auto"/>
        <w:ind w:right="540"/>
        <w:jc w:val="both"/>
        <w:rPr>
          <w:rFonts w:ascii="Arial" w:eastAsia="Times New Roman" w:hAnsi="Arial" w:cs="Arial"/>
          <w:b/>
          <w:bCs/>
          <w:sz w:val="32"/>
          <w:szCs w:val="32"/>
          <w:u w:val="single"/>
          <w:lang w:eastAsia="en-ZA"/>
        </w:rPr>
      </w:pPr>
      <w:r w:rsidRPr="005E7F44">
        <w:rPr>
          <w:rFonts w:ascii="Arial" w:eastAsia="Times New Roman" w:hAnsi="Arial" w:cs="Arial"/>
          <w:b/>
          <w:bCs/>
          <w:sz w:val="32"/>
          <w:szCs w:val="32"/>
          <w:u w:val="single"/>
          <w:lang w:eastAsia="en-ZA"/>
        </w:rPr>
        <w:t>QUESTION No. 27-2019</w:t>
      </w:r>
    </w:p>
    <w:p w:rsidR="005E7F44" w:rsidRPr="005E7F44" w:rsidRDefault="005E7F44" w:rsidP="006175D0">
      <w:pPr>
        <w:spacing w:after="0" w:line="360" w:lineRule="auto"/>
        <w:ind w:right="540"/>
        <w:jc w:val="both"/>
        <w:rPr>
          <w:rFonts w:ascii="Arial" w:eastAsia="Times New Roman" w:hAnsi="Arial" w:cs="Arial"/>
          <w:sz w:val="32"/>
          <w:szCs w:val="32"/>
          <w:lang w:eastAsia="en-ZA"/>
        </w:rPr>
      </w:pPr>
      <w:r w:rsidRPr="005E7F44">
        <w:rPr>
          <w:rFonts w:ascii="Arial" w:eastAsia="Times New Roman" w:hAnsi="Arial" w:cs="Arial"/>
          <w:b/>
          <w:bCs/>
          <w:sz w:val="32"/>
          <w:szCs w:val="32"/>
          <w:u w:val="single"/>
          <w:lang w:eastAsia="en-ZA"/>
        </w:rPr>
        <w:t>FOR WRITTEN REPLY</w:t>
      </w:r>
    </w:p>
    <w:p w:rsidR="005E7F44" w:rsidRPr="006175D0" w:rsidRDefault="005E7F44" w:rsidP="006175D0">
      <w:pPr>
        <w:spacing w:after="0" w:line="240" w:lineRule="auto"/>
        <w:ind w:right="540"/>
        <w:jc w:val="both"/>
        <w:rPr>
          <w:rFonts w:ascii="Arial" w:eastAsia="Times New Roman" w:hAnsi="Arial" w:cs="Arial"/>
          <w:b/>
          <w:bCs/>
          <w:sz w:val="32"/>
          <w:szCs w:val="32"/>
          <w:lang w:eastAsia="en-ZA"/>
        </w:rPr>
      </w:pPr>
      <w:r w:rsidRPr="005E7F44">
        <w:rPr>
          <w:rFonts w:ascii="Arial" w:eastAsia="Times New Roman" w:hAnsi="Arial" w:cs="Arial"/>
          <w:b/>
          <w:bCs/>
          <w:sz w:val="32"/>
          <w:szCs w:val="32"/>
          <w:lang w:eastAsia="en-ZA"/>
        </w:rPr>
        <w:t>DATE OF PUBLICATION IN INTERNAL QUESTION PAPER:  15 NOVEMBER 2019:</w:t>
      </w:r>
      <w:r w:rsidR="006175D0">
        <w:rPr>
          <w:rFonts w:ascii="Arial" w:eastAsia="Times New Roman" w:hAnsi="Arial" w:cs="Arial"/>
          <w:b/>
          <w:bCs/>
          <w:sz w:val="32"/>
          <w:szCs w:val="32"/>
          <w:lang w:eastAsia="en-ZA"/>
        </w:rPr>
        <w:t xml:space="preserve"> </w:t>
      </w:r>
      <w:r w:rsidRPr="005E7F44">
        <w:rPr>
          <w:rFonts w:ascii="Arial" w:eastAsia="Calibri" w:hAnsi="Arial" w:cs="Arial"/>
          <w:b/>
          <w:sz w:val="32"/>
          <w:szCs w:val="32"/>
        </w:rPr>
        <w:t>QUESTION NO. 1573</w:t>
      </w:r>
      <w:r w:rsidRPr="005E7F44">
        <w:rPr>
          <w:rFonts w:ascii="Arial" w:eastAsia="Calibri" w:hAnsi="Arial" w:cs="Arial"/>
          <w:b/>
          <w:bCs/>
          <w:sz w:val="32"/>
          <w:szCs w:val="32"/>
          <w:lang w:val="en-GB"/>
        </w:rPr>
        <w:tab/>
      </w:r>
    </w:p>
    <w:p w:rsidR="005E7F44" w:rsidRDefault="005E7F44" w:rsidP="006175D0">
      <w:pPr>
        <w:spacing w:after="0" w:line="240" w:lineRule="auto"/>
        <w:ind w:left="720" w:hanging="720"/>
        <w:jc w:val="both"/>
        <w:outlineLvl w:val="0"/>
        <w:rPr>
          <w:rFonts w:ascii="Arial" w:eastAsia="Calibri" w:hAnsi="Arial" w:cs="Arial"/>
          <w:b/>
          <w:sz w:val="32"/>
          <w:szCs w:val="32"/>
        </w:rPr>
      </w:pPr>
      <w:r w:rsidRPr="005E7F44">
        <w:rPr>
          <w:rFonts w:ascii="Arial" w:eastAsia="Calibri" w:hAnsi="Arial" w:cs="Arial"/>
          <w:b/>
          <w:sz w:val="32"/>
          <w:szCs w:val="32"/>
        </w:rPr>
        <w:t>Mrs V van Dyk (DA) to ask t</w:t>
      </w:r>
      <w:r>
        <w:rPr>
          <w:rFonts w:ascii="Arial" w:eastAsia="Calibri" w:hAnsi="Arial" w:cs="Arial"/>
          <w:b/>
          <w:sz w:val="32"/>
          <w:szCs w:val="32"/>
        </w:rPr>
        <w:t>he Minister of Sports, Arts and</w:t>
      </w:r>
    </w:p>
    <w:p w:rsidR="005E7F44" w:rsidRPr="005E7F44" w:rsidRDefault="005E7F44" w:rsidP="006175D0">
      <w:pPr>
        <w:spacing w:after="0" w:line="240" w:lineRule="auto"/>
        <w:ind w:left="720" w:hanging="720"/>
        <w:jc w:val="both"/>
        <w:outlineLvl w:val="0"/>
        <w:rPr>
          <w:rFonts w:ascii="Arial" w:eastAsia="Calibri" w:hAnsi="Arial" w:cs="Arial"/>
          <w:b/>
          <w:sz w:val="32"/>
          <w:szCs w:val="32"/>
        </w:rPr>
      </w:pPr>
      <w:r w:rsidRPr="005E7F44">
        <w:rPr>
          <w:rFonts w:ascii="Arial" w:eastAsia="Calibri" w:hAnsi="Arial" w:cs="Arial"/>
          <w:b/>
          <w:sz w:val="32"/>
          <w:szCs w:val="32"/>
        </w:rPr>
        <w:t>Culture</w:t>
      </w:r>
      <w:r w:rsidRPr="005E7F44">
        <w:rPr>
          <w:rFonts w:ascii="Arial" w:eastAsia="Calibri" w:hAnsi="Arial" w:cs="Arial"/>
          <w:b/>
          <w:sz w:val="32"/>
          <w:szCs w:val="32"/>
        </w:rPr>
        <w:fldChar w:fldCharType="begin"/>
      </w:r>
      <w:r w:rsidRPr="005E7F44">
        <w:rPr>
          <w:rFonts w:ascii="Arial" w:eastAsia="Calibri" w:hAnsi="Arial" w:cs="Arial"/>
          <w:sz w:val="32"/>
          <w:szCs w:val="32"/>
        </w:rPr>
        <w:instrText xml:space="preserve"> XE "</w:instrText>
      </w:r>
      <w:r w:rsidRPr="005E7F44">
        <w:rPr>
          <w:rFonts w:ascii="Arial" w:eastAsia="Calibri" w:hAnsi="Arial" w:cs="Arial"/>
          <w:b/>
          <w:sz w:val="32"/>
          <w:szCs w:val="32"/>
        </w:rPr>
        <w:instrText>Sports, Arts and Culture</w:instrText>
      </w:r>
      <w:r w:rsidRPr="005E7F44">
        <w:rPr>
          <w:rFonts w:ascii="Arial" w:eastAsia="Calibri" w:hAnsi="Arial" w:cs="Arial"/>
          <w:sz w:val="32"/>
          <w:szCs w:val="32"/>
        </w:rPr>
        <w:instrText xml:space="preserve">" </w:instrText>
      </w:r>
      <w:r w:rsidRPr="005E7F44">
        <w:rPr>
          <w:rFonts w:ascii="Arial" w:eastAsia="Calibri" w:hAnsi="Arial" w:cs="Arial"/>
          <w:b/>
          <w:sz w:val="32"/>
          <w:szCs w:val="32"/>
        </w:rPr>
        <w:fldChar w:fldCharType="end"/>
      </w:r>
      <w:r w:rsidRPr="005E7F44">
        <w:rPr>
          <w:rFonts w:ascii="Arial" w:eastAsia="Calibri" w:hAnsi="Arial" w:cs="Arial"/>
          <w:b/>
          <w:sz w:val="32"/>
          <w:szCs w:val="32"/>
        </w:rPr>
        <w:t>:</w:t>
      </w:r>
    </w:p>
    <w:p w:rsidR="005E7F44" w:rsidRPr="005E7F44" w:rsidRDefault="005E7F44" w:rsidP="005E7F44">
      <w:pPr>
        <w:spacing w:before="100" w:beforeAutospacing="1" w:after="100" w:afterAutospacing="1" w:line="240" w:lineRule="auto"/>
        <w:ind w:left="1440" w:hanging="720"/>
        <w:jc w:val="both"/>
        <w:rPr>
          <w:rFonts w:ascii="Arial" w:eastAsia="Calibri" w:hAnsi="Arial" w:cs="Arial"/>
          <w:sz w:val="32"/>
          <w:szCs w:val="32"/>
          <w:lang w:eastAsia="en-GB"/>
        </w:rPr>
      </w:pPr>
      <w:r w:rsidRPr="005E7F44">
        <w:rPr>
          <w:rFonts w:ascii="Arial" w:eastAsia="Calibri" w:hAnsi="Arial" w:cs="Arial"/>
          <w:sz w:val="32"/>
          <w:szCs w:val="32"/>
          <w:lang w:eastAsia="en-GB"/>
        </w:rPr>
        <w:t>(1)</w:t>
      </w:r>
      <w:r w:rsidRPr="005E7F44">
        <w:rPr>
          <w:rFonts w:ascii="Arial" w:eastAsia="Calibri" w:hAnsi="Arial" w:cs="Arial"/>
          <w:sz w:val="32"/>
          <w:szCs w:val="32"/>
          <w:lang w:eastAsia="en-GB"/>
        </w:rPr>
        <w:tab/>
        <w:t xml:space="preserve">(a) What </w:t>
      </w:r>
      <w:bookmarkStart w:id="1" w:name="_Hlk25594123"/>
      <w:r w:rsidRPr="005E7F44">
        <w:rPr>
          <w:rFonts w:ascii="Arial" w:eastAsia="Calibri" w:hAnsi="Arial" w:cs="Arial"/>
          <w:sz w:val="32"/>
          <w:szCs w:val="32"/>
          <w:lang w:eastAsia="en-GB"/>
        </w:rPr>
        <w:t>number of officials from the SA Sports Confederation and Olympic Committee (SASCOC) will attend the 2020 Olympic Games in Tokyo in Japan</w:t>
      </w:r>
      <w:bookmarkEnd w:id="1"/>
      <w:r w:rsidRPr="005E7F44">
        <w:rPr>
          <w:rFonts w:ascii="Arial" w:eastAsia="Calibri" w:hAnsi="Arial" w:cs="Arial"/>
          <w:sz w:val="32"/>
          <w:szCs w:val="32"/>
          <w:lang w:eastAsia="en-GB"/>
        </w:rPr>
        <w:t>, (b) in what capacity will each official attend, (c)(i) what number of additional persons will attend the Games at SASCOC’s expense and (ii) in what capacity in each case;</w:t>
      </w:r>
    </w:p>
    <w:p w:rsidR="005E7F44" w:rsidRPr="005E7F44" w:rsidRDefault="005E7F44" w:rsidP="005E7F44">
      <w:pPr>
        <w:spacing w:before="100" w:beforeAutospacing="1" w:after="100" w:afterAutospacing="1" w:line="240" w:lineRule="auto"/>
        <w:ind w:left="1440" w:hanging="720"/>
        <w:jc w:val="both"/>
        <w:rPr>
          <w:rFonts w:ascii="Arial" w:eastAsia="Calibri" w:hAnsi="Arial" w:cs="Arial"/>
          <w:sz w:val="32"/>
          <w:szCs w:val="32"/>
          <w:lang w:eastAsia="en-GB"/>
        </w:rPr>
      </w:pPr>
      <w:r w:rsidRPr="005E7F44">
        <w:rPr>
          <w:rFonts w:ascii="Arial" w:eastAsia="Calibri" w:hAnsi="Arial" w:cs="Arial"/>
          <w:sz w:val="32"/>
          <w:szCs w:val="32"/>
          <w:lang w:eastAsia="en-GB"/>
        </w:rPr>
        <w:t>(2)</w:t>
      </w:r>
      <w:r w:rsidRPr="005E7F44">
        <w:rPr>
          <w:rFonts w:ascii="Arial" w:eastAsia="Calibri" w:hAnsi="Arial" w:cs="Arial"/>
          <w:sz w:val="32"/>
          <w:szCs w:val="32"/>
          <w:lang w:eastAsia="en-GB"/>
        </w:rPr>
        <w:tab/>
      </w:r>
      <w:proofErr w:type="gramStart"/>
      <w:r w:rsidRPr="005E7F44">
        <w:rPr>
          <w:rFonts w:ascii="Arial" w:eastAsia="Calibri" w:hAnsi="Arial" w:cs="Arial"/>
          <w:sz w:val="32"/>
          <w:szCs w:val="32"/>
          <w:lang w:eastAsia="en-GB"/>
        </w:rPr>
        <w:t>whether</w:t>
      </w:r>
      <w:proofErr w:type="gramEnd"/>
      <w:r w:rsidRPr="005E7F44">
        <w:rPr>
          <w:rFonts w:ascii="Arial" w:eastAsia="Calibri" w:hAnsi="Arial" w:cs="Arial"/>
          <w:sz w:val="32"/>
          <w:szCs w:val="32"/>
          <w:lang w:eastAsia="en-GB"/>
        </w:rPr>
        <w:t xml:space="preserve"> any family members will travel with SASCOC officials; if so, what are the relevant details;</w:t>
      </w:r>
    </w:p>
    <w:p w:rsidR="005E7F44" w:rsidRPr="005E7F44" w:rsidRDefault="005E7F44" w:rsidP="005E7F44">
      <w:pPr>
        <w:spacing w:before="100" w:beforeAutospacing="1" w:after="100" w:afterAutospacing="1" w:line="240" w:lineRule="auto"/>
        <w:ind w:left="1440" w:hanging="720"/>
        <w:jc w:val="both"/>
        <w:rPr>
          <w:rFonts w:ascii="Arial" w:eastAsia="Calibri" w:hAnsi="Arial" w:cs="Arial"/>
          <w:sz w:val="32"/>
          <w:szCs w:val="32"/>
          <w:lang w:eastAsia="en-GB"/>
        </w:rPr>
      </w:pPr>
      <w:r w:rsidRPr="005E7F44">
        <w:rPr>
          <w:rFonts w:ascii="Arial" w:eastAsia="Calibri" w:hAnsi="Arial" w:cs="Arial"/>
          <w:sz w:val="32"/>
          <w:szCs w:val="32"/>
          <w:lang w:eastAsia="en-GB"/>
        </w:rPr>
        <w:t>(3)</w:t>
      </w:r>
      <w:r w:rsidRPr="005E7F44">
        <w:rPr>
          <w:rFonts w:ascii="Arial" w:eastAsia="Calibri" w:hAnsi="Arial" w:cs="Arial"/>
          <w:sz w:val="32"/>
          <w:szCs w:val="32"/>
          <w:lang w:eastAsia="en-GB"/>
        </w:rPr>
        <w:tab/>
        <w:t>what is the (a) total estimated cost for the SASCOC delegation that will attend the 2020 Olympic Games and (b) detailed breakdown of the estimated cost in terms of travel, accommodation, daily allowances and any other specified related expense;</w:t>
      </w:r>
    </w:p>
    <w:p w:rsidR="005E7F44" w:rsidRPr="005E7F44" w:rsidRDefault="005E7F44" w:rsidP="005E7F44">
      <w:pPr>
        <w:spacing w:before="100" w:beforeAutospacing="1" w:after="100" w:afterAutospacing="1" w:line="240" w:lineRule="auto"/>
        <w:ind w:left="1440" w:hanging="720"/>
        <w:jc w:val="both"/>
        <w:rPr>
          <w:rFonts w:ascii="Arial" w:eastAsia="Calibri" w:hAnsi="Arial" w:cs="Arial"/>
          <w:color w:val="212121"/>
          <w:sz w:val="32"/>
          <w:szCs w:val="32"/>
        </w:rPr>
      </w:pPr>
      <w:r w:rsidRPr="005E7F44">
        <w:rPr>
          <w:rFonts w:ascii="Arial" w:eastAsia="Calibri" w:hAnsi="Arial" w:cs="Arial"/>
          <w:sz w:val="32"/>
          <w:szCs w:val="32"/>
          <w:lang w:eastAsia="en-GB"/>
        </w:rPr>
        <w:t>(4)</w:t>
      </w:r>
      <w:r w:rsidRPr="005E7F44">
        <w:rPr>
          <w:rFonts w:ascii="Arial" w:eastAsia="Calibri" w:hAnsi="Arial" w:cs="Arial"/>
          <w:sz w:val="32"/>
          <w:szCs w:val="32"/>
          <w:lang w:eastAsia="en-GB"/>
        </w:rPr>
        <w:tab/>
      </w:r>
      <w:proofErr w:type="gramStart"/>
      <w:r w:rsidRPr="005E7F44">
        <w:rPr>
          <w:rFonts w:ascii="Arial" w:eastAsia="Calibri" w:hAnsi="Arial" w:cs="Arial"/>
          <w:sz w:val="32"/>
          <w:szCs w:val="32"/>
          <w:lang w:eastAsia="en-GB"/>
        </w:rPr>
        <w:t>what</w:t>
      </w:r>
      <w:proofErr w:type="gramEnd"/>
      <w:r w:rsidRPr="005E7F44">
        <w:rPr>
          <w:rFonts w:ascii="Arial" w:eastAsia="Calibri" w:hAnsi="Arial" w:cs="Arial"/>
          <w:sz w:val="32"/>
          <w:szCs w:val="32"/>
          <w:lang w:eastAsia="en-GB"/>
        </w:rPr>
        <w:t xml:space="preserve"> (a) number of persons will be competing in the various sporting codes at the 2020 Olympic Games and (b) is the estimated cost that will be incurred by SASCOC in funding the specified persons to compete?</w:t>
      </w:r>
      <w:r w:rsidRPr="005E7F44">
        <w:rPr>
          <w:rFonts w:ascii="Arial" w:eastAsia="Calibri" w:hAnsi="Arial" w:cs="Arial"/>
          <w:color w:val="212121"/>
          <w:sz w:val="32"/>
          <w:szCs w:val="32"/>
        </w:rPr>
        <w:tab/>
      </w:r>
      <w:r w:rsidRPr="005E7F44">
        <w:rPr>
          <w:rFonts w:ascii="Arial" w:eastAsia="Calibri" w:hAnsi="Arial" w:cs="Arial"/>
          <w:color w:val="212121"/>
          <w:sz w:val="32"/>
          <w:szCs w:val="32"/>
        </w:rPr>
        <w:tab/>
      </w:r>
      <w:r w:rsidRPr="005E7F44">
        <w:rPr>
          <w:rFonts w:ascii="Arial" w:eastAsia="Calibri" w:hAnsi="Arial" w:cs="Arial"/>
          <w:sz w:val="32"/>
          <w:szCs w:val="32"/>
        </w:rPr>
        <w:t>NW2899E</w:t>
      </w:r>
    </w:p>
    <w:p w:rsidR="005E7F44" w:rsidRPr="005E7F44" w:rsidRDefault="005E7F44" w:rsidP="005E7F44">
      <w:pPr>
        <w:spacing w:after="0" w:line="360" w:lineRule="auto"/>
        <w:rPr>
          <w:rFonts w:ascii="Arial" w:eastAsia="Times New Roman" w:hAnsi="Arial" w:cs="Arial"/>
          <w:bCs/>
          <w:sz w:val="32"/>
          <w:szCs w:val="32"/>
          <w:lang w:val="en-GB"/>
        </w:rPr>
      </w:pPr>
    </w:p>
    <w:p w:rsidR="005E7F44" w:rsidRPr="00D539CF" w:rsidRDefault="005E7F44" w:rsidP="00D539CF">
      <w:pPr>
        <w:spacing w:after="0" w:line="360" w:lineRule="auto"/>
        <w:jc w:val="both"/>
        <w:rPr>
          <w:rFonts w:ascii="Arial" w:eastAsia="Times New Roman" w:hAnsi="Arial" w:cs="Arial"/>
          <w:b/>
          <w:bCs/>
          <w:sz w:val="32"/>
          <w:szCs w:val="32"/>
          <w:lang w:val="en-GB"/>
        </w:rPr>
      </w:pPr>
      <w:r w:rsidRPr="005E7F44">
        <w:rPr>
          <w:rFonts w:ascii="Arial" w:eastAsia="Times New Roman" w:hAnsi="Arial" w:cs="Arial"/>
          <w:b/>
          <w:bCs/>
          <w:sz w:val="32"/>
          <w:szCs w:val="32"/>
          <w:lang w:val="en-GB"/>
        </w:rPr>
        <w:t>REPLY</w:t>
      </w:r>
    </w:p>
    <w:p w:rsidR="005E7F44" w:rsidRDefault="006175D0" w:rsidP="006B4337">
      <w:pPr>
        <w:spacing w:after="0" w:line="276" w:lineRule="auto"/>
        <w:jc w:val="both"/>
        <w:rPr>
          <w:rFonts w:ascii="Arial" w:eastAsia="Times New Roman" w:hAnsi="Arial" w:cs="Arial"/>
          <w:sz w:val="32"/>
          <w:szCs w:val="32"/>
          <w:lang w:val="en-GB" w:eastAsia="en-GB"/>
        </w:rPr>
      </w:pPr>
      <w:r>
        <w:rPr>
          <w:rFonts w:ascii="Arial" w:eastAsia="Times New Roman" w:hAnsi="Arial" w:cs="Arial"/>
          <w:sz w:val="32"/>
          <w:szCs w:val="32"/>
          <w:lang w:val="en-GB"/>
        </w:rPr>
        <w:t xml:space="preserve">(1)(a) </w:t>
      </w:r>
      <w:r w:rsidR="005E7F44" w:rsidRPr="005E7F44">
        <w:rPr>
          <w:rFonts w:ascii="Arial" w:eastAsia="Times New Roman" w:hAnsi="Arial" w:cs="Arial"/>
          <w:sz w:val="32"/>
          <w:szCs w:val="32"/>
          <w:lang w:val="en-GB" w:eastAsia="en-GB"/>
        </w:rPr>
        <w:t>The</w:t>
      </w:r>
      <w:r w:rsidR="005E7F44" w:rsidRPr="005E7F44">
        <w:rPr>
          <w:rFonts w:ascii="Arial" w:eastAsia="Calibri" w:hAnsi="Arial" w:cs="Arial"/>
          <w:sz w:val="32"/>
          <w:szCs w:val="32"/>
          <w:lang w:eastAsia="en-GB"/>
        </w:rPr>
        <w:t xml:space="preserve"> number of officials from the SA Sports Confederation and Olympic Committee (SASCOC) </w:t>
      </w:r>
      <w:r w:rsidR="00D539CF">
        <w:rPr>
          <w:rFonts w:ascii="Arial" w:eastAsia="Calibri" w:hAnsi="Arial" w:cs="Arial"/>
          <w:sz w:val="32"/>
          <w:szCs w:val="32"/>
          <w:lang w:eastAsia="en-GB"/>
        </w:rPr>
        <w:t xml:space="preserve">that </w:t>
      </w:r>
      <w:r w:rsidR="005E7F44" w:rsidRPr="005E7F44">
        <w:rPr>
          <w:rFonts w:ascii="Arial" w:eastAsia="Calibri" w:hAnsi="Arial" w:cs="Arial"/>
          <w:sz w:val="32"/>
          <w:szCs w:val="32"/>
          <w:lang w:eastAsia="en-GB"/>
        </w:rPr>
        <w:t xml:space="preserve">will attend the 2020 Olympic Games in Tokyo in Japan </w:t>
      </w:r>
      <w:r w:rsidR="005E7F44" w:rsidRPr="005E7F44">
        <w:rPr>
          <w:rFonts w:ascii="Arial" w:eastAsia="Times New Roman" w:hAnsi="Arial" w:cs="Arial"/>
          <w:sz w:val="32"/>
          <w:szCs w:val="32"/>
          <w:lang w:val="en-GB" w:eastAsia="en-GB"/>
        </w:rPr>
        <w:t>will depend on the final team size.</w:t>
      </w:r>
      <w:r w:rsidR="005E7F44" w:rsidRPr="005E7F44">
        <w:rPr>
          <w:rFonts w:ascii="Arial" w:eastAsia="Times New Roman" w:hAnsi="Arial" w:cs="Arial"/>
          <w:sz w:val="32"/>
          <w:szCs w:val="32"/>
          <w:lang w:val="en-GB"/>
        </w:rPr>
        <w:t xml:space="preserve"> </w:t>
      </w:r>
      <w:r w:rsidR="005E7F44" w:rsidRPr="005E7F44">
        <w:rPr>
          <w:rFonts w:ascii="Arial" w:eastAsia="Times New Roman" w:hAnsi="Arial" w:cs="Arial"/>
          <w:sz w:val="32"/>
          <w:szCs w:val="32"/>
          <w:lang w:val="en-GB" w:eastAsia="en-GB"/>
        </w:rPr>
        <w:t xml:space="preserve">The priority is that all resources are applied to ensure that all qualifying athletes are sent to the Olympic Games. </w:t>
      </w:r>
    </w:p>
    <w:p w:rsidR="006B4337" w:rsidRPr="005E7F44" w:rsidRDefault="006B4337" w:rsidP="006B4337">
      <w:pPr>
        <w:spacing w:after="0" w:line="276" w:lineRule="auto"/>
        <w:jc w:val="both"/>
        <w:rPr>
          <w:rFonts w:ascii="Arial" w:eastAsia="Times New Roman" w:hAnsi="Arial" w:cs="Arial"/>
          <w:sz w:val="32"/>
          <w:szCs w:val="32"/>
          <w:lang w:val="en-GB" w:eastAsia="en-GB"/>
        </w:rPr>
      </w:pPr>
    </w:p>
    <w:p w:rsidR="005E7F44" w:rsidRPr="005E7F44" w:rsidRDefault="005E7F44" w:rsidP="006B4337">
      <w:pPr>
        <w:spacing w:after="0" w:line="276" w:lineRule="auto"/>
        <w:jc w:val="both"/>
        <w:rPr>
          <w:rFonts w:ascii="Arial" w:eastAsia="Times New Roman" w:hAnsi="Arial" w:cs="Arial"/>
          <w:sz w:val="32"/>
          <w:szCs w:val="32"/>
          <w:lang w:val="en-GB"/>
        </w:rPr>
      </w:pPr>
      <w:r w:rsidRPr="005E7F44">
        <w:rPr>
          <w:rFonts w:ascii="Arial" w:eastAsia="Times New Roman" w:hAnsi="Arial" w:cs="Arial"/>
          <w:sz w:val="32"/>
          <w:szCs w:val="32"/>
          <w:lang w:val="en-GB" w:eastAsia="en-GB"/>
        </w:rPr>
        <w:t xml:space="preserve">(b) The support team will include the accredited Chef De Mission and Games Coordinators who are SASCOC employees. They will be part of </w:t>
      </w:r>
      <w:r w:rsidRPr="005E7F44">
        <w:rPr>
          <w:rFonts w:ascii="Arial" w:eastAsia="Times New Roman" w:hAnsi="Arial" w:cs="Arial"/>
          <w:sz w:val="32"/>
          <w:szCs w:val="32"/>
          <w:lang w:val="en-GB" w:eastAsia="en-GB"/>
        </w:rPr>
        <w:lastRenderedPageBreak/>
        <w:t xml:space="preserve">the Team and will be accredited and accommodated in the athlete’s village together with all the athlete. </w:t>
      </w:r>
      <w:r w:rsidRPr="005E7F44">
        <w:rPr>
          <w:rFonts w:ascii="Arial" w:eastAsia="Times New Roman" w:hAnsi="Arial" w:cs="Arial"/>
          <w:sz w:val="32"/>
          <w:szCs w:val="32"/>
          <w:lang w:val="en-GB"/>
        </w:rPr>
        <w:t>(c)(</w:t>
      </w:r>
      <w:proofErr w:type="gramStart"/>
      <w:r w:rsidRPr="005E7F44">
        <w:rPr>
          <w:rFonts w:ascii="Arial" w:eastAsia="Times New Roman" w:hAnsi="Arial" w:cs="Arial"/>
          <w:sz w:val="32"/>
          <w:szCs w:val="32"/>
          <w:lang w:val="en-GB"/>
        </w:rPr>
        <w:t>i</w:t>
      </w:r>
      <w:proofErr w:type="gramEnd"/>
      <w:r w:rsidRPr="005E7F44">
        <w:rPr>
          <w:rFonts w:ascii="Arial" w:eastAsia="Times New Roman" w:hAnsi="Arial" w:cs="Arial"/>
          <w:sz w:val="32"/>
          <w:szCs w:val="32"/>
          <w:lang w:val="en-GB"/>
        </w:rPr>
        <w:t>)</w:t>
      </w:r>
      <w:proofErr w:type="gramStart"/>
      <w:r w:rsidRPr="005E7F44">
        <w:rPr>
          <w:rFonts w:ascii="Arial" w:eastAsia="Times New Roman" w:hAnsi="Arial" w:cs="Arial"/>
          <w:sz w:val="32"/>
          <w:szCs w:val="32"/>
          <w:lang w:val="en-GB"/>
        </w:rPr>
        <w:t xml:space="preserve">(ii) </w:t>
      </w:r>
      <w:r w:rsidRPr="005E7F44">
        <w:rPr>
          <w:rFonts w:ascii="Arial" w:eastAsia="Times New Roman" w:hAnsi="Arial" w:cs="Arial"/>
          <w:sz w:val="32"/>
          <w:szCs w:val="32"/>
          <w:lang w:val="en-GB" w:eastAsia="en-GB"/>
        </w:rPr>
        <w:t>At this point</w:t>
      </w:r>
      <w:proofErr w:type="gramEnd"/>
      <w:r w:rsidRPr="005E7F44">
        <w:rPr>
          <w:rFonts w:ascii="Arial" w:eastAsia="Times New Roman" w:hAnsi="Arial" w:cs="Arial"/>
          <w:sz w:val="32"/>
          <w:szCs w:val="32"/>
          <w:lang w:val="en-GB" w:eastAsia="en-GB"/>
        </w:rPr>
        <w:t xml:space="preserve"> no additional officials (including board members) have been identified to attend the Olympic Games in Tokyo.</w:t>
      </w:r>
    </w:p>
    <w:p w:rsidR="005E7F44" w:rsidRPr="005E7F44" w:rsidRDefault="005E7F44" w:rsidP="006B4337">
      <w:pPr>
        <w:tabs>
          <w:tab w:val="left" w:pos="540"/>
          <w:tab w:val="left" w:pos="1080"/>
          <w:tab w:val="left" w:pos="1620"/>
          <w:tab w:val="left" w:pos="2340"/>
        </w:tabs>
        <w:spacing w:after="0" w:line="276" w:lineRule="auto"/>
        <w:jc w:val="both"/>
        <w:rPr>
          <w:rFonts w:ascii="Arial" w:eastAsia="Times New Roman" w:hAnsi="Arial" w:cs="Arial"/>
          <w:sz w:val="32"/>
          <w:szCs w:val="32"/>
          <w:lang w:val="en-US"/>
        </w:rPr>
      </w:pPr>
    </w:p>
    <w:p w:rsidR="005E7F44" w:rsidRPr="005E7F44" w:rsidRDefault="005E7F44" w:rsidP="006B4337">
      <w:pPr>
        <w:tabs>
          <w:tab w:val="left" w:pos="540"/>
          <w:tab w:val="left" w:pos="1080"/>
          <w:tab w:val="left" w:pos="1620"/>
          <w:tab w:val="left" w:pos="2340"/>
        </w:tabs>
        <w:spacing w:after="0" w:line="276" w:lineRule="auto"/>
        <w:jc w:val="both"/>
        <w:rPr>
          <w:rFonts w:ascii="Arial" w:eastAsia="Times New Roman" w:hAnsi="Arial" w:cs="Arial"/>
          <w:sz w:val="32"/>
          <w:szCs w:val="32"/>
        </w:rPr>
      </w:pPr>
      <w:r w:rsidRPr="005E7F44">
        <w:rPr>
          <w:rFonts w:ascii="Arial" w:eastAsia="Times New Roman" w:hAnsi="Arial" w:cs="Arial"/>
          <w:sz w:val="32"/>
          <w:szCs w:val="32"/>
          <w:lang w:val="en-US"/>
        </w:rPr>
        <w:t>(2)</w:t>
      </w:r>
      <w:r w:rsidRPr="005E7F44">
        <w:rPr>
          <w:rFonts w:ascii="Arial" w:eastAsia="Times New Roman" w:hAnsi="Arial" w:cs="Arial"/>
          <w:sz w:val="32"/>
          <w:szCs w:val="32"/>
          <w:lang w:val="en-US"/>
        </w:rPr>
        <w:tab/>
      </w:r>
      <w:r w:rsidRPr="005E7F44">
        <w:rPr>
          <w:rFonts w:ascii="Arial" w:eastAsia="Times New Roman" w:hAnsi="Arial" w:cs="Arial"/>
          <w:sz w:val="32"/>
          <w:szCs w:val="32"/>
        </w:rPr>
        <w:t>SASCOC will not incur any costs for any family members to attend the Olympic Games.</w:t>
      </w:r>
    </w:p>
    <w:p w:rsidR="005E7F44" w:rsidRPr="005E7F44" w:rsidRDefault="005E7F44" w:rsidP="006B4337">
      <w:pPr>
        <w:tabs>
          <w:tab w:val="left" w:pos="540"/>
          <w:tab w:val="left" w:pos="1080"/>
          <w:tab w:val="left" w:pos="1620"/>
          <w:tab w:val="left" w:pos="2340"/>
        </w:tabs>
        <w:spacing w:after="0" w:line="276" w:lineRule="auto"/>
        <w:jc w:val="both"/>
        <w:rPr>
          <w:rFonts w:ascii="Arial" w:eastAsia="Times New Roman" w:hAnsi="Arial" w:cs="Arial"/>
          <w:sz w:val="32"/>
          <w:szCs w:val="32"/>
          <w:lang w:val="en-US"/>
        </w:rPr>
      </w:pPr>
    </w:p>
    <w:p w:rsidR="005E7F44" w:rsidRPr="005E7F44" w:rsidRDefault="006175D0" w:rsidP="006B4337">
      <w:pPr>
        <w:tabs>
          <w:tab w:val="left" w:pos="540"/>
          <w:tab w:val="left" w:pos="1080"/>
          <w:tab w:val="left" w:pos="1620"/>
          <w:tab w:val="left" w:pos="2340"/>
        </w:tabs>
        <w:spacing w:after="0" w:line="276" w:lineRule="auto"/>
        <w:jc w:val="both"/>
        <w:rPr>
          <w:rFonts w:ascii="Arial" w:eastAsia="Times New Roman" w:hAnsi="Arial" w:cs="Arial"/>
          <w:sz w:val="32"/>
          <w:szCs w:val="32"/>
        </w:rPr>
      </w:pPr>
      <w:r>
        <w:rPr>
          <w:rFonts w:ascii="Arial" w:eastAsia="Times New Roman" w:hAnsi="Arial" w:cs="Arial"/>
          <w:sz w:val="32"/>
          <w:szCs w:val="32"/>
          <w:lang w:val="en-US"/>
        </w:rPr>
        <w:t xml:space="preserve">(3)(a)(b) </w:t>
      </w:r>
      <w:r w:rsidR="005E7F44" w:rsidRPr="005E7F44">
        <w:rPr>
          <w:rFonts w:ascii="Arial" w:eastAsia="Times New Roman" w:hAnsi="Arial" w:cs="Arial"/>
          <w:sz w:val="32"/>
          <w:szCs w:val="32"/>
        </w:rPr>
        <w:t>There will be no SASCOC delegation other than Team Management attending the 2020 Olympics and no costs wi</w:t>
      </w:r>
      <w:r>
        <w:rPr>
          <w:rFonts w:ascii="Arial" w:eastAsia="Times New Roman" w:hAnsi="Arial" w:cs="Arial"/>
          <w:sz w:val="32"/>
          <w:szCs w:val="32"/>
        </w:rPr>
        <w:t xml:space="preserve">ll be incurred in this regard. </w:t>
      </w:r>
      <w:r w:rsidR="005E7F44" w:rsidRPr="005E7F44">
        <w:rPr>
          <w:rFonts w:ascii="Arial" w:eastAsia="Times New Roman" w:hAnsi="Arial" w:cs="Arial"/>
          <w:sz w:val="32"/>
          <w:szCs w:val="32"/>
        </w:rPr>
        <w:t>The costs for Team South Africa including Team Management will be finalized after the team sizes have been determined.</w:t>
      </w:r>
    </w:p>
    <w:p w:rsidR="005E7F44" w:rsidRPr="005E7F44" w:rsidRDefault="005E7F44" w:rsidP="006B4337">
      <w:pPr>
        <w:tabs>
          <w:tab w:val="left" w:pos="540"/>
          <w:tab w:val="left" w:pos="1080"/>
          <w:tab w:val="left" w:pos="1620"/>
          <w:tab w:val="left" w:pos="2340"/>
        </w:tabs>
        <w:spacing w:after="0" w:line="276" w:lineRule="auto"/>
        <w:jc w:val="both"/>
        <w:rPr>
          <w:rFonts w:ascii="Arial" w:eastAsia="Times New Roman" w:hAnsi="Arial" w:cs="Arial"/>
          <w:sz w:val="32"/>
          <w:szCs w:val="32"/>
          <w:lang w:val="en-US"/>
        </w:rPr>
      </w:pPr>
    </w:p>
    <w:p w:rsidR="005E7F44" w:rsidRPr="005E7F44" w:rsidRDefault="006175D0" w:rsidP="006B4337">
      <w:pPr>
        <w:tabs>
          <w:tab w:val="left" w:pos="540"/>
          <w:tab w:val="left" w:pos="1080"/>
          <w:tab w:val="left" w:pos="1620"/>
          <w:tab w:val="left" w:pos="2340"/>
        </w:tabs>
        <w:spacing w:after="0" w:line="276" w:lineRule="auto"/>
        <w:jc w:val="both"/>
        <w:rPr>
          <w:rFonts w:ascii="Arial" w:eastAsia="Times New Roman" w:hAnsi="Arial" w:cs="Arial"/>
          <w:sz w:val="32"/>
          <w:szCs w:val="32"/>
        </w:rPr>
      </w:pPr>
      <w:r>
        <w:rPr>
          <w:rFonts w:ascii="Arial" w:eastAsia="Times New Roman" w:hAnsi="Arial" w:cs="Arial"/>
          <w:sz w:val="32"/>
          <w:szCs w:val="32"/>
          <w:lang w:val="en-US"/>
        </w:rPr>
        <w:t xml:space="preserve">(4)(a) </w:t>
      </w:r>
      <w:r w:rsidR="005E7F44" w:rsidRPr="005E7F44">
        <w:rPr>
          <w:rFonts w:ascii="Arial" w:eastAsia="Times New Roman" w:hAnsi="Arial" w:cs="Arial"/>
          <w:sz w:val="32"/>
          <w:szCs w:val="32"/>
        </w:rPr>
        <w:t>The number of (persons) athletes is still to be finalised based on the selection criteria and qualifications.</w:t>
      </w:r>
    </w:p>
    <w:p w:rsidR="005E7F44" w:rsidRPr="005E7F44" w:rsidRDefault="005E7F44" w:rsidP="006B4337">
      <w:pPr>
        <w:tabs>
          <w:tab w:val="left" w:pos="540"/>
          <w:tab w:val="left" w:pos="1080"/>
          <w:tab w:val="left" w:pos="1620"/>
          <w:tab w:val="left" w:pos="2340"/>
        </w:tabs>
        <w:spacing w:after="0" w:line="276" w:lineRule="auto"/>
        <w:jc w:val="both"/>
        <w:rPr>
          <w:rFonts w:ascii="Arial" w:eastAsia="Times New Roman" w:hAnsi="Arial" w:cs="Arial"/>
          <w:sz w:val="32"/>
          <w:szCs w:val="32"/>
        </w:rPr>
      </w:pPr>
      <w:r w:rsidRPr="005E7F44">
        <w:rPr>
          <w:rFonts w:ascii="Arial" w:eastAsia="Times New Roman" w:hAnsi="Arial" w:cs="Arial"/>
          <w:sz w:val="32"/>
          <w:szCs w:val="32"/>
        </w:rPr>
        <w:t>(b) It is estimated that that the cost of delivering the team to the Olympics will be R37m and the Paralympics will cost R17m respectively.</w:t>
      </w:r>
    </w:p>
    <w:p w:rsidR="005E7F44" w:rsidRPr="005E7F44" w:rsidRDefault="005E7F44">
      <w:pPr>
        <w:rPr>
          <w:sz w:val="32"/>
          <w:szCs w:val="32"/>
        </w:rPr>
      </w:pPr>
    </w:p>
    <w:sectPr w:rsidR="005E7F44" w:rsidRPr="005E7F44" w:rsidSect="005E7F44">
      <w:pgSz w:w="11906" w:h="16838"/>
      <w:pgMar w:top="73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0B34"/>
    <w:multiLevelType w:val="hybridMultilevel"/>
    <w:tmpl w:val="1CFE8E02"/>
    <w:lvl w:ilvl="0" w:tplc="FF620C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8D9292A"/>
    <w:multiLevelType w:val="hybridMultilevel"/>
    <w:tmpl w:val="E19224AA"/>
    <w:lvl w:ilvl="0" w:tplc="10A0474E">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4"/>
    <w:rsid w:val="005D50CF"/>
    <w:rsid w:val="005E7F44"/>
    <w:rsid w:val="006175D0"/>
    <w:rsid w:val="006B4337"/>
    <w:rsid w:val="00AD607D"/>
    <w:rsid w:val="00D539CF"/>
    <w:rsid w:val="00D927AF"/>
    <w:rsid w:val="00E6584B"/>
    <w:rsid w:val="00F56A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E739"/>
  <w15:chartTrackingRefBased/>
  <w15:docId w15:val="{61A141A7-F16C-4D12-9B1C-BEB8D38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8746-2C71-4CF5-ABEF-5D87B6EB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dcterms:created xsi:type="dcterms:W3CDTF">2019-12-02T05:27:00Z</dcterms:created>
  <dcterms:modified xsi:type="dcterms:W3CDTF">2019-12-02T05:27:00Z</dcterms:modified>
</cp:coreProperties>
</file>