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E7" w:rsidRPr="00183F22" w:rsidRDefault="002B3EE7" w:rsidP="005B0DEA">
      <w:pPr>
        <w:spacing w:before="100" w:beforeAutospacing="1" w:after="100" w:afterAutospacing="1"/>
        <w:ind w:left="851" w:hanging="851"/>
        <w:jc w:val="both"/>
        <w:outlineLvl w:val="0"/>
        <w:rPr>
          <w:rFonts w:ascii="Arial" w:hAnsi="Arial" w:cs="Arial"/>
          <w:b/>
          <w:lang w:val="en-GB"/>
        </w:rPr>
      </w:pPr>
      <w:bookmarkStart w:id="0" w:name="_GoBack"/>
      <w:bookmarkEnd w:id="0"/>
      <w:r w:rsidRPr="00183F22">
        <w:rPr>
          <w:rFonts w:ascii="Arial" w:hAnsi="Arial" w:cs="Arial"/>
          <w:b/>
          <w:lang w:val="en-GB"/>
        </w:rPr>
        <w:tab/>
      </w:r>
      <w:r w:rsidRPr="00183F22">
        <w:rPr>
          <w:rFonts w:ascii="Arial" w:hAnsi="Arial" w:cs="Arial"/>
          <w:b/>
          <w:lang w:val="en-GB"/>
        </w:rPr>
        <w:tab/>
      </w:r>
      <w:r w:rsidRPr="00183F22">
        <w:rPr>
          <w:rFonts w:ascii="Arial" w:hAnsi="Arial" w:cs="Arial"/>
          <w:b/>
          <w:lang w:val="en-GB"/>
        </w:rPr>
        <w:tab/>
      </w:r>
      <w:r w:rsidRPr="00183F22">
        <w:rPr>
          <w:rFonts w:ascii="Arial" w:hAnsi="Arial" w:cs="Arial"/>
          <w:b/>
          <w:lang w:val="en-GB"/>
        </w:rPr>
        <w:tab/>
        <w:t xml:space="preserve">    THE NATIONAL ASSEMBLY</w:t>
      </w:r>
    </w:p>
    <w:p w:rsidR="002B3EE7" w:rsidRPr="00183F22" w:rsidRDefault="002B3EE7" w:rsidP="005B0DEA">
      <w:pPr>
        <w:spacing w:before="100" w:beforeAutospacing="1" w:after="100" w:afterAutospacing="1"/>
        <w:ind w:left="851" w:hanging="851"/>
        <w:jc w:val="both"/>
        <w:outlineLvl w:val="0"/>
        <w:rPr>
          <w:rFonts w:ascii="Arial" w:hAnsi="Arial" w:cs="Arial"/>
          <w:b/>
          <w:lang w:val="en-GB"/>
        </w:rPr>
      </w:pPr>
      <w:r w:rsidRPr="00183F22">
        <w:rPr>
          <w:rFonts w:ascii="Arial" w:hAnsi="Arial" w:cs="Arial"/>
          <w:b/>
          <w:lang w:val="en-GB"/>
        </w:rPr>
        <w:tab/>
      </w:r>
      <w:r w:rsidRPr="00183F22">
        <w:rPr>
          <w:rFonts w:ascii="Arial" w:hAnsi="Arial" w:cs="Arial"/>
          <w:b/>
          <w:lang w:val="en-GB"/>
        </w:rPr>
        <w:tab/>
      </w:r>
      <w:r w:rsidRPr="00183F22">
        <w:rPr>
          <w:rFonts w:ascii="Arial" w:hAnsi="Arial" w:cs="Arial"/>
          <w:b/>
          <w:lang w:val="en-GB"/>
        </w:rPr>
        <w:tab/>
      </w:r>
      <w:r w:rsidRPr="00183F22">
        <w:rPr>
          <w:rFonts w:ascii="Arial" w:hAnsi="Arial" w:cs="Arial"/>
          <w:b/>
          <w:lang w:val="en-GB"/>
        </w:rPr>
        <w:tab/>
        <w:t>QUESTION FOR WRITTEN REPLY</w:t>
      </w:r>
    </w:p>
    <w:p w:rsidR="00861791" w:rsidRPr="00183F22" w:rsidRDefault="000F0DDB" w:rsidP="005B0DEA">
      <w:pPr>
        <w:spacing w:before="100" w:beforeAutospacing="1" w:after="100" w:afterAutospacing="1"/>
        <w:jc w:val="both"/>
        <w:outlineLvl w:val="0"/>
        <w:rPr>
          <w:rFonts w:ascii="Arial" w:hAnsi="Arial" w:cs="Arial"/>
          <w:b/>
        </w:rPr>
      </w:pPr>
      <w:r w:rsidRPr="00183F22">
        <w:rPr>
          <w:rFonts w:ascii="Arial" w:eastAsia="Times New Roman" w:hAnsi="Arial" w:cs="Arial"/>
          <w:b/>
          <w:lang w:val="en-GB"/>
        </w:rPr>
        <w:t>1572.</w:t>
      </w:r>
      <w:r w:rsidRPr="00183F22">
        <w:rPr>
          <w:rFonts w:ascii="Arial" w:eastAsia="Times New Roman" w:hAnsi="Arial" w:cs="Arial"/>
          <w:b/>
          <w:lang w:val="en-GB"/>
        </w:rPr>
        <w:tab/>
      </w:r>
      <w:r w:rsidRPr="00183F22">
        <w:rPr>
          <w:rFonts w:ascii="Arial" w:hAnsi="Arial" w:cs="Arial"/>
          <w:b/>
        </w:rPr>
        <w:t>Mr B H Holomisa (UDM) to ask the Minister of Trade and Industry:</w:t>
      </w:r>
    </w:p>
    <w:p w:rsidR="00861791" w:rsidRPr="00183F22" w:rsidRDefault="00861791" w:rsidP="005B0DEA">
      <w:pPr>
        <w:pStyle w:val="ListParagraph"/>
        <w:numPr>
          <w:ilvl w:val="0"/>
          <w:numId w:val="11"/>
        </w:numPr>
        <w:spacing w:before="100" w:beforeAutospacing="1" w:after="100" w:afterAutospacing="1"/>
        <w:jc w:val="both"/>
        <w:outlineLvl w:val="0"/>
        <w:rPr>
          <w:rFonts w:ascii="Arial" w:hAnsi="Arial" w:cs="Arial"/>
        </w:rPr>
      </w:pPr>
      <w:r w:rsidRPr="00183F22">
        <w:rPr>
          <w:rFonts w:ascii="Arial" w:hAnsi="Arial" w:cs="Arial"/>
        </w:rPr>
        <w:t xml:space="preserve">With reference to his replies to questions 616, 723 and 724 on 17 March 2016 and 1153 on 3 May 2016 relating to the activities of the original owners of the Gold Reef City Casino Gambling Licence, the Gauteng Gambling Board, </w:t>
      </w:r>
      <w:r w:rsidRPr="00183F22">
        <w:rPr>
          <w:rFonts w:ascii="Arial" w:hAnsi="Arial" w:cs="Arial"/>
          <w:lang w:val="en-GB"/>
        </w:rPr>
        <w:t>the</w:t>
      </w:r>
      <w:r w:rsidRPr="00183F22">
        <w:rPr>
          <w:rFonts w:ascii="Arial" w:hAnsi="Arial" w:cs="Arial"/>
        </w:rPr>
        <w:t xml:space="preserve"> Registrar of Companies and the National Lotteries Commission, (NLC) formerly known as the National Lotteries Board (NLB), during which investigations carried out by him in consultation with the Companies and Intellectual Property Commission (CIPC) and the NLC it was unearthed that a company, named The South African Apartheid Museum at Freedom Park, Registration Number: 2001/019108/08, date of registration 14 August 2001, existed which had not previously been introduced into the questions for his reply and that, according to paragraph (3)(a) of his reply to question 1153 on 3 May 2016, the two company names are not registered on the CIPC’s database, (a) has the CIPC determined that these two company names and their memorandums have never ever been incorporated by the Registrar of Companies and, therefore, are not registered on the CIPC database, (b) has the CIPC determined that these two company names and their memorandums were in fact incorporated by the Registrar of Companies and later removed by the Registrar, because of some or other irregularity and (c) is it that the directors of these two </w:t>
      </w:r>
      <w:r w:rsidRPr="00183F22">
        <w:rPr>
          <w:rFonts w:ascii="Arial" w:hAnsi="Arial" w:cs="Arial"/>
          <w:lang w:val="en-GB"/>
        </w:rPr>
        <w:t>companies</w:t>
      </w:r>
      <w:r w:rsidRPr="00183F22">
        <w:rPr>
          <w:rFonts w:ascii="Arial" w:hAnsi="Arial" w:cs="Arial"/>
        </w:rPr>
        <w:t xml:space="preserve"> have themselves deregistered their companies and that this therefore explains why their names and memorandums are now not registered on the CIPC database;</w:t>
      </w:r>
    </w:p>
    <w:p w:rsidR="005B0DEA" w:rsidRPr="00183F22" w:rsidRDefault="00B71A09" w:rsidP="005B0DEA">
      <w:pPr>
        <w:spacing w:before="100" w:beforeAutospacing="1" w:after="100" w:afterAutospacing="1"/>
        <w:jc w:val="both"/>
        <w:rPr>
          <w:rFonts w:ascii="Arial" w:hAnsi="Arial" w:cs="Arial"/>
        </w:rPr>
      </w:pPr>
      <w:r w:rsidRPr="00183F22">
        <w:rPr>
          <w:rFonts w:ascii="Arial" w:hAnsi="Arial" w:cs="Arial"/>
          <w:b/>
          <w:lang w:val="en-GB"/>
        </w:rPr>
        <w:t>1.</w:t>
      </w:r>
      <w:r w:rsidRPr="00183F22">
        <w:rPr>
          <w:rFonts w:ascii="Arial" w:hAnsi="Arial" w:cs="Arial"/>
          <w:b/>
          <w:lang w:val="en-GB"/>
        </w:rPr>
        <w:tab/>
      </w:r>
      <w:r w:rsidR="005B0DEA" w:rsidRPr="00183F22">
        <w:rPr>
          <w:rFonts w:ascii="Arial" w:hAnsi="Arial" w:cs="Arial"/>
          <w:b/>
          <w:lang w:val="en-GB"/>
        </w:rPr>
        <w:t>Response from CIPC</w:t>
      </w:r>
    </w:p>
    <w:p w:rsidR="005B0DEA" w:rsidRPr="00183F22" w:rsidRDefault="005B0DEA" w:rsidP="00183F22">
      <w:pPr>
        <w:pStyle w:val="BodyTextIndent2"/>
        <w:tabs>
          <w:tab w:val="clear" w:pos="432"/>
          <w:tab w:val="clear" w:pos="864"/>
          <w:tab w:val="left" w:pos="0"/>
        </w:tabs>
        <w:spacing w:line="276" w:lineRule="auto"/>
        <w:ind w:left="709" w:hanging="709"/>
        <w:jc w:val="both"/>
        <w:rPr>
          <w:rFonts w:ascii="Arial" w:hAnsi="Arial" w:cs="Arial"/>
          <w:bCs/>
          <w:sz w:val="22"/>
          <w:szCs w:val="22"/>
          <w:lang w:val="af-ZA"/>
        </w:rPr>
      </w:pPr>
      <w:r w:rsidRPr="00183F22">
        <w:rPr>
          <w:rFonts w:ascii="Arial" w:hAnsi="Arial" w:cs="Arial"/>
          <w:bCs/>
          <w:sz w:val="22"/>
          <w:szCs w:val="22"/>
          <w:lang w:val="af-ZA"/>
        </w:rPr>
        <w:t xml:space="preserve">(a) </w:t>
      </w:r>
      <w:r w:rsidR="00183F22">
        <w:rPr>
          <w:rFonts w:ascii="Arial" w:hAnsi="Arial" w:cs="Arial"/>
          <w:bCs/>
          <w:sz w:val="22"/>
          <w:szCs w:val="22"/>
          <w:lang w:val="af-ZA"/>
        </w:rPr>
        <w:t xml:space="preserve">and (b) </w:t>
      </w:r>
      <w:r w:rsidRPr="00183F22">
        <w:rPr>
          <w:rFonts w:ascii="Arial" w:hAnsi="Arial" w:cs="Arial"/>
          <w:bCs/>
          <w:sz w:val="22"/>
          <w:szCs w:val="22"/>
          <w:lang w:val="af-ZA"/>
        </w:rPr>
        <w:t>In order for the CIPC to confirm the above, the name and registration number of the two entities to whom the casino licence was awarded (owners of the Gold Reef City Casino Gambling Licence), needs to be provided.</w:t>
      </w:r>
      <w:r w:rsidR="00183F22" w:rsidRPr="00183F22">
        <w:rPr>
          <w:rFonts w:ascii="Arial" w:hAnsi="Arial" w:cs="Arial"/>
          <w:bCs/>
          <w:sz w:val="22"/>
          <w:szCs w:val="22"/>
          <w:lang w:val="af-ZA"/>
        </w:rPr>
        <w:t xml:space="preserve"> </w:t>
      </w:r>
      <w:r w:rsidRPr="00183F22">
        <w:rPr>
          <w:rFonts w:ascii="Arial" w:hAnsi="Arial" w:cs="Arial"/>
          <w:bCs/>
          <w:sz w:val="22"/>
          <w:szCs w:val="22"/>
          <w:lang w:val="af-ZA"/>
        </w:rPr>
        <w:t>Full content of the entity file The South African Apartheid Museum at Freedom Park was provided but for completeness is provided again</w:t>
      </w:r>
      <w:r w:rsidR="00B71A09" w:rsidRPr="00183F22">
        <w:rPr>
          <w:rFonts w:ascii="Arial" w:hAnsi="Arial" w:cs="Arial"/>
          <w:bCs/>
          <w:sz w:val="22"/>
          <w:szCs w:val="22"/>
          <w:lang w:val="af-ZA"/>
        </w:rPr>
        <w:t xml:space="preserve"> (</w:t>
      </w:r>
      <w:r w:rsidR="00B71A09" w:rsidRPr="00183F22">
        <w:rPr>
          <w:rFonts w:ascii="Arial" w:hAnsi="Arial" w:cs="Arial"/>
          <w:b/>
          <w:bCs/>
          <w:sz w:val="22"/>
          <w:szCs w:val="22"/>
          <w:lang w:val="af-ZA"/>
        </w:rPr>
        <w:t>Annexure A</w:t>
      </w:r>
      <w:r w:rsidR="00B71A09" w:rsidRPr="00183F22">
        <w:rPr>
          <w:rFonts w:ascii="Arial" w:hAnsi="Arial" w:cs="Arial"/>
          <w:bCs/>
          <w:sz w:val="22"/>
          <w:szCs w:val="22"/>
          <w:lang w:val="af-ZA"/>
        </w:rPr>
        <w:t>)</w:t>
      </w:r>
      <w:r w:rsidRPr="00183F22">
        <w:rPr>
          <w:rFonts w:ascii="Arial" w:hAnsi="Arial" w:cs="Arial"/>
          <w:bCs/>
          <w:sz w:val="22"/>
          <w:szCs w:val="22"/>
          <w:lang w:val="af-ZA"/>
        </w:rPr>
        <w:t>.</w:t>
      </w:r>
      <w:r w:rsidRPr="00183F22">
        <w:rPr>
          <w:rFonts w:ascii="Arial" w:hAnsi="Arial" w:cs="Arial"/>
          <w:sz w:val="22"/>
          <w:szCs w:val="22"/>
        </w:rPr>
        <w:t xml:space="preserve"> </w:t>
      </w:r>
      <w:r w:rsidRPr="00183F22">
        <w:rPr>
          <w:rFonts w:ascii="Arial" w:hAnsi="Arial" w:cs="Arial"/>
          <w:sz w:val="22"/>
          <w:szCs w:val="22"/>
        </w:rPr>
        <w:tab/>
        <w:t xml:space="preserve"> </w:t>
      </w:r>
    </w:p>
    <w:p w:rsidR="005B0DEA" w:rsidRPr="00183F22" w:rsidRDefault="005B0DEA" w:rsidP="005B0DEA">
      <w:pPr>
        <w:pStyle w:val="BodyTextIndent2"/>
        <w:tabs>
          <w:tab w:val="left" w:pos="567"/>
        </w:tabs>
        <w:spacing w:line="276" w:lineRule="auto"/>
        <w:ind w:left="0" w:firstLine="0"/>
        <w:jc w:val="both"/>
        <w:rPr>
          <w:rFonts w:ascii="Arial" w:hAnsi="Arial" w:cs="Arial"/>
          <w:bCs/>
          <w:sz w:val="22"/>
          <w:szCs w:val="22"/>
          <w:lang w:val="af-ZA"/>
        </w:rPr>
      </w:pPr>
    </w:p>
    <w:p w:rsidR="00183F22" w:rsidRPr="00183F22" w:rsidRDefault="00183F22" w:rsidP="00B71A09">
      <w:pPr>
        <w:pStyle w:val="BodyTextIndent2"/>
        <w:tabs>
          <w:tab w:val="clear" w:pos="864"/>
          <w:tab w:val="left" w:pos="0"/>
          <w:tab w:val="left" w:pos="567"/>
        </w:tabs>
        <w:spacing w:line="276" w:lineRule="auto"/>
        <w:ind w:left="709" w:hanging="709"/>
        <w:jc w:val="both"/>
        <w:rPr>
          <w:rFonts w:ascii="Arial" w:hAnsi="Arial" w:cs="Arial"/>
          <w:bCs/>
          <w:sz w:val="22"/>
          <w:szCs w:val="22"/>
          <w:lang w:val="af-ZA"/>
        </w:rPr>
      </w:pPr>
      <w:r w:rsidRPr="00183F22">
        <w:rPr>
          <w:rFonts w:ascii="Arial" w:hAnsi="Arial" w:cs="Arial"/>
          <w:bCs/>
          <w:sz w:val="22"/>
          <w:szCs w:val="22"/>
          <w:lang w:val="af-ZA"/>
        </w:rPr>
        <w:t>(c)</w:t>
      </w:r>
      <w:r w:rsidRPr="00183F22">
        <w:rPr>
          <w:rFonts w:ascii="Arial" w:hAnsi="Arial" w:cs="Arial"/>
          <w:bCs/>
          <w:sz w:val="22"/>
          <w:szCs w:val="22"/>
          <w:lang w:val="af-ZA"/>
        </w:rPr>
        <w:tab/>
      </w:r>
      <w:r w:rsidRPr="00183F22">
        <w:rPr>
          <w:rFonts w:ascii="Arial" w:hAnsi="Arial" w:cs="Arial"/>
          <w:bCs/>
          <w:sz w:val="22"/>
          <w:szCs w:val="22"/>
          <w:lang w:val="af-ZA"/>
        </w:rPr>
        <w:tab/>
      </w:r>
      <w:r w:rsidRPr="00183F22">
        <w:rPr>
          <w:rFonts w:ascii="Arial" w:hAnsi="Arial" w:cs="Arial"/>
          <w:bCs/>
          <w:sz w:val="22"/>
          <w:szCs w:val="22"/>
          <w:lang w:val="af-ZA"/>
        </w:rPr>
        <w:tab/>
        <w:t>It should be noted that even if an entity has been deregistered or dissolved, the CIPC will still ret</w:t>
      </w:r>
      <w:r>
        <w:rPr>
          <w:rFonts w:ascii="Arial" w:hAnsi="Arial" w:cs="Arial"/>
          <w:bCs/>
          <w:sz w:val="22"/>
          <w:szCs w:val="22"/>
          <w:lang w:val="af-ZA"/>
        </w:rPr>
        <w:t>a</w:t>
      </w:r>
      <w:r w:rsidRPr="00183F22">
        <w:rPr>
          <w:rFonts w:ascii="Arial" w:hAnsi="Arial" w:cs="Arial"/>
          <w:bCs/>
          <w:sz w:val="22"/>
          <w:szCs w:val="22"/>
          <w:lang w:val="af-ZA"/>
        </w:rPr>
        <w:t xml:space="preserve">in the entity history and information as at the date of deregistration or dissolution. </w:t>
      </w:r>
    </w:p>
    <w:p w:rsidR="005B0DEA" w:rsidRPr="00183F22" w:rsidRDefault="005B0DEA" w:rsidP="005B0DEA">
      <w:pPr>
        <w:pStyle w:val="BodyTextIndent2"/>
        <w:tabs>
          <w:tab w:val="left" w:pos="567"/>
        </w:tabs>
        <w:spacing w:line="276" w:lineRule="auto"/>
        <w:ind w:left="0" w:firstLine="0"/>
        <w:jc w:val="both"/>
        <w:rPr>
          <w:rFonts w:ascii="Arial" w:hAnsi="Arial" w:cs="Arial"/>
          <w:bCs/>
          <w:sz w:val="22"/>
          <w:szCs w:val="22"/>
          <w:lang w:val="af-ZA"/>
        </w:rPr>
      </w:pPr>
    </w:p>
    <w:p w:rsidR="005B0DEA" w:rsidRPr="00183F22" w:rsidRDefault="005B0DEA" w:rsidP="00B71A09">
      <w:pPr>
        <w:pStyle w:val="ListParagraph"/>
        <w:numPr>
          <w:ilvl w:val="0"/>
          <w:numId w:val="12"/>
        </w:numPr>
        <w:spacing w:before="100" w:beforeAutospacing="1" w:after="100" w:afterAutospacing="1"/>
        <w:jc w:val="both"/>
        <w:outlineLvl w:val="0"/>
        <w:rPr>
          <w:rFonts w:ascii="Arial" w:hAnsi="Arial" w:cs="Arial"/>
          <w:lang w:val="en-GB"/>
        </w:rPr>
      </w:pPr>
      <w:r w:rsidRPr="00183F22">
        <w:rPr>
          <w:rFonts w:ascii="Arial" w:hAnsi="Arial" w:cs="Arial"/>
          <w:b/>
          <w:lang w:val="en-GB"/>
        </w:rPr>
        <w:t>Response fr</w:t>
      </w:r>
      <w:r w:rsidR="00073D56">
        <w:rPr>
          <w:rFonts w:ascii="Arial" w:hAnsi="Arial" w:cs="Arial"/>
          <w:b/>
          <w:lang w:val="en-GB"/>
        </w:rPr>
        <w:t>om NLC</w:t>
      </w:r>
      <w:r w:rsidRPr="00183F22">
        <w:rPr>
          <w:rFonts w:ascii="Arial" w:hAnsi="Arial" w:cs="Arial"/>
          <w:lang w:val="en-GB"/>
        </w:rPr>
        <w:t>.</w:t>
      </w:r>
    </w:p>
    <w:p w:rsidR="005B0DEA" w:rsidRPr="00183F22" w:rsidRDefault="005B0DEA" w:rsidP="00B71A09">
      <w:pPr>
        <w:spacing w:before="100" w:beforeAutospacing="1" w:after="100" w:afterAutospacing="1"/>
        <w:ind w:left="360"/>
        <w:jc w:val="both"/>
        <w:outlineLvl w:val="0"/>
        <w:rPr>
          <w:rFonts w:ascii="Arial" w:hAnsi="Arial" w:cs="Arial"/>
          <w:lang w:val="en-GB"/>
        </w:rPr>
      </w:pPr>
      <w:r w:rsidRPr="00183F22">
        <w:rPr>
          <w:rFonts w:ascii="Arial" w:hAnsi="Arial" w:cs="Arial"/>
          <w:lang w:val="en-GB"/>
        </w:rPr>
        <w:t>The National Lotteries Commission (NLC), formerly known as National Lotteries Board, confirms that it received an application on 24.11.2004 from The SA Apartheid Museum at Freedom Park</w:t>
      </w:r>
      <w:r w:rsidR="00B71A09" w:rsidRPr="00183F22">
        <w:rPr>
          <w:rFonts w:ascii="Arial" w:hAnsi="Arial" w:cs="Arial"/>
          <w:lang w:val="en-GB"/>
        </w:rPr>
        <w:t xml:space="preserve">, with </w:t>
      </w:r>
      <w:r w:rsidRPr="00183F22">
        <w:rPr>
          <w:rFonts w:ascii="Arial" w:hAnsi="Arial" w:cs="Arial"/>
          <w:lang w:val="en-GB"/>
        </w:rPr>
        <w:t xml:space="preserve">the registration number 2001/019108/08. There is no reflection of </w:t>
      </w:r>
      <w:r w:rsidRPr="00183F22">
        <w:rPr>
          <w:rFonts w:ascii="Arial" w:hAnsi="Arial" w:cs="Arial"/>
        </w:rPr>
        <w:t>Gold Reef City Casino Gambling Licence in the application form (FORM 03/1)</w:t>
      </w:r>
      <w:r w:rsidR="00B71A09" w:rsidRPr="00183F22">
        <w:rPr>
          <w:rFonts w:ascii="Arial" w:hAnsi="Arial" w:cs="Arial"/>
        </w:rPr>
        <w:t xml:space="preserve">. </w:t>
      </w:r>
    </w:p>
    <w:p w:rsidR="00B71A09" w:rsidRDefault="0034260F" w:rsidP="00B71A09">
      <w:pPr>
        <w:pStyle w:val="ListParagraph"/>
        <w:numPr>
          <w:ilvl w:val="0"/>
          <w:numId w:val="13"/>
        </w:numPr>
        <w:spacing w:before="100" w:beforeAutospacing="1" w:after="100" w:afterAutospacing="1"/>
        <w:jc w:val="both"/>
        <w:outlineLvl w:val="0"/>
        <w:rPr>
          <w:rFonts w:ascii="Arial" w:hAnsi="Arial" w:cs="Arial"/>
          <w:lang w:val="en-GB"/>
        </w:rPr>
      </w:pPr>
      <w:r>
        <w:rPr>
          <w:rFonts w:ascii="Arial" w:hAnsi="Arial" w:cs="Arial"/>
          <w:lang w:val="en-GB"/>
        </w:rPr>
        <w:t xml:space="preserve">and (b) </w:t>
      </w:r>
      <w:r w:rsidR="00B71A09" w:rsidRPr="00183F22">
        <w:rPr>
          <w:rFonts w:ascii="Arial" w:hAnsi="Arial" w:cs="Arial"/>
          <w:lang w:val="en-GB"/>
        </w:rPr>
        <w:t>n/a</w:t>
      </w:r>
    </w:p>
    <w:p w:rsidR="00096598" w:rsidRDefault="00096598" w:rsidP="00096598">
      <w:pPr>
        <w:pStyle w:val="ListParagraph"/>
        <w:spacing w:before="100" w:beforeAutospacing="1" w:after="100" w:afterAutospacing="1"/>
        <w:ind w:left="360"/>
        <w:jc w:val="both"/>
        <w:outlineLvl w:val="0"/>
        <w:rPr>
          <w:rFonts w:ascii="Arial" w:hAnsi="Arial" w:cs="Arial"/>
          <w:lang w:val="en-GB"/>
        </w:rPr>
      </w:pPr>
      <w:r>
        <w:rPr>
          <w:rFonts w:ascii="Arial" w:hAnsi="Arial" w:cs="Arial"/>
          <w:lang w:val="en-GB"/>
        </w:rPr>
        <w:t xml:space="preserve">                                                                                                                                      </w:t>
      </w:r>
    </w:p>
    <w:p w:rsidR="00096598" w:rsidRPr="00183F22" w:rsidRDefault="00096598" w:rsidP="00096598">
      <w:pPr>
        <w:pStyle w:val="ListParagraph"/>
        <w:spacing w:before="100" w:beforeAutospacing="1" w:after="100" w:afterAutospacing="1"/>
        <w:ind w:left="360"/>
        <w:jc w:val="both"/>
        <w:outlineLvl w:val="0"/>
        <w:rPr>
          <w:rFonts w:ascii="Arial" w:hAnsi="Arial" w:cs="Arial"/>
          <w:lang w:val="en-GB"/>
        </w:rPr>
      </w:pPr>
    </w:p>
    <w:p w:rsidR="00B71A09" w:rsidRPr="00183F22" w:rsidRDefault="00B71A09" w:rsidP="00B71A09">
      <w:pPr>
        <w:pStyle w:val="ListParagraph"/>
        <w:spacing w:before="100" w:beforeAutospacing="1" w:after="100" w:afterAutospacing="1"/>
        <w:ind w:left="360"/>
        <w:jc w:val="both"/>
        <w:outlineLvl w:val="0"/>
        <w:rPr>
          <w:rFonts w:ascii="Arial" w:hAnsi="Arial" w:cs="Arial"/>
          <w:lang w:val="en-GB"/>
        </w:rPr>
      </w:pPr>
    </w:p>
    <w:p w:rsidR="005B0DEA" w:rsidRPr="0034260F" w:rsidRDefault="005B0DEA" w:rsidP="0034260F">
      <w:pPr>
        <w:pStyle w:val="ListParagraph"/>
        <w:numPr>
          <w:ilvl w:val="0"/>
          <w:numId w:val="17"/>
        </w:numPr>
        <w:spacing w:before="100" w:beforeAutospacing="1" w:after="100" w:afterAutospacing="1"/>
        <w:jc w:val="both"/>
        <w:outlineLvl w:val="0"/>
        <w:rPr>
          <w:rFonts w:ascii="Arial" w:hAnsi="Arial" w:cs="Arial"/>
          <w:lang w:val="en-GB"/>
        </w:rPr>
      </w:pPr>
      <w:r w:rsidRPr="0034260F">
        <w:rPr>
          <w:rFonts w:ascii="Arial" w:hAnsi="Arial" w:cs="Arial"/>
          <w:lang w:val="en-GB"/>
        </w:rPr>
        <w:t xml:space="preserve">In terms of the proof of registration submitted, that reflects the company registration </w:t>
      </w:r>
      <w:r w:rsidR="0034260F">
        <w:rPr>
          <w:rFonts w:ascii="Arial" w:hAnsi="Arial" w:cs="Arial"/>
          <w:lang w:val="en-GB"/>
        </w:rPr>
        <w:t>n</w:t>
      </w:r>
      <w:r w:rsidRPr="0034260F">
        <w:rPr>
          <w:rFonts w:ascii="Arial" w:hAnsi="Arial" w:cs="Arial"/>
          <w:lang w:val="en-GB"/>
        </w:rPr>
        <w:t xml:space="preserve">umber reflected in application pack, the directors of The SA Apartheid Museum at </w:t>
      </w:r>
      <w:r w:rsidR="0034260F">
        <w:rPr>
          <w:rFonts w:ascii="Arial" w:hAnsi="Arial" w:cs="Arial"/>
          <w:lang w:val="en-GB"/>
        </w:rPr>
        <w:t>F</w:t>
      </w:r>
      <w:r w:rsidRPr="0034260F">
        <w:rPr>
          <w:rFonts w:ascii="Arial" w:hAnsi="Arial" w:cs="Arial"/>
          <w:lang w:val="en-GB"/>
        </w:rPr>
        <w:t>reedom are as follows:</w:t>
      </w:r>
    </w:p>
    <w:p w:rsidR="005B0DEA" w:rsidRPr="00183F22" w:rsidRDefault="005B0DEA" w:rsidP="005B0DEA">
      <w:pPr>
        <w:pStyle w:val="ListParagraph"/>
        <w:numPr>
          <w:ilvl w:val="0"/>
          <w:numId w:val="10"/>
        </w:numPr>
        <w:spacing w:before="100" w:beforeAutospacing="1" w:after="100" w:afterAutospacing="1"/>
        <w:jc w:val="both"/>
        <w:outlineLvl w:val="0"/>
        <w:rPr>
          <w:rFonts w:ascii="Arial" w:hAnsi="Arial" w:cs="Arial"/>
          <w:lang w:val="en-GB"/>
        </w:rPr>
      </w:pPr>
      <w:r w:rsidRPr="00183F22">
        <w:rPr>
          <w:rFonts w:ascii="Arial" w:hAnsi="Arial" w:cs="Arial"/>
          <w:lang w:val="en-GB"/>
        </w:rPr>
        <w:t>Kim Feinberg</w:t>
      </w:r>
    </w:p>
    <w:p w:rsidR="005B0DEA" w:rsidRPr="00183F22" w:rsidRDefault="005B0DEA" w:rsidP="005B0DEA">
      <w:pPr>
        <w:pStyle w:val="ListParagraph"/>
        <w:numPr>
          <w:ilvl w:val="0"/>
          <w:numId w:val="10"/>
        </w:numPr>
        <w:spacing w:before="100" w:beforeAutospacing="1" w:after="100" w:afterAutospacing="1"/>
        <w:jc w:val="both"/>
        <w:outlineLvl w:val="0"/>
        <w:rPr>
          <w:rFonts w:ascii="Arial" w:hAnsi="Arial" w:cs="Arial"/>
          <w:lang w:val="en-GB"/>
        </w:rPr>
      </w:pPr>
      <w:r w:rsidRPr="00183F22">
        <w:rPr>
          <w:rFonts w:ascii="Arial" w:hAnsi="Arial" w:cs="Arial"/>
          <w:lang w:val="en-GB"/>
        </w:rPr>
        <w:t xml:space="preserve">Christopher </w:t>
      </w:r>
      <w:proofErr w:type="spellStart"/>
      <w:r w:rsidRPr="00183F22">
        <w:rPr>
          <w:rFonts w:ascii="Arial" w:hAnsi="Arial" w:cs="Arial"/>
          <w:lang w:val="en-GB"/>
        </w:rPr>
        <w:t>Kroese</w:t>
      </w:r>
      <w:proofErr w:type="spellEnd"/>
    </w:p>
    <w:p w:rsidR="005B0DEA" w:rsidRPr="00183F22" w:rsidRDefault="005B0DEA" w:rsidP="005B0DEA">
      <w:pPr>
        <w:pStyle w:val="ListParagraph"/>
        <w:numPr>
          <w:ilvl w:val="0"/>
          <w:numId w:val="10"/>
        </w:numPr>
        <w:spacing w:before="100" w:beforeAutospacing="1" w:after="100" w:afterAutospacing="1"/>
        <w:jc w:val="both"/>
        <w:outlineLvl w:val="0"/>
        <w:rPr>
          <w:rFonts w:ascii="Arial" w:hAnsi="Arial" w:cs="Arial"/>
          <w:lang w:val="en-GB"/>
        </w:rPr>
      </w:pPr>
      <w:r w:rsidRPr="00183F22">
        <w:rPr>
          <w:rFonts w:ascii="Arial" w:hAnsi="Arial" w:cs="Arial"/>
          <w:lang w:val="en-GB"/>
        </w:rPr>
        <w:t xml:space="preserve">Solomon </w:t>
      </w:r>
      <w:proofErr w:type="spellStart"/>
      <w:r w:rsidRPr="00183F22">
        <w:rPr>
          <w:rFonts w:ascii="Arial" w:hAnsi="Arial" w:cs="Arial"/>
          <w:lang w:val="en-GB"/>
        </w:rPr>
        <w:t>Krok</w:t>
      </w:r>
      <w:proofErr w:type="spellEnd"/>
    </w:p>
    <w:p w:rsidR="005B0DEA" w:rsidRPr="00183F22" w:rsidRDefault="005B0DEA" w:rsidP="005B0DEA">
      <w:pPr>
        <w:pStyle w:val="ListParagraph"/>
        <w:numPr>
          <w:ilvl w:val="0"/>
          <w:numId w:val="10"/>
        </w:numPr>
        <w:spacing w:before="100" w:beforeAutospacing="1" w:after="100" w:afterAutospacing="1"/>
        <w:jc w:val="both"/>
        <w:outlineLvl w:val="0"/>
        <w:rPr>
          <w:rFonts w:ascii="Arial" w:hAnsi="Arial" w:cs="Arial"/>
          <w:lang w:val="en-GB"/>
        </w:rPr>
      </w:pPr>
      <w:r w:rsidRPr="00183F22">
        <w:rPr>
          <w:rFonts w:ascii="Arial" w:hAnsi="Arial" w:cs="Arial"/>
          <w:lang w:val="en-GB"/>
        </w:rPr>
        <w:t>Christopher Martin Till</w:t>
      </w:r>
    </w:p>
    <w:p w:rsidR="005B0DEA" w:rsidRPr="00183F22" w:rsidRDefault="005B0DEA" w:rsidP="005B0DEA">
      <w:pPr>
        <w:pStyle w:val="ListParagraph"/>
        <w:numPr>
          <w:ilvl w:val="0"/>
          <w:numId w:val="10"/>
        </w:numPr>
        <w:spacing w:before="100" w:beforeAutospacing="1" w:after="100" w:afterAutospacing="1"/>
        <w:jc w:val="both"/>
        <w:outlineLvl w:val="0"/>
        <w:rPr>
          <w:rFonts w:ascii="Arial" w:hAnsi="Arial" w:cs="Arial"/>
          <w:lang w:val="en-GB"/>
        </w:rPr>
      </w:pPr>
      <w:r w:rsidRPr="00183F22">
        <w:rPr>
          <w:rFonts w:ascii="Arial" w:hAnsi="Arial" w:cs="Arial"/>
          <w:lang w:val="en-GB"/>
        </w:rPr>
        <w:t xml:space="preserve">Richard Thabo </w:t>
      </w:r>
      <w:proofErr w:type="spellStart"/>
      <w:r w:rsidRPr="00183F22">
        <w:rPr>
          <w:rFonts w:ascii="Arial" w:hAnsi="Arial" w:cs="Arial"/>
          <w:lang w:val="en-GB"/>
        </w:rPr>
        <w:t>Moloko</w:t>
      </w:r>
      <w:proofErr w:type="spellEnd"/>
    </w:p>
    <w:p w:rsidR="005B0DEA" w:rsidRPr="00183F22" w:rsidRDefault="005B0DEA" w:rsidP="005B0DEA">
      <w:pPr>
        <w:pStyle w:val="ListParagraph"/>
        <w:numPr>
          <w:ilvl w:val="0"/>
          <w:numId w:val="10"/>
        </w:numPr>
        <w:spacing w:before="100" w:beforeAutospacing="1" w:after="100" w:afterAutospacing="1"/>
        <w:jc w:val="both"/>
        <w:outlineLvl w:val="0"/>
        <w:rPr>
          <w:rFonts w:ascii="Arial" w:hAnsi="Arial" w:cs="Arial"/>
          <w:lang w:val="en-GB"/>
        </w:rPr>
      </w:pPr>
      <w:proofErr w:type="spellStart"/>
      <w:r w:rsidRPr="00183F22">
        <w:rPr>
          <w:rFonts w:ascii="Arial" w:hAnsi="Arial" w:cs="Arial"/>
          <w:lang w:val="en-GB"/>
        </w:rPr>
        <w:t>Lesego</w:t>
      </w:r>
      <w:proofErr w:type="spellEnd"/>
      <w:r w:rsidRPr="00183F22">
        <w:rPr>
          <w:rFonts w:ascii="Arial" w:hAnsi="Arial" w:cs="Arial"/>
          <w:lang w:val="en-GB"/>
        </w:rPr>
        <w:t xml:space="preserve"> </w:t>
      </w:r>
      <w:proofErr w:type="spellStart"/>
      <w:r w:rsidRPr="00183F22">
        <w:rPr>
          <w:rFonts w:ascii="Arial" w:hAnsi="Arial" w:cs="Arial"/>
          <w:lang w:val="en-GB"/>
        </w:rPr>
        <w:t>Wa</w:t>
      </w:r>
      <w:proofErr w:type="spellEnd"/>
      <w:r w:rsidRPr="00183F22">
        <w:rPr>
          <w:rFonts w:ascii="Arial" w:hAnsi="Arial" w:cs="Arial"/>
          <w:lang w:val="en-GB"/>
        </w:rPr>
        <w:t xml:space="preserve"> </w:t>
      </w:r>
      <w:proofErr w:type="spellStart"/>
      <w:r w:rsidRPr="00183F22">
        <w:rPr>
          <w:rFonts w:ascii="Arial" w:hAnsi="Arial" w:cs="Arial"/>
          <w:lang w:val="en-GB"/>
        </w:rPr>
        <w:t>Lesego</w:t>
      </w:r>
      <w:proofErr w:type="spellEnd"/>
    </w:p>
    <w:p w:rsidR="005B0DEA" w:rsidRDefault="005B0DEA" w:rsidP="00A82CA1">
      <w:pPr>
        <w:pStyle w:val="ListParagraph"/>
        <w:numPr>
          <w:ilvl w:val="0"/>
          <w:numId w:val="10"/>
        </w:numPr>
        <w:spacing w:before="100" w:beforeAutospacing="1" w:after="100" w:afterAutospacing="1"/>
        <w:jc w:val="both"/>
        <w:outlineLvl w:val="0"/>
        <w:rPr>
          <w:rFonts w:ascii="Arial" w:hAnsi="Arial" w:cs="Arial"/>
          <w:lang w:val="en-GB"/>
        </w:rPr>
      </w:pPr>
      <w:r w:rsidRPr="00183F22">
        <w:rPr>
          <w:rFonts w:ascii="Arial" w:hAnsi="Arial" w:cs="Arial"/>
          <w:lang w:val="en-GB"/>
        </w:rPr>
        <w:t xml:space="preserve">Sidney </w:t>
      </w:r>
      <w:proofErr w:type="spellStart"/>
      <w:r w:rsidRPr="00183F22">
        <w:rPr>
          <w:rFonts w:ascii="Arial" w:hAnsi="Arial" w:cs="Arial"/>
          <w:lang w:val="en-GB"/>
        </w:rPr>
        <w:t>Abromowitch</w:t>
      </w:r>
      <w:proofErr w:type="spellEnd"/>
    </w:p>
    <w:p w:rsidR="00A82CA1" w:rsidRPr="00A82CA1" w:rsidRDefault="00A82CA1" w:rsidP="00A82CA1">
      <w:pPr>
        <w:pStyle w:val="ListParagraph"/>
        <w:spacing w:before="100" w:beforeAutospacing="1" w:after="100" w:afterAutospacing="1"/>
        <w:jc w:val="both"/>
        <w:outlineLvl w:val="0"/>
        <w:rPr>
          <w:rFonts w:ascii="Arial" w:hAnsi="Arial" w:cs="Arial"/>
          <w:lang w:val="en-GB"/>
        </w:rPr>
      </w:pPr>
    </w:p>
    <w:p w:rsidR="00861791" w:rsidRPr="00183F22" w:rsidRDefault="00861791" w:rsidP="005B0DEA">
      <w:pPr>
        <w:pStyle w:val="ListParagraph"/>
        <w:numPr>
          <w:ilvl w:val="0"/>
          <w:numId w:val="11"/>
        </w:numPr>
        <w:spacing w:before="100" w:beforeAutospacing="1" w:after="100" w:afterAutospacing="1"/>
        <w:jc w:val="both"/>
        <w:outlineLvl w:val="0"/>
        <w:rPr>
          <w:rFonts w:ascii="Arial" w:hAnsi="Arial" w:cs="Arial"/>
        </w:rPr>
      </w:pPr>
      <w:r w:rsidRPr="00183F22">
        <w:rPr>
          <w:rFonts w:ascii="Arial" w:hAnsi="Arial" w:cs="Arial"/>
        </w:rPr>
        <w:t xml:space="preserve">whether, with reference to a summation of all the facts on his version through the CIPC, which reveals the existence of two companies sharing Unique Company Registration Number: 2001/019108/08 and sharing date of incorporation: 14 August 2001, one of these companies, the SA Apartheid Museum, enjoys the benefit of public funds in the amount of R1,585,000 received from the NLB after submission of a statutory declaration by Mr Christopher Till, when applying for </w:t>
      </w:r>
      <w:r w:rsidRPr="00183F22">
        <w:rPr>
          <w:rFonts w:ascii="Arial" w:hAnsi="Arial" w:cs="Arial"/>
          <w:lang w:val="en-GB"/>
        </w:rPr>
        <w:t>funding</w:t>
      </w:r>
      <w:r w:rsidRPr="00183F22">
        <w:rPr>
          <w:rFonts w:ascii="Arial" w:hAnsi="Arial" w:cs="Arial"/>
        </w:rPr>
        <w:t xml:space="preserve"> in November 2004; if so, can he, (a) in consultation with officials of the NLC, who were named in previous replies, provide the National Assembly with non-confidential information of SA Apartheid Museum under Project Number: 18052 regarding the Constitution of SA Apartheid Museum and the Registration Certificate and Memorandums, (b) confirm that all applicants are advised to read the rules before applying for funds and that one of those rules stipulates that the three referee's given in any application must be independent of the applicant and (c) in consultation with officials of CIPC who were named in previous replies, provide the National Assembly with each of the two CM5 Name Reservation Forms, that with payment of a fee, are a prerequisite to registration of the memorandum of a company; </w:t>
      </w:r>
    </w:p>
    <w:p w:rsidR="005B0DEA" w:rsidRPr="00183F22" w:rsidRDefault="005B0DEA" w:rsidP="005B0DEA">
      <w:pPr>
        <w:pStyle w:val="ListParagraph"/>
        <w:spacing w:before="100" w:beforeAutospacing="1" w:after="100" w:afterAutospacing="1"/>
        <w:ind w:left="360"/>
        <w:jc w:val="both"/>
        <w:outlineLvl w:val="0"/>
        <w:rPr>
          <w:rFonts w:ascii="Arial" w:hAnsi="Arial" w:cs="Arial"/>
        </w:rPr>
      </w:pPr>
    </w:p>
    <w:p w:rsidR="00183F22" w:rsidRPr="00183F22" w:rsidRDefault="00183F22" w:rsidP="00183F22">
      <w:pPr>
        <w:pStyle w:val="BodyTextIndent2"/>
        <w:numPr>
          <w:ilvl w:val="0"/>
          <w:numId w:val="12"/>
        </w:numPr>
        <w:tabs>
          <w:tab w:val="left" w:pos="567"/>
        </w:tabs>
        <w:spacing w:line="276" w:lineRule="auto"/>
        <w:jc w:val="both"/>
        <w:rPr>
          <w:rFonts w:ascii="Arial" w:hAnsi="Arial" w:cs="Arial"/>
          <w:b/>
          <w:bCs/>
          <w:sz w:val="22"/>
          <w:szCs w:val="22"/>
          <w:lang w:val="af-ZA"/>
        </w:rPr>
      </w:pPr>
      <w:r w:rsidRPr="00183F22">
        <w:rPr>
          <w:rFonts w:ascii="Arial" w:hAnsi="Arial" w:cs="Arial"/>
          <w:b/>
          <w:bCs/>
          <w:sz w:val="22"/>
          <w:szCs w:val="22"/>
          <w:lang w:val="af-ZA"/>
        </w:rPr>
        <w:t>Response from CIPC</w:t>
      </w:r>
    </w:p>
    <w:p w:rsidR="00617044" w:rsidRPr="00183F22" w:rsidRDefault="00617044" w:rsidP="00C05E72">
      <w:pPr>
        <w:spacing w:before="100" w:beforeAutospacing="1" w:after="100" w:afterAutospacing="1"/>
        <w:ind w:left="360"/>
        <w:jc w:val="both"/>
        <w:rPr>
          <w:rFonts w:ascii="Arial" w:eastAsia="Times New Roman" w:hAnsi="Arial" w:cs="Arial"/>
          <w:bCs/>
        </w:rPr>
      </w:pPr>
      <w:r w:rsidRPr="00183F22">
        <w:rPr>
          <w:rFonts w:ascii="Arial" w:eastAsia="Times New Roman" w:hAnsi="Arial" w:cs="Arial"/>
          <w:bCs/>
        </w:rPr>
        <w:t xml:space="preserve">According to the CIPC register, there is only one entity with registration number 2001/019108/08, namely </w:t>
      </w:r>
      <w:r w:rsidR="00F80735" w:rsidRPr="00183F22">
        <w:rPr>
          <w:rFonts w:ascii="Arial" w:eastAsia="Times New Roman" w:hAnsi="Arial" w:cs="Arial"/>
          <w:bCs/>
        </w:rPr>
        <w:t>The South African Apartheid Museum at Freedom Park NPC.  The question regarding whether the company can apply for funding, can only be answered by the National Lottery Board that issues such funding.</w:t>
      </w:r>
      <w:r w:rsidR="00096598">
        <w:rPr>
          <w:rFonts w:ascii="Arial" w:eastAsia="Times New Roman" w:hAnsi="Arial" w:cs="Arial"/>
          <w:bCs/>
        </w:rPr>
        <w:t xml:space="preserve"> See NLC response 2 on page 3.</w:t>
      </w:r>
    </w:p>
    <w:p w:rsidR="000F4833" w:rsidRDefault="00E86619" w:rsidP="00C05E72">
      <w:pPr>
        <w:spacing w:before="100" w:beforeAutospacing="1" w:after="100" w:afterAutospacing="1"/>
        <w:ind w:left="360"/>
        <w:jc w:val="both"/>
        <w:rPr>
          <w:rFonts w:ascii="Arial" w:eastAsia="Times New Roman" w:hAnsi="Arial" w:cs="Arial"/>
          <w:bCs/>
        </w:rPr>
      </w:pPr>
      <w:r w:rsidRPr="00183F22">
        <w:rPr>
          <w:rFonts w:ascii="Arial" w:eastAsia="Times New Roman" w:hAnsi="Arial" w:cs="Arial"/>
          <w:bCs/>
        </w:rPr>
        <w:t>It should be noted that according to the CIPC electronic workflow system, two name reservations were submitted. The first on 10/04/2001 which was only valid for two months from date of reservation and therefore lapsed before the entity registration could occur. The lapsing of the name reservation resulted in the second name reservation  being submitted on 07/06/2001 and reserved on 11/06/2001. The South African Apartheid Museum at Freedom Park NPC was subsequently registered on 14/08/2001.</w:t>
      </w:r>
    </w:p>
    <w:p w:rsidR="00F80735" w:rsidRDefault="00F81076" w:rsidP="00F81076">
      <w:pPr>
        <w:pStyle w:val="ListParagraph"/>
        <w:numPr>
          <w:ilvl w:val="0"/>
          <w:numId w:val="14"/>
        </w:numPr>
        <w:spacing w:before="100" w:beforeAutospacing="1" w:after="100" w:afterAutospacing="1"/>
        <w:jc w:val="both"/>
        <w:rPr>
          <w:rFonts w:ascii="Arial" w:eastAsia="Times New Roman" w:hAnsi="Arial" w:cs="Arial"/>
          <w:bCs/>
        </w:rPr>
      </w:pPr>
      <w:r>
        <w:rPr>
          <w:rFonts w:ascii="Arial" w:eastAsia="Times New Roman" w:hAnsi="Arial" w:cs="Arial"/>
          <w:bCs/>
        </w:rPr>
        <w:t xml:space="preserve">and (b) </w:t>
      </w:r>
      <w:r w:rsidR="00F80735" w:rsidRPr="00F81076">
        <w:rPr>
          <w:rFonts w:ascii="Arial" w:eastAsia="Times New Roman" w:hAnsi="Arial" w:cs="Arial"/>
          <w:bCs/>
        </w:rPr>
        <w:t>Kindly raise this question, with the NLC since the CIPC cannot confirm what information regarding the entity was submitted to them.</w:t>
      </w:r>
    </w:p>
    <w:p w:rsidR="00A70E7B" w:rsidRDefault="00F81076" w:rsidP="00A82CA1">
      <w:pPr>
        <w:spacing w:before="100" w:beforeAutospacing="1" w:after="100" w:afterAutospacing="1"/>
        <w:ind w:left="426" w:hanging="426"/>
        <w:jc w:val="both"/>
        <w:rPr>
          <w:rFonts w:ascii="Arial" w:eastAsia="Times New Roman" w:hAnsi="Arial" w:cs="Arial"/>
          <w:bCs/>
        </w:rPr>
      </w:pPr>
      <w:r>
        <w:rPr>
          <w:rFonts w:ascii="Arial" w:eastAsia="Times New Roman" w:hAnsi="Arial" w:cs="Arial"/>
          <w:bCs/>
        </w:rPr>
        <w:lastRenderedPageBreak/>
        <w:t xml:space="preserve">(c)  </w:t>
      </w:r>
      <w:r w:rsidR="00F80735" w:rsidRPr="00F81076">
        <w:rPr>
          <w:rFonts w:ascii="Arial" w:eastAsia="Times New Roman" w:hAnsi="Arial" w:cs="Arial"/>
          <w:bCs/>
        </w:rPr>
        <w:t>As stated above, there is only one entity on the CIPC register with the name  The South African Apartheid Museum at Freedom Park NPC with registration number 2001/019108/08. All information regarding the registration of the The South African Apartheid Museum at Freedom Park NPC was provided previously, but for completeness is provided again</w:t>
      </w:r>
      <w:r w:rsidR="00AD384C">
        <w:rPr>
          <w:rFonts w:ascii="Arial" w:eastAsia="Times New Roman" w:hAnsi="Arial" w:cs="Arial"/>
          <w:bCs/>
        </w:rPr>
        <w:t xml:space="preserve"> </w:t>
      </w:r>
      <w:r w:rsidR="00AD384C" w:rsidRPr="00AD384C">
        <w:rPr>
          <w:rFonts w:ascii="Arial" w:eastAsia="Times New Roman" w:hAnsi="Arial" w:cs="Arial"/>
          <w:b/>
          <w:bCs/>
        </w:rPr>
        <w:t>(Annexure A)</w:t>
      </w:r>
      <w:r w:rsidR="00F80735" w:rsidRPr="00AD384C">
        <w:rPr>
          <w:rFonts w:ascii="Arial" w:eastAsia="Times New Roman" w:hAnsi="Arial" w:cs="Arial"/>
          <w:b/>
          <w:bCs/>
        </w:rPr>
        <w:t>.</w:t>
      </w:r>
      <w:r w:rsidR="00F80735" w:rsidRPr="00F81076">
        <w:rPr>
          <w:rFonts w:ascii="Arial" w:eastAsia="Times New Roman" w:hAnsi="Arial" w:cs="Arial"/>
          <w:bCs/>
        </w:rPr>
        <w:t xml:space="preserve">  </w:t>
      </w:r>
    </w:p>
    <w:p w:rsidR="00CF6122" w:rsidRPr="00F81076" w:rsidRDefault="00CF6122" w:rsidP="00A82CA1">
      <w:pPr>
        <w:spacing w:before="100" w:beforeAutospacing="1" w:after="100" w:afterAutospacing="1"/>
        <w:ind w:left="426" w:hanging="426"/>
        <w:jc w:val="both"/>
        <w:rPr>
          <w:rFonts w:ascii="Arial" w:eastAsia="Times New Roman" w:hAnsi="Arial" w:cs="Arial"/>
          <w:bCs/>
        </w:rPr>
      </w:pPr>
    </w:p>
    <w:p w:rsidR="00B15974" w:rsidRPr="00183F22" w:rsidRDefault="00AD384C" w:rsidP="005B0DEA">
      <w:pPr>
        <w:spacing w:before="100" w:beforeAutospacing="1" w:after="100" w:afterAutospacing="1"/>
        <w:jc w:val="both"/>
        <w:rPr>
          <w:rFonts w:ascii="Arial" w:eastAsia="Times New Roman" w:hAnsi="Arial" w:cs="Arial"/>
          <w:bCs/>
        </w:rPr>
      </w:pPr>
      <w:r>
        <w:rPr>
          <w:rFonts w:ascii="Arial" w:eastAsia="Times New Roman" w:hAnsi="Arial" w:cs="Arial"/>
          <w:b/>
          <w:bCs/>
        </w:rPr>
        <w:t>2.</w:t>
      </w:r>
      <w:r>
        <w:rPr>
          <w:rFonts w:ascii="Arial" w:eastAsia="Times New Roman" w:hAnsi="Arial" w:cs="Arial"/>
          <w:b/>
          <w:bCs/>
        </w:rPr>
        <w:tab/>
      </w:r>
      <w:r w:rsidR="00B15974" w:rsidRPr="00183F22">
        <w:rPr>
          <w:rFonts w:ascii="Arial" w:eastAsia="Times New Roman" w:hAnsi="Arial" w:cs="Arial"/>
          <w:b/>
          <w:bCs/>
        </w:rPr>
        <w:t>Response fr</w:t>
      </w:r>
      <w:r w:rsidR="00073D56">
        <w:rPr>
          <w:rFonts w:ascii="Arial" w:eastAsia="Times New Roman" w:hAnsi="Arial" w:cs="Arial"/>
          <w:b/>
          <w:bCs/>
        </w:rPr>
        <w:t>om NLC</w:t>
      </w:r>
      <w:r w:rsidR="00B15974" w:rsidRPr="00183F22">
        <w:rPr>
          <w:rFonts w:ascii="Arial" w:eastAsia="Times New Roman" w:hAnsi="Arial" w:cs="Arial"/>
          <w:bCs/>
        </w:rPr>
        <w:t>.</w:t>
      </w:r>
    </w:p>
    <w:p w:rsidR="00B15974" w:rsidRPr="00183F22" w:rsidRDefault="00B15974" w:rsidP="00AD384C">
      <w:pPr>
        <w:spacing w:before="100" w:beforeAutospacing="1" w:after="100" w:afterAutospacing="1"/>
        <w:ind w:left="720"/>
        <w:contextualSpacing/>
        <w:jc w:val="both"/>
        <w:outlineLvl w:val="0"/>
        <w:rPr>
          <w:rFonts w:ascii="Arial" w:hAnsi="Arial" w:cs="Arial"/>
          <w:lang w:val="en-GB"/>
        </w:rPr>
      </w:pPr>
      <w:r w:rsidRPr="00183F22">
        <w:rPr>
          <w:rFonts w:ascii="Arial" w:hAnsi="Arial" w:cs="Arial"/>
          <w:lang w:val="en-GB"/>
        </w:rPr>
        <w:t xml:space="preserve">A grant of R1, 585,000.00 was allocated to The SA Apartheid Museum at Freedom Park into </w:t>
      </w:r>
      <w:proofErr w:type="spellStart"/>
      <w:r w:rsidRPr="00183F22">
        <w:rPr>
          <w:rFonts w:ascii="Arial" w:hAnsi="Arial" w:cs="Arial"/>
          <w:lang w:val="en-GB"/>
        </w:rPr>
        <w:t>Nedbank</w:t>
      </w:r>
      <w:proofErr w:type="spellEnd"/>
      <w:r w:rsidRPr="00183F22">
        <w:rPr>
          <w:rFonts w:ascii="Arial" w:hAnsi="Arial" w:cs="Arial"/>
          <w:lang w:val="en-GB"/>
        </w:rPr>
        <w:t xml:space="preserve"> as follows:</w:t>
      </w:r>
    </w:p>
    <w:p w:rsidR="00B15974" w:rsidRPr="00A70E7B" w:rsidRDefault="00B15974" w:rsidP="00A70E7B">
      <w:pPr>
        <w:pStyle w:val="ListParagraph"/>
        <w:numPr>
          <w:ilvl w:val="0"/>
          <w:numId w:val="16"/>
        </w:numPr>
        <w:spacing w:before="100" w:beforeAutospacing="1" w:after="100" w:afterAutospacing="1"/>
        <w:jc w:val="both"/>
        <w:outlineLvl w:val="0"/>
        <w:rPr>
          <w:rFonts w:ascii="Arial" w:hAnsi="Arial" w:cs="Arial"/>
          <w:lang w:val="en-GB"/>
        </w:rPr>
      </w:pPr>
      <w:r w:rsidRPr="00A70E7B">
        <w:rPr>
          <w:rFonts w:ascii="Arial" w:hAnsi="Arial" w:cs="Arial"/>
          <w:lang w:val="en-GB"/>
        </w:rPr>
        <w:t>Name of account: SA Apartheid Museum</w:t>
      </w:r>
    </w:p>
    <w:p w:rsidR="00A70E7B" w:rsidRDefault="00B15974" w:rsidP="00A70E7B">
      <w:pPr>
        <w:pStyle w:val="ListParagraph"/>
        <w:numPr>
          <w:ilvl w:val="0"/>
          <w:numId w:val="16"/>
        </w:numPr>
        <w:spacing w:before="100" w:beforeAutospacing="1" w:after="100" w:afterAutospacing="1"/>
        <w:jc w:val="both"/>
        <w:outlineLvl w:val="0"/>
        <w:rPr>
          <w:rFonts w:ascii="Arial" w:hAnsi="Arial" w:cs="Arial"/>
          <w:lang w:val="en-GB"/>
        </w:rPr>
      </w:pPr>
      <w:r w:rsidRPr="00A70E7B">
        <w:rPr>
          <w:rFonts w:ascii="Arial" w:hAnsi="Arial" w:cs="Arial"/>
          <w:lang w:val="en-GB"/>
        </w:rPr>
        <w:t xml:space="preserve">Payments: </w:t>
      </w:r>
    </w:p>
    <w:p w:rsidR="00A70E7B" w:rsidRDefault="00B15974" w:rsidP="00A70E7B">
      <w:pPr>
        <w:pStyle w:val="ListParagraph"/>
        <w:numPr>
          <w:ilvl w:val="1"/>
          <w:numId w:val="16"/>
        </w:numPr>
        <w:spacing w:before="100" w:beforeAutospacing="1" w:after="100" w:afterAutospacing="1"/>
        <w:jc w:val="both"/>
        <w:outlineLvl w:val="0"/>
        <w:rPr>
          <w:rFonts w:ascii="Arial" w:hAnsi="Arial" w:cs="Arial"/>
          <w:lang w:val="en-GB"/>
        </w:rPr>
      </w:pPr>
      <w:r w:rsidRPr="00A70E7B">
        <w:rPr>
          <w:rFonts w:ascii="Arial" w:hAnsi="Arial" w:cs="Arial"/>
          <w:lang w:val="en-GB"/>
        </w:rPr>
        <w:t>R600, 000.00</w:t>
      </w:r>
      <w:r w:rsidR="00A70E7B">
        <w:rPr>
          <w:rFonts w:ascii="Arial" w:hAnsi="Arial" w:cs="Arial"/>
          <w:lang w:val="en-GB"/>
        </w:rPr>
        <w:t xml:space="preserve"> on 08.09.2006</w:t>
      </w:r>
      <w:r w:rsidRPr="00A70E7B">
        <w:rPr>
          <w:rFonts w:ascii="Arial" w:hAnsi="Arial" w:cs="Arial"/>
          <w:lang w:val="en-GB"/>
        </w:rPr>
        <w:t xml:space="preserve">; </w:t>
      </w:r>
    </w:p>
    <w:p w:rsidR="00A70E7B" w:rsidRDefault="00B15974" w:rsidP="00A70E7B">
      <w:pPr>
        <w:pStyle w:val="ListParagraph"/>
        <w:numPr>
          <w:ilvl w:val="1"/>
          <w:numId w:val="16"/>
        </w:numPr>
        <w:spacing w:before="100" w:beforeAutospacing="1" w:after="100" w:afterAutospacing="1"/>
        <w:jc w:val="both"/>
        <w:outlineLvl w:val="0"/>
        <w:rPr>
          <w:rFonts w:ascii="Arial" w:hAnsi="Arial" w:cs="Arial"/>
          <w:lang w:val="en-GB"/>
        </w:rPr>
      </w:pPr>
      <w:r w:rsidRPr="00A70E7B">
        <w:rPr>
          <w:rFonts w:ascii="Arial" w:hAnsi="Arial" w:cs="Arial"/>
          <w:lang w:val="en-GB"/>
        </w:rPr>
        <w:t>R585</w:t>
      </w:r>
      <w:r w:rsidR="00A70E7B" w:rsidRPr="00A70E7B">
        <w:rPr>
          <w:rFonts w:ascii="Arial" w:hAnsi="Arial" w:cs="Arial"/>
          <w:lang w:val="en-GB"/>
        </w:rPr>
        <w:t>, 000.00</w:t>
      </w:r>
      <w:r w:rsidRPr="00A70E7B">
        <w:rPr>
          <w:rFonts w:ascii="Arial" w:hAnsi="Arial" w:cs="Arial"/>
          <w:lang w:val="en-GB"/>
        </w:rPr>
        <w:t xml:space="preserve"> </w:t>
      </w:r>
      <w:r w:rsidR="00A70E7B">
        <w:rPr>
          <w:rFonts w:ascii="Arial" w:hAnsi="Arial" w:cs="Arial"/>
          <w:lang w:val="en-GB"/>
        </w:rPr>
        <w:t xml:space="preserve">on </w:t>
      </w:r>
      <w:r w:rsidRPr="00A70E7B">
        <w:rPr>
          <w:rFonts w:ascii="Arial" w:hAnsi="Arial" w:cs="Arial"/>
          <w:lang w:val="en-GB"/>
        </w:rPr>
        <w:t xml:space="preserve">01.07.2011; and </w:t>
      </w:r>
    </w:p>
    <w:p w:rsidR="00B15974" w:rsidRDefault="00B15974" w:rsidP="00A82CA1">
      <w:pPr>
        <w:pStyle w:val="ListParagraph"/>
        <w:numPr>
          <w:ilvl w:val="1"/>
          <w:numId w:val="16"/>
        </w:numPr>
        <w:spacing w:before="100" w:beforeAutospacing="1" w:after="100" w:afterAutospacing="1" w:line="240" w:lineRule="auto"/>
        <w:jc w:val="both"/>
        <w:outlineLvl w:val="0"/>
        <w:rPr>
          <w:rFonts w:ascii="Arial" w:hAnsi="Arial" w:cs="Arial"/>
          <w:lang w:val="en-GB"/>
        </w:rPr>
      </w:pPr>
      <w:r w:rsidRPr="00A70E7B">
        <w:rPr>
          <w:rFonts w:ascii="Arial" w:hAnsi="Arial" w:cs="Arial"/>
          <w:lang w:val="en-GB"/>
        </w:rPr>
        <w:t>R400</w:t>
      </w:r>
      <w:r w:rsidR="00A70E7B" w:rsidRPr="00A70E7B">
        <w:rPr>
          <w:rFonts w:ascii="Arial" w:hAnsi="Arial" w:cs="Arial"/>
          <w:lang w:val="en-GB"/>
        </w:rPr>
        <w:t>, 000.00</w:t>
      </w:r>
      <w:r w:rsidRPr="00A70E7B">
        <w:rPr>
          <w:rFonts w:ascii="Arial" w:hAnsi="Arial" w:cs="Arial"/>
          <w:lang w:val="en-GB"/>
        </w:rPr>
        <w:t xml:space="preserve"> </w:t>
      </w:r>
      <w:r w:rsidR="00A70E7B">
        <w:rPr>
          <w:rFonts w:ascii="Arial" w:hAnsi="Arial" w:cs="Arial"/>
          <w:lang w:val="en-GB"/>
        </w:rPr>
        <w:t xml:space="preserve">on </w:t>
      </w:r>
      <w:r w:rsidRPr="00A70E7B">
        <w:rPr>
          <w:rFonts w:ascii="Arial" w:hAnsi="Arial" w:cs="Arial"/>
          <w:lang w:val="en-GB"/>
        </w:rPr>
        <w:t>18.08.2016</w:t>
      </w:r>
      <w:r w:rsidR="00A70E7B">
        <w:rPr>
          <w:rFonts w:ascii="Arial" w:hAnsi="Arial" w:cs="Arial"/>
          <w:lang w:val="en-GB"/>
        </w:rPr>
        <w:t xml:space="preserve">. </w:t>
      </w:r>
    </w:p>
    <w:p w:rsidR="00A82CA1" w:rsidRPr="00A82CA1" w:rsidRDefault="00A82CA1" w:rsidP="00A82CA1">
      <w:pPr>
        <w:pStyle w:val="ListParagraph"/>
        <w:spacing w:before="100" w:beforeAutospacing="1" w:after="100" w:afterAutospacing="1" w:line="240" w:lineRule="auto"/>
        <w:ind w:left="1800"/>
        <w:jc w:val="both"/>
        <w:outlineLvl w:val="0"/>
        <w:rPr>
          <w:rFonts w:ascii="Arial" w:hAnsi="Arial" w:cs="Arial"/>
          <w:lang w:val="en-GB"/>
        </w:rPr>
      </w:pPr>
    </w:p>
    <w:p w:rsidR="00B15974" w:rsidRDefault="00B15974" w:rsidP="00E7355D">
      <w:pPr>
        <w:pStyle w:val="ListParagraph"/>
        <w:numPr>
          <w:ilvl w:val="0"/>
          <w:numId w:val="15"/>
        </w:numPr>
        <w:spacing w:before="100" w:beforeAutospacing="1" w:after="100" w:afterAutospacing="1" w:line="240" w:lineRule="auto"/>
        <w:jc w:val="both"/>
        <w:outlineLvl w:val="0"/>
        <w:rPr>
          <w:rFonts w:ascii="Arial" w:hAnsi="Arial" w:cs="Arial"/>
          <w:lang w:val="en-GB"/>
        </w:rPr>
      </w:pPr>
      <w:r w:rsidRPr="00AD384C">
        <w:rPr>
          <w:rFonts w:ascii="Arial" w:hAnsi="Arial" w:cs="Arial"/>
          <w:lang w:val="en-GB"/>
        </w:rPr>
        <w:t>The scanned copy of the submitted proof of registration and founding documents are in the possession of the NLC and can be made available if the writer follows the processes as outlined in the NLC’s policy for access</w:t>
      </w:r>
      <w:r w:rsidRPr="00AD384C">
        <w:rPr>
          <w:rFonts w:ascii="Arial" w:hAnsi="Arial" w:cs="Arial"/>
          <w:b/>
          <w:lang w:val="en-GB"/>
        </w:rPr>
        <w:t xml:space="preserve"> </w:t>
      </w:r>
      <w:r w:rsidRPr="00AD384C">
        <w:rPr>
          <w:rFonts w:ascii="Arial" w:hAnsi="Arial" w:cs="Arial"/>
          <w:lang w:val="en-GB"/>
        </w:rPr>
        <w:t xml:space="preserve">to information, or if specifically requested by the Minister of Trade and Industry. </w:t>
      </w:r>
    </w:p>
    <w:p w:rsidR="00AD384C" w:rsidRPr="00AD384C" w:rsidRDefault="00AD384C" w:rsidP="00AD384C">
      <w:pPr>
        <w:pStyle w:val="ListParagraph"/>
        <w:spacing w:before="100" w:beforeAutospacing="1" w:after="100" w:afterAutospacing="1"/>
        <w:jc w:val="both"/>
        <w:outlineLvl w:val="0"/>
        <w:rPr>
          <w:rFonts w:ascii="Arial" w:hAnsi="Arial" w:cs="Arial"/>
          <w:lang w:val="en-GB"/>
        </w:rPr>
      </w:pPr>
    </w:p>
    <w:p w:rsidR="00B15974" w:rsidRPr="00AD384C" w:rsidRDefault="00B15974" w:rsidP="00AD384C">
      <w:pPr>
        <w:pStyle w:val="ListParagraph"/>
        <w:numPr>
          <w:ilvl w:val="0"/>
          <w:numId w:val="15"/>
        </w:numPr>
        <w:spacing w:before="100" w:beforeAutospacing="1" w:after="100" w:afterAutospacing="1"/>
        <w:jc w:val="both"/>
        <w:outlineLvl w:val="0"/>
        <w:rPr>
          <w:rFonts w:ascii="Arial" w:hAnsi="Arial" w:cs="Arial"/>
          <w:lang w:val="en-GB"/>
        </w:rPr>
      </w:pPr>
      <w:r w:rsidRPr="00AD384C">
        <w:rPr>
          <w:rFonts w:ascii="Arial" w:hAnsi="Arial" w:cs="Arial"/>
          <w:lang w:val="en-GB"/>
        </w:rPr>
        <w:t>In terms of the application form, FORM 03/1, submitted on 24.11.2004, applicants are requested to “Please give the names, positions and telephone numbers of three credible referees f</w:t>
      </w:r>
      <w:r w:rsidR="00284E40">
        <w:rPr>
          <w:rFonts w:ascii="Arial" w:hAnsi="Arial" w:cs="Arial"/>
          <w:lang w:val="en-GB"/>
        </w:rPr>
        <w:t>r</w:t>
      </w:r>
      <w:r w:rsidRPr="00AD384C">
        <w:rPr>
          <w:rFonts w:ascii="Arial" w:hAnsi="Arial" w:cs="Arial"/>
          <w:lang w:val="en-GB"/>
        </w:rPr>
        <w:t xml:space="preserve">om the community in support of your application e.g. police commissioner, religious leader, local councillor, etc.” </w:t>
      </w:r>
    </w:p>
    <w:p w:rsidR="00B15974" w:rsidRDefault="00B15974" w:rsidP="00C8086D">
      <w:pPr>
        <w:spacing w:before="100" w:beforeAutospacing="1" w:after="100" w:afterAutospacing="1"/>
        <w:ind w:left="720"/>
        <w:contextualSpacing/>
        <w:jc w:val="both"/>
        <w:outlineLvl w:val="0"/>
        <w:rPr>
          <w:rFonts w:ascii="Arial" w:hAnsi="Arial" w:cs="Arial"/>
          <w:b/>
          <w:lang w:val="en-GB"/>
        </w:rPr>
      </w:pPr>
      <w:r w:rsidRPr="00183F22">
        <w:rPr>
          <w:rFonts w:ascii="Arial" w:hAnsi="Arial" w:cs="Arial"/>
          <w:lang w:val="en-GB"/>
        </w:rPr>
        <w:t xml:space="preserve">The referees </w:t>
      </w:r>
      <w:r w:rsidR="005B0DEA" w:rsidRPr="00183F22">
        <w:rPr>
          <w:rFonts w:ascii="Arial" w:hAnsi="Arial" w:cs="Arial"/>
          <w:lang w:val="en-GB"/>
        </w:rPr>
        <w:t xml:space="preserve">were </w:t>
      </w:r>
      <w:r w:rsidR="00C8086D">
        <w:rPr>
          <w:rFonts w:ascii="Arial" w:hAnsi="Arial" w:cs="Arial"/>
          <w:lang w:val="en-GB"/>
        </w:rPr>
        <w:t>provide</w:t>
      </w:r>
      <w:r w:rsidR="005B0DEA" w:rsidRPr="00183F22">
        <w:rPr>
          <w:rFonts w:ascii="Arial" w:hAnsi="Arial" w:cs="Arial"/>
          <w:lang w:val="en-GB"/>
        </w:rPr>
        <w:t xml:space="preserve">d </w:t>
      </w:r>
      <w:r w:rsidRPr="00183F22">
        <w:rPr>
          <w:rFonts w:ascii="Arial" w:hAnsi="Arial" w:cs="Arial"/>
          <w:lang w:val="en-GB"/>
        </w:rPr>
        <w:t>in application #18052</w:t>
      </w:r>
      <w:r w:rsidR="005B0DEA" w:rsidRPr="00183F22">
        <w:rPr>
          <w:rFonts w:ascii="Arial" w:hAnsi="Arial" w:cs="Arial"/>
          <w:lang w:val="en-GB"/>
        </w:rPr>
        <w:t xml:space="preserve">, however, the names have not been included </w:t>
      </w:r>
      <w:r w:rsidRPr="00183F22">
        <w:rPr>
          <w:rFonts w:ascii="Arial" w:hAnsi="Arial" w:cs="Arial"/>
          <w:lang w:val="en-GB"/>
        </w:rPr>
        <w:t>because information relating to the application for grants in considered confidential in terms of the 2001 Regulations (Gazette No  7013, 22 February 2001 – See attached, clause 08: Security of Information)</w:t>
      </w:r>
      <w:r w:rsidR="00C8086D">
        <w:rPr>
          <w:rFonts w:ascii="Arial" w:hAnsi="Arial" w:cs="Arial"/>
          <w:lang w:val="en-GB"/>
        </w:rPr>
        <w:t xml:space="preserve"> </w:t>
      </w:r>
      <w:r w:rsidR="00C8086D" w:rsidRPr="00C8086D">
        <w:rPr>
          <w:rFonts w:ascii="Arial" w:hAnsi="Arial" w:cs="Arial"/>
          <w:b/>
          <w:lang w:val="en-GB"/>
        </w:rPr>
        <w:t>(Annexure B)</w:t>
      </w:r>
    </w:p>
    <w:p w:rsidR="009D2762" w:rsidRPr="00183F22" w:rsidRDefault="009D2762" w:rsidP="00C8086D">
      <w:pPr>
        <w:spacing w:before="100" w:beforeAutospacing="1" w:after="100" w:afterAutospacing="1"/>
        <w:ind w:left="720"/>
        <w:contextualSpacing/>
        <w:jc w:val="both"/>
        <w:outlineLvl w:val="0"/>
        <w:rPr>
          <w:rFonts w:ascii="Arial" w:hAnsi="Arial" w:cs="Arial"/>
          <w:lang w:val="en-GB"/>
        </w:rPr>
      </w:pPr>
    </w:p>
    <w:p w:rsidR="005B0DEA" w:rsidRPr="00A82CA1" w:rsidRDefault="009D2762" w:rsidP="00A82CA1">
      <w:pPr>
        <w:pStyle w:val="ListParagraph"/>
        <w:numPr>
          <w:ilvl w:val="0"/>
          <w:numId w:val="15"/>
        </w:numPr>
        <w:spacing w:before="100" w:beforeAutospacing="1" w:after="100" w:afterAutospacing="1"/>
        <w:jc w:val="both"/>
        <w:outlineLvl w:val="0"/>
        <w:rPr>
          <w:rFonts w:ascii="Arial" w:hAnsi="Arial" w:cs="Arial"/>
        </w:rPr>
      </w:pPr>
      <w:r w:rsidRPr="00A82CA1">
        <w:rPr>
          <w:rFonts w:ascii="Arial" w:hAnsi="Arial" w:cs="Arial"/>
        </w:rPr>
        <w:t xml:space="preserve">n/a </w:t>
      </w: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Default="00A82CA1" w:rsidP="00A82CA1">
      <w:pPr>
        <w:pStyle w:val="ListParagraph"/>
        <w:spacing w:before="100" w:beforeAutospacing="1" w:after="100" w:afterAutospacing="1"/>
        <w:jc w:val="both"/>
        <w:outlineLvl w:val="0"/>
        <w:rPr>
          <w:rFonts w:ascii="Arial" w:hAnsi="Arial" w:cs="Arial"/>
        </w:rPr>
      </w:pPr>
    </w:p>
    <w:p w:rsidR="00A82CA1" w:rsidRPr="00A82CA1" w:rsidRDefault="00A82CA1" w:rsidP="00A82CA1">
      <w:pPr>
        <w:pStyle w:val="ListParagraph"/>
        <w:spacing w:before="100" w:beforeAutospacing="1" w:after="100" w:afterAutospacing="1"/>
        <w:jc w:val="both"/>
        <w:outlineLvl w:val="0"/>
        <w:rPr>
          <w:rFonts w:ascii="Arial" w:hAnsi="Arial" w:cs="Arial"/>
        </w:rPr>
      </w:pPr>
    </w:p>
    <w:p w:rsidR="005B0DEA" w:rsidRPr="00183F22" w:rsidRDefault="005B0DEA" w:rsidP="00AD384C">
      <w:pPr>
        <w:spacing w:before="100" w:beforeAutospacing="1" w:after="100" w:afterAutospacing="1"/>
        <w:ind w:left="720" w:hanging="720"/>
        <w:jc w:val="both"/>
        <w:outlineLvl w:val="0"/>
        <w:rPr>
          <w:rFonts w:ascii="Arial" w:hAnsi="Arial" w:cs="Arial"/>
        </w:rPr>
      </w:pPr>
      <w:r w:rsidRPr="00183F22">
        <w:rPr>
          <w:rFonts w:ascii="Arial" w:hAnsi="Arial" w:cs="Arial"/>
        </w:rPr>
        <w:t>(3)</w:t>
      </w:r>
      <w:r w:rsidRPr="00183F22">
        <w:rPr>
          <w:rFonts w:ascii="Arial" w:hAnsi="Arial" w:cs="Arial"/>
        </w:rPr>
        <w:tab/>
        <w:t xml:space="preserve">whether, in consultation with officials of CIPC who were named in previous replies, he has found that the specified officials are unable to provide the two CM5 Name </w:t>
      </w:r>
      <w:r w:rsidRPr="00183F22">
        <w:rPr>
          <w:rFonts w:ascii="Arial" w:hAnsi="Arial" w:cs="Arial"/>
          <w:lang w:val="en-GB"/>
        </w:rPr>
        <w:t>Reservation</w:t>
      </w:r>
      <w:r w:rsidRPr="00183F22">
        <w:rPr>
          <w:rFonts w:ascii="Arial" w:hAnsi="Arial" w:cs="Arial"/>
        </w:rPr>
        <w:t xml:space="preserve"> Forms; if so, can he have them categorically state that as a fact?NW1742</w:t>
      </w:r>
    </w:p>
    <w:p w:rsidR="00B15974" w:rsidRPr="00AD384C" w:rsidRDefault="00AD384C" w:rsidP="005B0DEA">
      <w:pPr>
        <w:spacing w:before="100" w:beforeAutospacing="1" w:after="100" w:afterAutospacing="1"/>
        <w:jc w:val="both"/>
        <w:rPr>
          <w:rFonts w:ascii="Arial" w:eastAsia="Times New Roman" w:hAnsi="Arial" w:cs="Arial"/>
          <w:b/>
          <w:bCs/>
        </w:rPr>
      </w:pPr>
      <w:r>
        <w:rPr>
          <w:rFonts w:ascii="Arial" w:eastAsia="Times New Roman" w:hAnsi="Arial" w:cs="Arial"/>
          <w:b/>
          <w:bCs/>
        </w:rPr>
        <w:t>3.</w:t>
      </w:r>
      <w:r>
        <w:rPr>
          <w:rFonts w:ascii="Arial" w:eastAsia="Times New Roman" w:hAnsi="Arial" w:cs="Arial"/>
          <w:b/>
          <w:bCs/>
        </w:rPr>
        <w:tab/>
      </w:r>
      <w:r w:rsidRPr="00AD384C">
        <w:rPr>
          <w:rFonts w:ascii="Arial" w:eastAsia="Times New Roman" w:hAnsi="Arial" w:cs="Arial"/>
          <w:b/>
          <w:bCs/>
        </w:rPr>
        <w:t>Response from CIPC</w:t>
      </w:r>
    </w:p>
    <w:p w:rsidR="00861791" w:rsidRPr="00183F22" w:rsidRDefault="00420C22" w:rsidP="00AD384C">
      <w:pPr>
        <w:spacing w:before="100" w:beforeAutospacing="1" w:after="100" w:afterAutospacing="1"/>
        <w:ind w:firstLine="720"/>
        <w:jc w:val="both"/>
        <w:rPr>
          <w:rFonts w:ascii="Arial" w:eastAsia="Times New Roman" w:hAnsi="Arial" w:cs="Arial"/>
          <w:bCs/>
        </w:rPr>
      </w:pPr>
      <w:r w:rsidRPr="00183F22">
        <w:rPr>
          <w:rFonts w:ascii="Arial" w:eastAsia="Times New Roman" w:hAnsi="Arial" w:cs="Arial"/>
          <w:bCs/>
        </w:rPr>
        <w:t xml:space="preserve">The CIPC does not have the requested CM5 form in its records. </w:t>
      </w:r>
    </w:p>
    <w:p w:rsidR="002F7BE5" w:rsidRPr="00183F22" w:rsidRDefault="002F7BE5" w:rsidP="005B0DEA">
      <w:pPr>
        <w:spacing w:before="100" w:beforeAutospacing="1" w:after="100" w:afterAutospacing="1"/>
        <w:jc w:val="both"/>
        <w:outlineLvl w:val="0"/>
        <w:rPr>
          <w:rFonts w:ascii="Arial" w:hAnsi="Arial" w:cs="Arial"/>
          <w:b/>
        </w:rPr>
      </w:pPr>
    </w:p>
    <w:sectPr w:rsidR="002F7BE5" w:rsidRPr="00183F2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05" w:rsidRDefault="00CD4005" w:rsidP="00096598">
      <w:pPr>
        <w:spacing w:after="0" w:line="240" w:lineRule="auto"/>
      </w:pPr>
      <w:r>
        <w:separator/>
      </w:r>
    </w:p>
  </w:endnote>
  <w:endnote w:type="continuationSeparator" w:id="0">
    <w:p w:rsidR="00CD4005" w:rsidRDefault="00CD4005" w:rsidP="0009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34489"/>
      <w:docPartObj>
        <w:docPartGallery w:val="Page Numbers (Bottom of Page)"/>
        <w:docPartUnique/>
      </w:docPartObj>
    </w:sdtPr>
    <w:sdtEndPr>
      <w:rPr>
        <w:noProof/>
      </w:rPr>
    </w:sdtEndPr>
    <w:sdtContent>
      <w:p w:rsidR="00096598" w:rsidRDefault="00096598">
        <w:pPr>
          <w:pStyle w:val="Footer"/>
          <w:jc w:val="right"/>
        </w:pPr>
        <w:r>
          <w:fldChar w:fldCharType="begin"/>
        </w:r>
        <w:r>
          <w:instrText xml:space="preserve"> PAGE   \* MERGEFORMAT </w:instrText>
        </w:r>
        <w:r>
          <w:fldChar w:fldCharType="separate"/>
        </w:r>
        <w:r w:rsidR="00472507">
          <w:rPr>
            <w:noProof/>
          </w:rPr>
          <w:t>1</w:t>
        </w:r>
        <w:r>
          <w:rPr>
            <w:noProof/>
          </w:rPr>
          <w:fldChar w:fldCharType="end"/>
        </w:r>
      </w:p>
    </w:sdtContent>
  </w:sdt>
  <w:p w:rsidR="00096598" w:rsidRDefault="0009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05" w:rsidRDefault="00CD4005" w:rsidP="00096598">
      <w:pPr>
        <w:spacing w:after="0" w:line="240" w:lineRule="auto"/>
      </w:pPr>
      <w:r>
        <w:separator/>
      </w:r>
    </w:p>
  </w:footnote>
  <w:footnote w:type="continuationSeparator" w:id="0">
    <w:p w:rsidR="00CD4005" w:rsidRDefault="00CD4005" w:rsidP="00096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D7C"/>
    <w:multiLevelType w:val="hybridMultilevel"/>
    <w:tmpl w:val="A0E86E3C"/>
    <w:lvl w:ilvl="0" w:tplc="1C090001">
      <w:start w:val="1"/>
      <w:numFmt w:val="bullet"/>
      <w:lvlText w:val=""/>
      <w:lvlJc w:val="left"/>
      <w:pPr>
        <w:ind w:left="1935" w:hanging="360"/>
      </w:pPr>
      <w:rPr>
        <w:rFonts w:ascii="Symbol" w:hAnsi="Symbol" w:hint="default"/>
      </w:rPr>
    </w:lvl>
    <w:lvl w:ilvl="1" w:tplc="1C090003" w:tentative="1">
      <w:start w:val="1"/>
      <w:numFmt w:val="bullet"/>
      <w:lvlText w:val="o"/>
      <w:lvlJc w:val="left"/>
      <w:pPr>
        <w:ind w:left="2655" w:hanging="360"/>
      </w:pPr>
      <w:rPr>
        <w:rFonts w:ascii="Courier New" w:hAnsi="Courier New" w:cs="Courier New" w:hint="default"/>
      </w:rPr>
    </w:lvl>
    <w:lvl w:ilvl="2" w:tplc="1C090005" w:tentative="1">
      <w:start w:val="1"/>
      <w:numFmt w:val="bullet"/>
      <w:lvlText w:val=""/>
      <w:lvlJc w:val="left"/>
      <w:pPr>
        <w:ind w:left="3375" w:hanging="360"/>
      </w:pPr>
      <w:rPr>
        <w:rFonts w:ascii="Wingdings" w:hAnsi="Wingdings" w:hint="default"/>
      </w:rPr>
    </w:lvl>
    <w:lvl w:ilvl="3" w:tplc="1C090001" w:tentative="1">
      <w:start w:val="1"/>
      <w:numFmt w:val="bullet"/>
      <w:lvlText w:val=""/>
      <w:lvlJc w:val="left"/>
      <w:pPr>
        <w:ind w:left="4095" w:hanging="360"/>
      </w:pPr>
      <w:rPr>
        <w:rFonts w:ascii="Symbol" w:hAnsi="Symbol" w:hint="default"/>
      </w:rPr>
    </w:lvl>
    <w:lvl w:ilvl="4" w:tplc="1C090003" w:tentative="1">
      <w:start w:val="1"/>
      <w:numFmt w:val="bullet"/>
      <w:lvlText w:val="o"/>
      <w:lvlJc w:val="left"/>
      <w:pPr>
        <w:ind w:left="4815" w:hanging="360"/>
      </w:pPr>
      <w:rPr>
        <w:rFonts w:ascii="Courier New" w:hAnsi="Courier New" w:cs="Courier New" w:hint="default"/>
      </w:rPr>
    </w:lvl>
    <w:lvl w:ilvl="5" w:tplc="1C090005" w:tentative="1">
      <w:start w:val="1"/>
      <w:numFmt w:val="bullet"/>
      <w:lvlText w:val=""/>
      <w:lvlJc w:val="left"/>
      <w:pPr>
        <w:ind w:left="5535" w:hanging="360"/>
      </w:pPr>
      <w:rPr>
        <w:rFonts w:ascii="Wingdings" w:hAnsi="Wingdings" w:hint="default"/>
      </w:rPr>
    </w:lvl>
    <w:lvl w:ilvl="6" w:tplc="1C090001" w:tentative="1">
      <w:start w:val="1"/>
      <w:numFmt w:val="bullet"/>
      <w:lvlText w:val=""/>
      <w:lvlJc w:val="left"/>
      <w:pPr>
        <w:ind w:left="6255" w:hanging="360"/>
      </w:pPr>
      <w:rPr>
        <w:rFonts w:ascii="Symbol" w:hAnsi="Symbol" w:hint="default"/>
      </w:rPr>
    </w:lvl>
    <w:lvl w:ilvl="7" w:tplc="1C090003" w:tentative="1">
      <w:start w:val="1"/>
      <w:numFmt w:val="bullet"/>
      <w:lvlText w:val="o"/>
      <w:lvlJc w:val="left"/>
      <w:pPr>
        <w:ind w:left="6975" w:hanging="360"/>
      </w:pPr>
      <w:rPr>
        <w:rFonts w:ascii="Courier New" w:hAnsi="Courier New" w:cs="Courier New" w:hint="default"/>
      </w:rPr>
    </w:lvl>
    <w:lvl w:ilvl="8" w:tplc="1C090005" w:tentative="1">
      <w:start w:val="1"/>
      <w:numFmt w:val="bullet"/>
      <w:lvlText w:val=""/>
      <w:lvlJc w:val="left"/>
      <w:pPr>
        <w:ind w:left="7695" w:hanging="360"/>
      </w:pPr>
      <w:rPr>
        <w:rFonts w:ascii="Wingdings" w:hAnsi="Wingdings" w:hint="default"/>
      </w:rPr>
    </w:lvl>
  </w:abstractNum>
  <w:abstractNum w:abstractNumId="1">
    <w:nsid w:val="17985A10"/>
    <w:multiLevelType w:val="hybridMultilevel"/>
    <w:tmpl w:val="E99E04F8"/>
    <w:lvl w:ilvl="0" w:tplc="A60478C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7C04B37"/>
    <w:multiLevelType w:val="hybridMultilevel"/>
    <w:tmpl w:val="A1023CC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D167E46"/>
    <w:multiLevelType w:val="hybridMultilevel"/>
    <w:tmpl w:val="BB0A10BC"/>
    <w:lvl w:ilvl="0" w:tplc="81AC2B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533AC"/>
    <w:multiLevelType w:val="hybridMultilevel"/>
    <w:tmpl w:val="AC0CBF8A"/>
    <w:lvl w:ilvl="0" w:tplc="355A144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20750E"/>
    <w:multiLevelType w:val="hybridMultilevel"/>
    <w:tmpl w:val="72360260"/>
    <w:lvl w:ilvl="0" w:tplc="AAB69F1C">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6">
    <w:nsid w:val="33EB02FE"/>
    <w:multiLevelType w:val="hybridMultilevel"/>
    <w:tmpl w:val="FC26DBF0"/>
    <w:lvl w:ilvl="0" w:tplc="BB6211B8">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B097D8A"/>
    <w:multiLevelType w:val="hybridMultilevel"/>
    <w:tmpl w:val="E05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01E2F"/>
    <w:multiLevelType w:val="hybridMultilevel"/>
    <w:tmpl w:val="FB4ACCBC"/>
    <w:lvl w:ilvl="0" w:tplc="21926700">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57215D1B"/>
    <w:multiLevelType w:val="hybridMultilevel"/>
    <w:tmpl w:val="4BEE6EB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588F3E49"/>
    <w:multiLevelType w:val="hybridMultilevel"/>
    <w:tmpl w:val="8B6074C2"/>
    <w:lvl w:ilvl="0" w:tplc="B48ACAD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EE"/>
    <w:multiLevelType w:val="hybridMultilevel"/>
    <w:tmpl w:val="43129A20"/>
    <w:lvl w:ilvl="0" w:tplc="920A22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A2673E"/>
    <w:multiLevelType w:val="hybridMultilevel"/>
    <w:tmpl w:val="5B1CB8CC"/>
    <w:lvl w:ilvl="0" w:tplc="BBCE7DC4">
      <w:start w:val="1"/>
      <w:numFmt w:val="lowerLetter"/>
      <w:lvlText w:val="(%1)"/>
      <w:lvlJc w:val="left"/>
      <w:pPr>
        <w:ind w:left="1410" w:hanging="63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3">
    <w:nsid w:val="65C86615"/>
    <w:multiLevelType w:val="hybridMultilevel"/>
    <w:tmpl w:val="679080C8"/>
    <w:lvl w:ilvl="0" w:tplc="202A487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3129BA"/>
    <w:multiLevelType w:val="hybridMultilevel"/>
    <w:tmpl w:val="E9E20200"/>
    <w:lvl w:ilvl="0" w:tplc="1C090001">
      <w:start w:val="1"/>
      <w:numFmt w:val="bullet"/>
      <w:lvlText w:val=""/>
      <w:lvlJc w:val="left"/>
      <w:pPr>
        <w:ind w:left="1935" w:hanging="360"/>
      </w:pPr>
      <w:rPr>
        <w:rFonts w:ascii="Symbol" w:hAnsi="Symbol" w:hint="default"/>
      </w:rPr>
    </w:lvl>
    <w:lvl w:ilvl="1" w:tplc="1C090003" w:tentative="1">
      <w:start w:val="1"/>
      <w:numFmt w:val="bullet"/>
      <w:lvlText w:val="o"/>
      <w:lvlJc w:val="left"/>
      <w:pPr>
        <w:ind w:left="2655" w:hanging="360"/>
      </w:pPr>
      <w:rPr>
        <w:rFonts w:ascii="Courier New" w:hAnsi="Courier New" w:cs="Courier New" w:hint="default"/>
      </w:rPr>
    </w:lvl>
    <w:lvl w:ilvl="2" w:tplc="1C090005" w:tentative="1">
      <w:start w:val="1"/>
      <w:numFmt w:val="bullet"/>
      <w:lvlText w:val=""/>
      <w:lvlJc w:val="left"/>
      <w:pPr>
        <w:ind w:left="3375" w:hanging="360"/>
      </w:pPr>
      <w:rPr>
        <w:rFonts w:ascii="Wingdings" w:hAnsi="Wingdings" w:hint="default"/>
      </w:rPr>
    </w:lvl>
    <w:lvl w:ilvl="3" w:tplc="1C090001" w:tentative="1">
      <w:start w:val="1"/>
      <w:numFmt w:val="bullet"/>
      <w:lvlText w:val=""/>
      <w:lvlJc w:val="left"/>
      <w:pPr>
        <w:ind w:left="4095" w:hanging="360"/>
      </w:pPr>
      <w:rPr>
        <w:rFonts w:ascii="Symbol" w:hAnsi="Symbol" w:hint="default"/>
      </w:rPr>
    </w:lvl>
    <w:lvl w:ilvl="4" w:tplc="1C090003" w:tentative="1">
      <w:start w:val="1"/>
      <w:numFmt w:val="bullet"/>
      <w:lvlText w:val="o"/>
      <w:lvlJc w:val="left"/>
      <w:pPr>
        <w:ind w:left="4815" w:hanging="360"/>
      </w:pPr>
      <w:rPr>
        <w:rFonts w:ascii="Courier New" w:hAnsi="Courier New" w:cs="Courier New" w:hint="default"/>
      </w:rPr>
    </w:lvl>
    <w:lvl w:ilvl="5" w:tplc="1C090005" w:tentative="1">
      <w:start w:val="1"/>
      <w:numFmt w:val="bullet"/>
      <w:lvlText w:val=""/>
      <w:lvlJc w:val="left"/>
      <w:pPr>
        <w:ind w:left="5535" w:hanging="360"/>
      </w:pPr>
      <w:rPr>
        <w:rFonts w:ascii="Wingdings" w:hAnsi="Wingdings" w:hint="default"/>
      </w:rPr>
    </w:lvl>
    <w:lvl w:ilvl="6" w:tplc="1C090001" w:tentative="1">
      <w:start w:val="1"/>
      <w:numFmt w:val="bullet"/>
      <w:lvlText w:val=""/>
      <w:lvlJc w:val="left"/>
      <w:pPr>
        <w:ind w:left="6255" w:hanging="360"/>
      </w:pPr>
      <w:rPr>
        <w:rFonts w:ascii="Symbol" w:hAnsi="Symbol" w:hint="default"/>
      </w:rPr>
    </w:lvl>
    <w:lvl w:ilvl="7" w:tplc="1C090003" w:tentative="1">
      <w:start w:val="1"/>
      <w:numFmt w:val="bullet"/>
      <w:lvlText w:val="o"/>
      <w:lvlJc w:val="left"/>
      <w:pPr>
        <w:ind w:left="6975" w:hanging="360"/>
      </w:pPr>
      <w:rPr>
        <w:rFonts w:ascii="Courier New" w:hAnsi="Courier New" w:cs="Courier New" w:hint="default"/>
      </w:rPr>
    </w:lvl>
    <w:lvl w:ilvl="8" w:tplc="1C090005" w:tentative="1">
      <w:start w:val="1"/>
      <w:numFmt w:val="bullet"/>
      <w:lvlText w:val=""/>
      <w:lvlJc w:val="left"/>
      <w:pPr>
        <w:ind w:left="7695" w:hanging="360"/>
      </w:pPr>
      <w:rPr>
        <w:rFonts w:ascii="Wingdings" w:hAnsi="Wingdings" w:hint="default"/>
      </w:rPr>
    </w:lvl>
  </w:abstractNum>
  <w:abstractNum w:abstractNumId="15">
    <w:nsid w:val="751D311B"/>
    <w:multiLevelType w:val="hybridMultilevel"/>
    <w:tmpl w:val="DAAEFE0A"/>
    <w:lvl w:ilvl="0" w:tplc="E65E5F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E4F6D0B"/>
    <w:multiLevelType w:val="hybridMultilevel"/>
    <w:tmpl w:val="E06C39B2"/>
    <w:lvl w:ilvl="0" w:tplc="B3A695A8">
      <w:start w:val="3"/>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2"/>
  </w:num>
  <w:num w:numId="2">
    <w:abstractNumId w:val="3"/>
  </w:num>
  <w:num w:numId="3">
    <w:abstractNumId w:val="10"/>
  </w:num>
  <w:num w:numId="4">
    <w:abstractNumId w:val="8"/>
  </w:num>
  <w:num w:numId="5">
    <w:abstractNumId w:val="5"/>
  </w:num>
  <w:num w:numId="6">
    <w:abstractNumId w:val="0"/>
  </w:num>
  <w:num w:numId="7">
    <w:abstractNumId w:val="14"/>
  </w:num>
  <w:num w:numId="8">
    <w:abstractNumId w:val="4"/>
  </w:num>
  <w:num w:numId="9">
    <w:abstractNumId w:val="9"/>
  </w:num>
  <w:num w:numId="10">
    <w:abstractNumId w:val="7"/>
  </w:num>
  <w:num w:numId="11">
    <w:abstractNumId w:val="13"/>
  </w:num>
  <w:num w:numId="12">
    <w:abstractNumId w:val="6"/>
  </w:num>
  <w:num w:numId="13">
    <w:abstractNumId w:val="15"/>
  </w:num>
  <w:num w:numId="14">
    <w:abstractNumId w:val="1"/>
  </w:num>
  <w:num w:numId="15">
    <w:abstractNumId w:val="1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E7"/>
    <w:rsid w:val="00073D56"/>
    <w:rsid w:val="00096598"/>
    <w:rsid w:val="000A72D2"/>
    <w:rsid w:val="000F0DDB"/>
    <w:rsid w:val="000F18D4"/>
    <w:rsid w:val="000F4833"/>
    <w:rsid w:val="00174C0C"/>
    <w:rsid w:val="00183F22"/>
    <w:rsid w:val="001D71AF"/>
    <w:rsid w:val="00251A1E"/>
    <w:rsid w:val="00284E40"/>
    <w:rsid w:val="002A148C"/>
    <w:rsid w:val="002A4885"/>
    <w:rsid w:val="002B2D5D"/>
    <w:rsid w:val="002B3EE7"/>
    <w:rsid w:val="002D6236"/>
    <w:rsid w:val="002F7BE5"/>
    <w:rsid w:val="0031668E"/>
    <w:rsid w:val="0034260F"/>
    <w:rsid w:val="00373B34"/>
    <w:rsid w:val="00376444"/>
    <w:rsid w:val="00393EFC"/>
    <w:rsid w:val="003F2A5F"/>
    <w:rsid w:val="004112DB"/>
    <w:rsid w:val="00420C22"/>
    <w:rsid w:val="004358A2"/>
    <w:rsid w:val="00472507"/>
    <w:rsid w:val="00483E0E"/>
    <w:rsid w:val="004A7AAD"/>
    <w:rsid w:val="00527C3F"/>
    <w:rsid w:val="00545F66"/>
    <w:rsid w:val="005B0DEA"/>
    <w:rsid w:val="005D68F9"/>
    <w:rsid w:val="005E61EA"/>
    <w:rsid w:val="00605831"/>
    <w:rsid w:val="0061173E"/>
    <w:rsid w:val="00617044"/>
    <w:rsid w:val="0067541C"/>
    <w:rsid w:val="006C24AF"/>
    <w:rsid w:val="007046B7"/>
    <w:rsid w:val="00721057"/>
    <w:rsid w:val="00766A14"/>
    <w:rsid w:val="007808DB"/>
    <w:rsid w:val="00847155"/>
    <w:rsid w:val="00861791"/>
    <w:rsid w:val="008759B3"/>
    <w:rsid w:val="00893BD9"/>
    <w:rsid w:val="008B5F21"/>
    <w:rsid w:val="008B7FB1"/>
    <w:rsid w:val="00935817"/>
    <w:rsid w:val="00953348"/>
    <w:rsid w:val="009A0388"/>
    <w:rsid w:val="009D2762"/>
    <w:rsid w:val="00A2694C"/>
    <w:rsid w:val="00A70E7B"/>
    <w:rsid w:val="00A82CA1"/>
    <w:rsid w:val="00AA6B94"/>
    <w:rsid w:val="00AB3C2B"/>
    <w:rsid w:val="00AC07BD"/>
    <w:rsid w:val="00AD384C"/>
    <w:rsid w:val="00AE0993"/>
    <w:rsid w:val="00B01875"/>
    <w:rsid w:val="00B15974"/>
    <w:rsid w:val="00B316EE"/>
    <w:rsid w:val="00B374C9"/>
    <w:rsid w:val="00B45579"/>
    <w:rsid w:val="00B71A09"/>
    <w:rsid w:val="00BE5C36"/>
    <w:rsid w:val="00C05E72"/>
    <w:rsid w:val="00C36426"/>
    <w:rsid w:val="00C47E3A"/>
    <w:rsid w:val="00C8086D"/>
    <w:rsid w:val="00C80992"/>
    <w:rsid w:val="00C91F31"/>
    <w:rsid w:val="00CC4F51"/>
    <w:rsid w:val="00CD4005"/>
    <w:rsid w:val="00CF6122"/>
    <w:rsid w:val="00CF6E7B"/>
    <w:rsid w:val="00D24196"/>
    <w:rsid w:val="00D46E50"/>
    <w:rsid w:val="00D6100B"/>
    <w:rsid w:val="00D8668E"/>
    <w:rsid w:val="00E019AA"/>
    <w:rsid w:val="00E722E6"/>
    <w:rsid w:val="00E7355D"/>
    <w:rsid w:val="00E86619"/>
    <w:rsid w:val="00EC022F"/>
    <w:rsid w:val="00EF4F54"/>
    <w:rsid w:val="00F17BD0"/>
    <w:rsid w:val="00F23FF7"/>
    <w:rsid w:val="00F46397"/>
    <w:rsid w:val="00F70403"/>
    <w:rsid w:val="00F80735"/>
    <w:rsid w:val="00F81076"/>
    <w:rsid w:val="00F863BB"/>
    <w:rsid w:val="00F90D2F"/>
    <w:rsid w:val="00FF04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31"/>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BD"/>
    <w:rPr>
      <w:color w:val="0000FF" w:themeColor="hyperlink"/>
      <w:u w:val="single"/>
    </w:rPr>
  </w:style>
  <w:style w:type="character" w:styleId="CommentReference">
    <w:name w:val="annotation reference"/>
    <w:basedOn w:val="DefaultParagraphFont"/>
    <w:uiPriority w:val="99"/>
    <w:semiHidden/>
    <w:unhideWhenUsed/>
    <w:rsid w:val="00893BD9"/>
    <w:rPr>
      <w:sz w:val="16"/>
      <w:szCs w:val="16"/>
    </w:rPr>
  </w:style>
  <w:style w:type="paragraph" w:styleId="CommentText">
    <w:name w:val="annotation text"/>
    <w:basedOn w:val="Normal"/>
    <w:link w:val="CommentTextChar"/>
    <w:uiPriority w:val="99"/>
    <w:semiHidden/>
    <w:unhideWhenUsed/>
    <w:rsid w:val="00893BD9"/>
    <w:pPr>
      <w:spacing w:line="240" w:lineRule="auto"/>
    </w:pPr>
    <w:rPr>
      <w:sz w:val="20"/>
      <w:szCs w:val="20"/>
    </w:rPr>
  </w:style>
  <w:style w:type="character" w:customStyle="1" w:styleId="CommentTextChar">
    <w:name w:val="Comment Text Char"/>
    <w:basedOn w:val="DefaultParagraphFont"/>
    <w:link w:val="CommentText"/>
    <w:uiPriority w:val="99"/>
    <w:semiHidden/>
    <w:rsid w:val="00893BD9"/>
    <w:rPr>
      <w:rFonts w:ascii="Calibri" w:eastAsia="Calibri" w:hAnsi="Calibri" w:cs="Times New Roman"/>
      <w:sz w:val="20"/>
      <w:szCs w:val="20"/>
      <w:lang w:val="af-ZA"/>
    </w:rPr>
  </w:style>
  <w:style w:type="paragraph" w:styleId="CommentSubject">
    <w:name w:val="annotation subject"/>
    <w:basedOn w:val="CommentText"/>
    <w:next w:val="CommentText"/>
    <w:link w:val="CommentSubjectChar"/>
    <w:uiPriority w:val="99"/>
    <w:semiHidden/>
    <w:unhideWhenUsed/>
    <w:rsid w:val="00893BD9"/>
    <w:rPr>
      <w:b/>
      <w:bCs/>
    </w:rPr>
  </w:style>
  <w:style w:type="character" w:customStyle="1" w:styleId="CommentSubjectChar">
    <w:name w:val="Comment Subject Char"/>
    <w:basedOn w:val="CommentTextChar"/>
    <w:link w:val="CommentSubject"/>
    <w:uiPriority w:val="99"/>
    <w:semiHidden/>
    <w:rsid w:val="00893BD9"/>
    <w:rPr>
      <w:rFonts w:ascii="Calibri" w:eastAsia="Calibri" w:hAnsi="Calibri" w:cs="Times New Roman"/>
      <w:b/>
      <w:bCs/>
      <w:sz w:val="20"/>
      <w:szCs w:val="20"/>
      <w:lang w:val="af-ZA"/>
    </w:rPr>
  </w:style>
  <w:style w:type="paragraph" w:styleId="BalloonText">
    <w:name w:val="Balloon Text"/>
    <w:basedOn w:val="Normal"/>
    <w:link w:val="BalloonTextChar"/>
    <w:uiPriority w:val="99"/>
    <w:semiHidden/>
    <w:unhideWhenUsed/>
    <w:rsid w:val="0089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D9"/>
    <w:rPr>
      <w:rFonts w:ascii="Tahoma" w:eastAsia="Calibri" w:hAnsi="Tahoma" w:cs="Tahoma"/>
      <w:sz w:val="16"/>
      <w:szCs w:val="16"/>
      <w:lang w:val="af-ZA"/>
    </w:rPr>
  </w:style>
  <w:style w:type="paragraph" w:styleId="BodyTextIndent2">
    <w:name w:val="Body Text Indent 2"/>
    <w:basedOn w:val="Normal"/>
    <w:link w:val="BodyTextIndent2Char"/>
    <w:rsid w:val="00617044"/>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rsid w:val="00617044"/>
    <w:rPr>
      <w:rFonts w:ascii="CG Times" w:eastAsia="Times New Roman" w:hAnsi="CG Times" w:cs="Times New Roman"/>
      <w:sz w:val="24"/>
      <w:szCs w:val="20"/>
      <w:lang w:val="en-US"/>
    </w:rPr>
  </w:style>
  <w:style w:type="paragraph" w:styleId="ListParagraph">
    <w:name w:val="List Paragraph"/>
    <w:basedOn w:val="Normal"/>
    <w:uiPriority w:val="34"/>
    <w:qFormat/>
    <w:rsid w:val="00F80735"/>
    <w:pPr>
      <w:ind w:left="720"/>
      <w:contextualSpacing/>
    </w:pPr>
  </w:style>
  <w:style w:type="paragraph" w:styleId="Header">
    <w:name w:val="header"/>
    <w:basedOn w:val="Normal"/>
    <w:link w:val="HeaderChar"/>
    <w:uiPriority w:val="99"/>
    <w:unhideWhenUsed/>
    <w:rsid w:val="0009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98"/>
    <w:rPr>
      <w:rFonts w:ascii="Calibri" w:eastAsia="Calibri" w:hAnsi="Calibri" w:cs="Times New Roman"/>
      <w:lang w:val="af-ZA"/>
    </w:rPr>
  </w:style>
  <w:style w:type="paragraph" w:styleId="Footer">
    <w:name w:val="footer"/>
    <w:basedOn w:val="Normal"/>
    <w:link w:val="FooterChar"/>
    <w:uiPriority w:val="99"/>
    <w:unhideWhenUsed/>
    <w:rsid w:val="0009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98"/>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31"/>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BD"/>
    <w:rPr>
      <w:color w:val="0000FF" w:themeColor="hyperlink"/>
      <w:u w:val="single"/>
    </w:rPr>
  </w:style>
  <w:style w:type="character" w:styleId="CommentReference">
    <w:name w:val="annotation reference"/>
    <w:basedOn w:val="DefaultParagraphFont"/>
    <w:uiPriority w:val="99"/>
    <w:semiHidden/>
    <w:unhideWhenUsed/>
    <w:rsid w:val="00893BD9"/>
    <w:rPr>
      <w:sz w:val="16"/>
      <w:szCs w:val="16"/>
    </w:rPr>
  </w:style>
  <w:style w:type="paragraph" w:styleId="CommentText">
    <w:name w:val="annotation text"/>
    <w:basedOn w:val="Normal"/>
    <w:link w:val="CommentTextChar"/>
    <w:uiPriority w:val="99"/>
    <w:semiHidden/>
    <w:unhideWhenUsed/>
    <w:rsid w:val="00893BD9"/>
    <w:pPr>
      <w:spacing w:line="240" w:lineRule="auto"/>
    </w:pPr>
    <w:rPr>
      <w:sz w:val="20"/>
      <w:szCs w:val="20"/>
    </w:rPr>
  </w:style>
  <w:style w:type="character" w:customStyle="1" w:styleId="CommentTextChar">
    <w:name w:val="Comment Text Char"/>
    <w:basedOn w:val="DefaultParagraphFont"/>
    <w:link w:val="CommentText"/>
    <w:uiPriority w:val="99"/>
    <w:semiHidden/>
    <w:rsid w:val="00893BD9"/>
    <w:rPr>
      <w:rFonts w:ascii="Calibri" w:eastAsia="Calibri" w:hAnsi="Calibri" w:cs="Times New Roman"/>
      <w:sz w:val="20"/>
      <w:szCs w:val="20"/>
      <w:lang w:val="af-ZA"/>
    </w:rPr>
  </w:style>
  <w:style w:type="paragraph" w:styleId="CommentSubject">
    <w:name w:val="annotation subject"/>
    <w:basedOn w:val="CommentText"/>
    <w:next w:val="CommentText"/>
    <w:link w:val="CommentSubjectChar"/>
    <w:uiPriority w:val="99"/>
    <w:semiHidden/>
    <w:unhideWhenUsed/>
    <w:rsid w:val="00893BD9"/>
    <w:rPr>
      <w:b/>
      <w:bCs/>
    </w:rPr>
  </w:style>
  <w:style w:type="character" w:customStyle="1" w:styleId="CommentSubjectChar">
    <w:name w:val="Comment Subject Char"/>
    <w:basedOn w:val="CommentTextChar"/>
    <w:link w:val="CommentSubject"/>
    <w:uiPriority w:val="99"/>
    <w:semiHidden/>
    <w:rsid w:val="00893BD9"/>
    <w:rPr>
      <w:rFonts w:ascii="Calibri" w:eastAsia="Calibri" w:hAnsi="Calibri" w:cs="Times New Roman"/>
      <w:b/>
      <w:bCs/>
      <w:sz w:val="20"/>
      <w:szCs w:val="20"/>
      <w:lang w:val="af-ZA"/>
    </w:rPr>
  </w:style>
  <w:style w:type="paragraph" w:styleId="BalloonText">
    <w:name w:val="Balloon Text"/>
    <w:basedOn w:val="Normal"/>
    <w:link w:val="BalloonTextChar"/>
    <w:uiPriority w:val="99"/>
    <w:semiHidden/>
    <w:unhideWhenUsed/>
    <w:rsid w:val="0089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BD9"/>
    <w:rPr>
      <w:rFonts w:ascii="Tahoma" w:eastAsia="Calibri" w:hAnsi="Tahoma" w:cs="Tahoma"/>
      <w:sz w:val="16"/>
      <w:szCs w:val="16"/>
      <w:lang w:val="af-ZA"/>
    </w:rPr>
  </w:style>
  <w:style w:type="paragraph" w:styleId="BodyTextIndent2">
    <w:name w:val="Body Text Indent 2"/>
    <w:basedOn w:val="Normal"/>
    <w:link w:val="BodyTextIndent2Char"/>
    <w:rsid w:val="00617044"/>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rsid w:val="00617044"/>
    <w:rPr>
      <w:rFonts w:ascii="CG Times" w:eastAsia="Times New Roman" w:hAnsi="CG Times" w:cs="Times New Roman"/>
      <w:sz w:val="24"/>
      <w:szCs w:val="20"/>
      <w:lang w:val="en-US"/>
    </w:rPr>
  </w:style>
  <w:style w:type="paragraph" w:styleId="ListParagraph">
    <w:name w:val="List Paragraph"/>
    <w:basedOn w:val="Normal"/>
    <w:uiPriority w:val="34"/>
    <w:qFormat/>
    <w:rsid w:val="00F80735"/>
    <w:pPr>
      <w:ind w:left="720"/>
      <w:contextualSpacing/>
    </w:pPr>
  </w:style>
  <w:style w:type="paragraph" w:styleId="Header">
    <w:name w:val="header"/>
    <w:basedOn w:val="Normal"/>
    <w:link w:val="HeaderChar"/>
    <w:uiPriority w:val="99"/>
    <w:unhideWhenUsed/>
    <w:rsid w:val="0009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98"/>
    <w:rPr>
      <w:rFonts w:ascii="Calibri" w:eastAsia="Calibri" w:hAnsi="Calibri" w:cs="Times New Roman"/>
      <w:lang w:val="af-ZA"/>
    </w:rPr>
  </w:style>
  <w:style w:type="paragraph" w:styleId="Footer">
    <w:name w:val="footer"/>
    <w:basedOn w:val="Normal"/>
    <w:link w:val="FooterChar"/>
    <w:uiPriority w:val="99"/>
    <w:unhideWhenUsed/>
    <w:rsid w:val="0009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598"/>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C9B5-1231-4992-AEF6-58C2AD20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Sehlabela Chuene</cp:lastModifiedBy>
  <cp:revision>2</cp:revision>
  <cp:lastPrinted>2016-05-31T19:31:00Z</cp:lastPrinted>
  <dcterms:created xsi:type="dcterms:W3CDTF">2016-06-06T07:05:00Z</dcterms:created>
  <dcterms:modified xsi:type="dcterms:W3CDTF">2016-06-06T07:05:00Z</dcterms:modified>
</cp:coreProperties>
</file>