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NATIONAL ASSEMBLY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QUESTION FOR WRITTEN REPLY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F0094C" w:rsidP="00130373">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1566</w:t>
      </w:r>
    </w:p>
    <w:p w:rsidR="00130373" w:rsidRPr="00130373" w:rsidRDefault="00130373" w:rsidP="00130373">
      <w:pPr>
        <w:spacing w:after="0" w:line="240" w:lineRule="auto"/>
        <w:rPr>
          <w:rFonts w:ascii="Arial Narrow" w:eastAsia="Times New Roman" w:hAnsi="Arial Narrow"/>
          <w:sz w:val="24"/>
          <w:szCs w:val="24"/>
          <w:lang w:val="en-GB"/>
        </w:rPr>
      </w:pPr>
    </w:p>
    <w:p w:rsidR="00130373" w:rsidRPr="00130373" w:rsidRDefault="00F0094C" w:rsidP="00130373">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29</w:t>
      </w:r>
      <w:r w:rsidR="00497D19">
        <w:rPr>
          <w:rFonts w:ascii="Arial Narrow" w:eastAsia="Times New Roman" w:hAnsi="Arial Narrow" w:cs="Arial"/>
          <w:b/>
          <w:bCs/>
          <w:sz w:val="24"/>
          <w:szCs w:val="24"/>
          <w:lang w:val="en-GB"/>
        </w:rPr>
        <w:t xml:space="preserve"> APRIL</w:t>
      </w:r>
      <w:r w:rsidR="00130373" w:rsidRPr="00130373">
        <w:rPr>
          <w:rFonts w:ascii="Arial Narrow" w:eastAsia="Times New Roman" w:hAnsi="Arial Narrow" w:cs="Arial"/>
          <w:b/>
          <w:bCs/>
          <w:sz w:val="24"/>
          <w:szCs w:val="24"/>
          <w:lang w:val="en-GB"/>
        </w:rPr>
        <w:t xml:space="preserve"> 2022</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C42970" w:rsidRDefault="00497D19" w:rsidP="00C4297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15</w:t>
      </w:r>
      <w:r w:rsidR="00130373" w:rsidRPr="00130373">
        <w:rPr>
          <w:rFonts w:ascii="Arial Narrow" w:eastAsia="Times New Roman" w:hAnsi="Arial Narrow" w:cs="Arial"/>
          <w:b/>
          <w:bCs/>
          <w:sz w:val="24"/>
          <w:szCs w:val="24"/>
          <w:lang w:val="en-GB"/>
        </w:rPr>
        <w:t xml:space="preserve"> – 2022</w:t>
      </w:r>
    </w:p>
    <w:p w:rsidR="00130373" w:rsidRPr="00130373" w:rsidRDefault="00F0094C" w:rsidP="006309DA">
      <w:pPr>
        <w:spacing w:before="100" w:beforeAutospacing="1" w:after="100" w:afterAutospacing="1" w:line="320" w:lineRule="atLeast"/>
        <w:ind w:left="720" w:hanging="720"/>
        <w:jc w:val="both"/>
        <w:outlineLvl w:val="0"/>
        <w:rPr>
          <w:rFonts w:ascii="Arial" w:hAnsi="Arial" w:cs="Arial"/>
          <w:b/>
          <w:sz w:val="24"/>
          <w:szCs w:val="24"/>
        </w:rPr>
      </w:pPr>
      <w:r w:rsidRPr="00F0094C">
        <w:rPr>
          <w:rFonts w:ascii="Arial" w:hAnsi="Arial" w:cs="Arial"/>
          <w:b/>
          <w:sz w:val="24"/>
          <w:szCs w:val="24"/>
          <w:lang w:val="en-US"/>
        </w:rPr>
        <w:t>1566</w:t>
      </w:r>
      <w:r w:rsidRPr="00F0094C">
        <w:rPr>
          <w:rFonts w:ascii="Arial" w:hAnsi="Arial" w:cs="Arial"/>
          <w:b/>
          <w:sz w:val="24"/>
          <w:szCs w:val="24"/>
        </w:rPr>
        <w:t>.</w:t>
      </w:r>
      <w:r w:rsidRPr="00F0094C">
        <w:rPr>
          <w:rFonts w:ascii="Arial" w:hAnsi="Arial" w:cs="Arial"/>
          <w:b/>
          <w:sz w:val="24"/>
          <w:szCs w:val="24"/>
        </w:rPr>
        <w:tab/>
      </w:r>
      <w:r w:rsidRPr="00F0094C">
        <w:rPr>
          <w:rFonts w:ascii="Arial" w:hAnsi="Arial" w:cs="Arial"/>
          <w:b/>
          <w:bCs/>
          <w:sz w:val="24"/>
          <w:szCs w:val="24"/>
          <w:lang w:val="en-GB"/>
        </w:rPr>
        <w:t xml:space="preserve">Ms R N Komane (EFF) </w:t>
      </w:r>
      <w:r w:rsidR="00497D19" w:rsidRPr="00497D19">
        <w:rPr>
          <w:rFonts w:ascii="Arial" w:hAnsi="Arial" w:cs="Arial"/>
          <w:b/>
          <w:sz w:val="24"/>
          <w:szCs w:val="24"/>
        </w:rPr>
        <w:t>to ask the Minister of Home Affairs:</w:t>
      </w:r>
    </w:p>
    <w:p w:rsidR="00497D19" w:rsidRPr="00E75560" w:rsidRDefault="00F0094C" w:rsidP="009D20F8">
      <w:pPr>
        <w:spacing w:before="100" w:beforeAutospacing="1" w:after="100" w:afterAutospacing="1" w:line="320" w:lineRule="atLeast"/>
        <w:jc w:val="both"/>
        <w:outlineLvl w:val="0"/>
        <w:rPr>
          <w:rFonts w:ascii="Arial" w:hAnsi="Arial" w:cs="Arial"/>
          <w:sz w:val="24"/>
          <w:szCs w:val="24"/>
        </w:rPr>
      </w:pPr>
      <w:r w:rsidRPr="00F0094C">
        <w:rPr>
          <w:rFonts w:ascii="Arial" w:hAnsi="Arial" w:cs="Arial"/>
          <w:sz w:val="24"/>
          <w:szCs w:val="24"/>
          <w:lang w:val="en-GB"/>
        </w:rPr>
        <w:t>(a)</w:t>
      </w:r>
      <w:r w:rsidR="009D20F8">
        <w:rPr>
          <w:rFonts w:ascii="Arial" w:hAnsi="Arial" w:cs="Arial"/>
          <w:sz w:val="24"/>
          <w:szCs w:val="24"/>
          <w:lang w:val="en-GB"/>
        </w:rPr>
        <w:t xml:space="preserve"> </w:t>
      </w:r>
      <w:r w:rsidRPr="00F0094C">
        <w:rPr>
          <w:rFonts w:ascii="Arial" w:hAnsi="Arial" w:cs="Arial"/>
          <w:sz w:val="24"/>
          <w:szCs w:val="24"/>
          <w:lang w:val="en-GB"/>
        </w:rPr>
        <w:t>What are the reasons that his department has discontinued the working hours of his department’s office on a Saturday and (b) how has that decision affected the functioning of his department?</w:t>
      </w:r>
      <w:r w:rsidRPr="00F0094C">
        <w:rPr>
          <w:rFonts w:ascii="Arial" w:hAnsi="Arial" w:cs="Arial"/>
          <w:b/>
          <w:sz w:val="24"/>
          <w:szCs w:val="24"/>
          <w:lang w:val="en-GB"/>
        </w:rPr>
        <w:tab/>
      </w:r>
      <w:r w:rsidRPr="00F0094C">
        <w:rPr>
          <w:rFonts w:ascii="Arial" w:hAnsi="Arial" w:cs="Arial"/>
          <w:b/>
          <w:sz w:val="24"/>
          <w:szCs w:val="24"/>
          <w:lang w:val="en-GB"/>
        </w:rPr>
        <w:tab/>
      </w:r>
      <w:r w:rsidRPr="00F0094C">
        <w:rPr>
          <w:rFonts w:ascii="Arial" w:hAnsi="Arial" w:cs="Arial"/>
          <w:b/>
          <w:sz w:val="24"/>
          <w:szCs w:val="24"/>
          <w:lang w:val="en-GB"/>
        </w:rPr>
        <w:tab/>
      </w:r>
      <w:r w:rsidRPr="00F0094C">
        <w:rPr>
          <w:rFonts w:ascii="Arial" w:hAnsi="Arial" w:cs="Arial"/>
          <w:b/>
          <w:sz w:val="24"/>
          <w:szCs w:val="24"/>
          <w:lang w:val="en-GB"/>
        </w:rPr>
        <w:tab/>
      </w:r>
      <w:r w:rsidRPr="00F0094C">
        <w:rPr>
          <w:rFonts w:ascii="Arial" w:hAnsi="Arial" w:cs="Arial"/>
          <w:b/>
          <w:sz w:val="24"/>
          <w:szCs w:val="24"/>
          <w:lang w:val="en-GB"/>
        </w:rPr>
        <w:tab/>
      </w:r>
      <w:r w:rsidRPr="00F0094C">
        <w:rPr>
          <w:rFonts w:ascii="Arial" w:hAnsi="Arial" w:cs="Arial"/>
          <w:b/>
          <w:sz w:val="24"/>
          <w:szCs w:val="24"/>
          <w:lang w:val="en-GB"/>
        </w:rPr>
        <w:tab/>
      </w:r>
      <w:r>
        <w:rPr>
          <w:rFonts w:ascii="Arial" w:hAnsi="Arial" w:cs="Arial"/>
          <w:b/>
          <w:sz w:val="24"/>
          <w:szCs w:val="24"/>
          <w:lang w:val="en-GB"/>
        </w:rPr>
        <w:t xml:space="preserve">   </w:t>
      </w:r>
      <w:r w:rsidRPr="00F0094C">
        <w:rPr>
          <w:rFonts w:ascii="Arial" w:hAnsi="Arial" w:cs="Arial"/>
          <w:sz w:val="24"/>
          <w:szCs w:val="24"/>
        </w:rPr>
        <w:t>NW1891E</w:t>
      </w:r>
    </w:p>
    <w:p w:rsidR="00130373" w:rsidRDefault="00130373" w:rsidP="006309DA">
      <w:pPr>
        <w:spacing w:after="0" w:line="320" w:lineRule="atLeast"/>
        <w:jc w:val="both"/>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8052A8" w:rsidRDefault="008052A8" w:rsidP="006309DA">
      <w:pPr>
        <w:spacing w:after="0" w:line="320" w:lineRule="atLeast"/>
        <w:jc w:val="both"/>
        <w:rPr>
          <w:rFonts w:ascii="Arial" w:eastAsia="Times New Roman" w:hAnsi="Arial" w:cs="Arial"/>
          <w:b/>
          <w:sz w:val="24"/>
          <w:szCs w:val="24"/>
          <w:lang w:val="en-GB"/>
        </w:rPr>
      </w:pPr>
    </w:p>
    <w:p w:rsidR="00A50764" w:rsidRPr="00114EA4" w:rsidRDefault="009D0E98" w:rsidP="009D0E98">
      <w:pPr>
        <w:numPr>
          <w:ilvl w:val="0"/>
          <w:numId w:val="17"/>
        </w:numPr>
        <w:spacing w:after="0" w:line="320" w:lineRule="atLeast"/>
        <w:jc w:val="both"/>
        <w:rPr>
          <w:rFonts w:ascii="Arial" w:eastAsia="Times New Roman" w:hAnsi="Arial" w:cs="Arial"/>
          <w:color w:val="000000"/>
          <w:sz w:val="24"/>
          <w:szCs w:val="24"/>
          <w:lang w:val="en-GB"/>
        </w:rPr>
      </w:pPr>
      <w:r>
        <w:rPr>
          <w:rFonts w:ascii="Arial" w:eastAsia="Times New Roman" w:hAnsi="Arial" w:cs="Arial"/>
          <w:sz w:val="24"/>
          <w:szCs w:val="24"/>
          <w:lang w:val="en-GB"/>
        </w:rPr>
        <w:t>The Department desperately want Home Affairs offices to open on Saturdays. The type of services rendered by Home Affairs offices fall in the same category as services rendered by Police Services and Clinics.</w:t>
      </w:r>
    </w:p>
    <w:p w:rsidR="00114EA4" w:rsidRPr="009D0E98" w:rsidRDefault="00114EA4" w:rsidP="00114EA4">
      <w:pPr>
        <w:spacing w:after="0" w:line="320" w:lineRule="atLeast"/>
        <w:ind w:left="1080"/>
        <w:jc w:val="both"/>
        <w:rPr>
          <w:rFonts w:ascii="Arial" w:eastAsia="Times New Roman" w:hAnsi="Arial" w:cs="Arial"/>
          <w:color w:val="000000"/>
          <w:sz w:val="24"/>
          <w:szCs w:val="24"/>
          <w:lang w:val="en-GB"/>
        </w:rPr>
      </w:pPr>
    </w:p>
    <w:p w:rsidR="009D0E98" w:rsidRDefault="009D0E98" w:rsidP="009D0E98">
      <w:pPr>
        <w:spacing w:after="0" w:line="320" w:lineRule="atLeast"/>
        <w:ind w:left="1080"/>
        <w:jc w:val="both"/>
        <w:rPr>
          <w:rFonts w:ascii="Arial" w:eastAsia="Times New Roman" w:hAnsi="Arial" w:cs="Arial"/>
          <w:sz w:val="24"/>
          <w:szCs w:val="24"/>
          <w:lang w:val="en-GB"/>
        </w:rPr>
      </w:pPr>
      <w:r>
        <w:rPr>
          <w:rFonts w:ascii="Arial" w:eastAsia="Times New Roman" w:hAnsi="Arial" w:cs="Arial"/>
          <w:sz w:val="24"/>
          <w:szCs w:val="24"/>
          <w:lang w:val="en-GB"/>
        </w:rPr>
        <w:t xml:space="preserve">Unfortunately, the Unions took the matter to the Public Service Coordinating Bargaining Council (PSCBC) and made it a subject </w:t>
      </w:r>
      <w:r w:rsidR="00627F17">
        <w:rPr>
          <w:rFonts w:ascii="Arial" w:eastAsia="Times New Roman" w:hAnsi="Arial" w:cs="Arial"/>
          <w:sz w:val="24"/>
          <w:szCs w:val="24"/>
          <w:lang w:val="en-GB"/>
        </w:rPr>
        <w:t>of negotiations, it ended in a stalemate</w:t>
      </w:r>
      <w:r w:rsidR="00E761D6">
        <w:rPr>
          <w:rFonts w:ascii="Arial" w:eastAsia="Times New Roman" w:hAnsi="Arial" w:cs="Arial"/>
          <w:sz w:val="24"/>
          <w:szCs w:val="24"/>
          <w:lang w:val="en-GB"/>
        </w:rPr>
        <w:t>. We</w:t>
      </w:r>
      <w:r w:rsidR="00627F17">
        <w:rPr>
          <w:rFonts w:ascii="Arial" w:eastAsia="Times New Roman" w:hAnsi="Arial" w:cs="Arial"/>
          <w:sz w:val="24"/>
          <w:szCs w:val="24"/>
          <w:lang w:val="en-GB"/>
        </w:rPr>
        <w:t xml:space="preserve"> </w:t>
      </w:r>
      <w:r>
        <w:rPr>
          <w:rFonts w:ascii="Arial" w:eastAsia="Times New Roman" w:hAnsi="Arial" w:cs="Arial"/>
          <w:sz w:val="24"/>
          <w:szCs w:val="24"/>
          <w:lang w:val="en-GB"/>
        </w:rPr>
        <w:t xml:space="preserve">wanted Saturday work done through the shift system in the same way Police and Nurses do. However, the unions </w:t>
      </w:r>
      <w:r w:rsidR="00114EA4">
        <w:rPr>
          <w:rFonts w:ascii="Arial" w:eastAsia="Times New Roman" w:hAnsi="Arial" w:cs="Arial"/>
          <w:sz w:val="24"/>
          <w:szCs w:val="24"/>
          <w:lang w:val="en-GB"/>
        </w:rPr>
        <w:t>insist</w:t>
      </w:r>
      <w:r w:rsidR="00E761D6">
        <w:rPr>
          <w:rFonts w:ascii="Arial" w:eastAsia="Times New Roman" w:hAnsi="Arial" w:cs="Arial"/>
          <w:sz w:val="24"/>
          <w:szCs w:val="24"/>
          <w:lang w:val="en-GB"/>
        </w:rPr>
        <w:t xml:space="preserve"> on deploying</w:t>
      </w:r>
      <w:r>
        <w:rPr>
          <w:rFonts w:ascii="Arial" w:eastAsia="Times New Roman" w:hAnsi="Arial" w:cs="Arial"/>
          <w:sz w:val="24"/>
          <w:szCs w:val="24"/>
          <w:lang w:val="en-GB"/>
        </w:rPr>
        <w:t xml:space="preserve"> the </w:t>
      </w:r>
      <w:r w:rsidR="00114EA4">
        <w:rPr>
          <w:rFonts w:ascii="Arial" w:eastAsia="Times New Roman" w:hAnsi="Arial" w:cs="Arial"/>
          <w:sz w:val="24"/>
          <w:szCs w:val="24"/>
          <w:lang w:val="en-GB"/>
        </w:rPr>
        <w:t xml:space="preserve">same people </w:t>
      </w:r>
      <w:r w:rsidR="00E761D6">
        <w:rPr>
          <w:rFonts w:ascii="Arial" w:eastAsia="Times New Roman" w:hAnsi="Arial" w:cs="Arial"/>
          <w:sz w:val="24"/>
          <w:szCs w:val="24"/>
          <w:lang w:val="en-GB"/>
        </w:rPr>
        <w:t xml:space="preserve">who work during the week hours, </w:t>
      </w:r>
      <w:r w:rsidR="00114EA4">
        <w:rPr>
          <w:rFonts w:ascii="Arial" w:eastAsia="Times New Roman" w:hAnsi="Arial" w:cs="Arial"/>
          <w:sz w:val="24"/>
          <w:szCs w:val="24"/>
          <w:lang w:val="en-GB"/>
        </w:rPr>
        <w:t>but paying them overtime.</w:t>
      </w:r>
    </w:p>
    <w:p w:rsidR="00114EA4" w:rsidRDefault="00114EA4" w:rsidP="00114EA4">
      <w:pPr>
        <w:spacing w:after="0" w:line="320" w:lineRule="atLeast"/>
        <w:jc w:val="both"/>
        <w:rPr>
          <w:rFonts w:ascii="Arial" w:eastAsia="Times New Roman" w:hAnsi="Arial" w:cs="Arial"/>
          <w:sz w:val="24"/>
          <w:szCs w:val="24"/>
          <w:lang w:val="en-GB"/>
        </w:rPr>
      </w:pPr>
    </w:p>
    <w:p w:rsidR="00114EA4" w:rsidRDefault="00114EA4" w:rsidP="009D0E98">
      <w:pPr>
        <w:spacing w:after="0" w:line="320" w:lineRule="atLeast"/>
        <w:ind w:left="1080"/>
        <w:jc w:val="both"/>
        <w:rPr>
          <w:rFonts w:ascii="Arial" w:eastAsia="Times New Roman" w:hAnsi="Arial" w:cs="Arial"/>
          <w:sz w:val="24"/>
          <w:szCs w:val="24"/>
          <w:lang w:val="en-GB"/>
        </w:rPr>
      </w:pPr>
      <w:r>
        <w:rPr>
          <w:rFonts w:ascii="Arial" w:eastAsia="Times New Roman" w:hAnsi="Arial" w:cs="Arial"/>
          <w:sz w:val="24"/>
          <w:szCs w:val="24"/>
          <w:lang w:val="en-GB"/>
        </w:rPr>
        <w:t>Should we agree, the Department will be forced into paying overt</w:t>
      </w:r>
      <w:r w:rsidR="00E761D6">
        <w:rPr>
          <w:rFonts w:ascii="Arial" w:eastAsia="Times New Roman" w:hAnsi="Arial" w:cs="Arial"/>
          <w:sz w:val="24"/>
          <w:szCs w:val="24"/>
          <w:lang w:val="en-GB"/>
        </w:rPr>
        <w:t>ime for life/permanent overtime and</w:t>
      </w:r>
      <w:r>
        <w:rPr>
          <w:rFonts w:ascii="Arial" w:eastAsia="Times New Roman" w:hAnsi="Arial" w:cs="Arial"/>
          <w:sz w:val="24"/>
          <w:szCs w:val="24"/>
          <w:lang w:val="en-GB"/>
        </w:rPr>
        <w:t xml:space="preserve"> this is untenable. The Department has submitted to Cabinet a Home Affairs Bill which will change the nature of Home Affairs Department into a security Department which is entitled to open on weekends.</w:t>
      </w:r>
    </w:p>
    <w:p w:rsidR="00114EA4" w:rsidRDefault="00114EA4" w:rsidP="009D0E98">
      <w:pPr>
        <w:spacing w:after="0" w:line="320" w:lineRule="atLeast"/>
        <w:ind w:left="1080"/>
        <w:jc w:val="both"/>
        <w:rPr>
          <w:rFonts w:ascii="Arial" w:eastAsia="Times New Roman" w:hAnsi="Arial" w:cs="Arial"/>
          <w:sz w:val="24"/>
          <w:szCs w:val="24"/>
          <w:lang w:val="en-GB"/>
        </w:rPr>
      </w:pPr>
    </w:p>
    <w:p w:rsidR="00114EA4" w:rsidRPr="00114EA4" w:rsidRDefault="00114EA4" w:rsidP="00114EA4">
      <w:pPr>
        <w:numPr>
          <w:ilvl w:val="0"/>
          <w:numId w:val="17"/>
        </w:numPr>
        <w:spacing w:after="0" w:line="320" w:lineRule="atLeast"/>
        <w:jc w:val="both"/>
        <w:rPr>
          <w:rFonts w:ascii="Arial" w:eastAsia="Times New Roman" w:hAnsi="Arial" w:cs="Arial"/>
          <w:color w:val="000000"/>
          <w:sz w:val="24"/>
          <w:szCs w:val="24"/>
          <w:lang w:val="en-GB"/>
        </w:rPr>
      </w:pPr>
      <w:r>
        <w:rPr>
          <w:rFonts w:ascii="Arial" w:eastAsia="Times New Roman" w:hAnsi="Arial" w:cs="Arial"/>
          <w:sz w:val="24"/>
          <w:szCs w:val="24"/>
          <w:lang w:val="en-GB"/>
        </w:rPr>
        <w:t>It has a</w:t>
      </w:r>
      <w:r w:rsidR="00E761D6">
        <w:rPr>
          <w:rFonts w:ascii="Arial" w:eastAsia="Times New Roman" w:hAnsi="Arial" w:cs="Arial"/>
          <w:sz w:val="24"/>
          <w:szCs w:val="24"/>
          <w:lang w:val="en-GB"/>
        </w:rPr>
        <w:t>ffected it negatively, because</w:t>
      </w:r>
      <w:r>
        <w:rPr>
          <w:rFonts w:ascii="Arial" w:eastAsia="Times New Roman" w:hAnsi="Arial" w:cs="Arial"/>
          <w:sz w:val="24"/>
          <w:szCs w:val="24"/>
          <w:lang w:val="en-GB"/>
        </w:rPr>
        <w:t xml:space="preserve"> we could reduce long queues through Saturday work. It is</w:t>
      </w:r>
      <w:r w:rsidR="00E761D6">
        <w:rPr>
          <w:rFonts w:ascii="Arial" w:eastAsia="Times New Roman" w:hAnsi="Arial" w:cs="Arial"/>
          <w:sz w:val="24"/>
          <w:szCs w:val="24"/>
          <w:lang w:val="en-GB"/>
        </w:rPr>
        <w:t xml:space="preserve"> affecting clients in a bad way, especially clients who work during the week and have no time to visit Home Affairs because they are always at work. Ironically, I believe this affect members of unions the most.</w:t>
      </w:r>
    </w:p>
    <w:p w:rsidR="00114EA4" w:rsidRDefault="00114EA4" w:rsidP="00114EA4">
      <w:pPr>
        <w:spacing w:after="0" w:line="320" w:lineRule="atLeast"/>
        <w:ind w:left="1080"/>
        <w:jc w:val="both"/>
        <w:rPr>
          <w:rFonts w:ascii="Arial" w:eastAsia="Times New Roman" w:hAnsi="Arial" w:cs="Arial"/>
          <w:sz w:val="24"/>
          <w:szCs w:val="24"/>
          <w:lang w:val="en-GB"/>
        </w:rPr>
      </w:pPr>
    </w:p>
    <w:p w:rsidR="00114EA4" w:rsidRDefault="00114EA4" w:rsidP="00114EA4">
      <w:pPr>
        <w:spacing w:after="0" w:line="320" w:lineRule="atLeast"/>
        <w:ind w:left="1080"/>
        <w:jc w:val="both"/>
        <w:rPr>
          <w:rFonts w:ascii="Arial" w:eastAsia="Times New Roman" w:hAnsi="Arial" w:cs="Arial"/>
          <w:sz w:val="24"/>
          <w:szCs w:val="24"/>
          <w:lang w:val="en-GB"/>
        </w:rPr>
      </w:pPr>
    </w:p>
    <w:p w:rsidR="00114EA4" w:rsidRDefault="00114EA4" w:rsidP="00114EA4">
      <w:pPr>
        <w:spacing w:after="0" w:line="320" w:lineRule="atLeast"/>
        <w:ind w:left="1080"/>
        <w:jc w:val="both"/>
        <w:rPr>
          <w:rFonts w:ascii="Arial" w:eastAsia="Times New Roman" w:hAnsi="Arial" w:cs="Arial"/>
          <w:sz w:val="24"/>
          <w:szCs w:val="24"/>
          <w:lang w:val="en-GB"/>
        </w:rPr>
      </w:pPr>
    </w:p>
    <w:p w:rsidR="00114EA4" w:rsidRPr="00411225" w:rsidRDefault="00411225" w:rsidP="00411225">
      <w:pPr>
        <w:spacing w:after="0" w:line="320" w:lineRule="atLeast"/>
        <w:jc w:val="both"/>
        <w:rPr>
          <w:rFonts w:ascii="Arial" w:eastAsia="Times New Roman" w:hAnsi="Arial" w:cs="Arial"/>
          <w:b/>
          <w:sz w:val="24"/>
          <w:szCs w:val="24"/>
          <w:lang w:val="en-GB"/>
        </w:rPr>
      </w:pPr>
      <w:r w:rsidRPr="00411225">
        <w:rPr>
          <w:rFonts w:ascii="Arial" w:eastAsia="Times New Roman" w:hAnsi="Arial" w:cs="Arial"/>
          <w:b/>
          <w:sz w:val="24"/>
          <w:szCs w:val="24"/>
          <w:lang w:val="en-GB"/>
        </w:rPr>
        <w:t>END</w:t>
      </w:r>
    </w:p>
    <w:p w:rsidR="00114EA4" w:rsidRPr="00A50764" w:rsidRDefault="00114EA4" w:rsidP="00114EA4">
      <w:pPr>
        <w:spacing w:after="0" w:line="320" w:lineRule="atLeast"/>
        <w:ind w:left="1080"/>
        <w:jc w:val="both"/>
        <w:rPr>
          <w:rFonts w:ascii="Arial" w:eastAsia="Times New Roman" w:hAnsi="Arial" w:cs="Arial"/>
          <w:color w:val="000000"/>
          <w:sz w:val="24"/>
          <w:szCs w:val="24"/>
          <w:lang w:val="en-GB"/>
        </w:rPr>
      </w:pPr>
      <w:r>
        <w:rPr>
          <w:rFonts w:ascii="Arial" w:eastAsia="Times New Roman" w:hAnsi="Arial" w:cs="Arial"/>
          <w:sz w:val="24"/>
          <w:szCs w:val="24"/>
          <w:lang w:val="en-GB"/>
        </w:rPr>
        <w:t xml:space="preserve"> </w:t>
      </w:r>
    </w:p>
    <w:p w:rsidR="00411225" w:rsidRPr="00064B48" w:rsidRDefault="00055973" w:rsidP="00411225">
      <w:pPr>
        <w:tabs>
          <w:tab w:val="left" w:pos="0"/>
        </w:tabs>
        <w:spacing w:after="0" w:line="320" w:lineRule="atLeast"/>
        <w:jc w:val="both"/>
        <w:rPr>
          <w:rFonts w:ascii="Arial Narrow" w:eastAsia="Times New Roman" w:hAnsi="Arial Narrow" w:cs="Arial"/>
          <w:sz w:val="24"/>
          <w:szCs w:val="24"/>
          <w:lang w:eastAsia="en-ZA"/>
        </w:rPr>
      </w:pPr>
      <w:r>
        <w:rPr>
          <w:rFonts w:ascii="Arial" w:eastAsia="Times New Roman" w:hAnsi="Arial" w:cs="Arial"/>
          <w:b/>
          <w:sz w:val="24"/>
          <w:szCs w:val="24"/>
          <w:lang w:val="en-GB"/>
        </w:rPr>
        <w:tab/>
      </w:r>
    </w:p>
    <w:p w:rsidR="00380B20" w:rsidRPr="00064B48" w:rsidRDefault="00380B20" w:rsidP="00055973">
      <w:pPr>
        <w:tabs>
          <w:tab w:val="left" w:pos="0"/>
        </w:tabs>
        <w:spacing w:after="0" w:line="320" w:lineRule="exact"/>
        <w:jc w:val="both"/>
        <w:rPr>
          <w:rFonts w:ascii="Arial Narrow" w:eastAsia="Times New Roman" w:hAnsi="Arial Narrow" w:cs="Arial"/>
          <w:sz w:val="24"/>
          <w:szCs w:val="24"/>
          <w:lang w:eastAsia="en-ZA"/>
        </w:rPr>
      </w:pPr>
    </w:p>
    <w:sectPr w:rsidR="00380B20" w:rsidRPr="00064B48" w:rsidSect="009D20F8">
      <w:headerReference w:type="default" r:id="rId8"/>
      <w:footerReference w:type="even" r:id="rId9"/>
      <w:footerReference w:type="default" r:id="rId10"/>
      <w:footerReference w:type="first" r:id="rId11"/>
      <w:pgSz w:w="12240" w:h="15840" w:code="1"/>
      <w:pgMar w:top="284" w:right="1467" w:bottom="1135" w:left="1418" w:header="706" w:footer="3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F4" w:rsidRDefault="008D1BF4" w:rsidP="00670234">
      <w:pPr>
        <w:spacing w:after="0" w:line="240" w:lineRule="auto"/>
      </w:pPr>
      <w:r>
        <w:separator/>
      </w:r>
    </w:p>
  </w:endnote>
  <w:endnote w:type="continuationSeparator" w:id="0">
    <w:p w:rsidR="008D1BF4" w:rsidRDefault="008D1BF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114EA4"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1566. Ms R N Komane (EFF</w:t>
    </w:r>
    <w:r w:rsidR="008052A8" w:rsidRPr="008052A8">
      <w:rPr>
        <w:rFonts w:ascii="Cambria" w:eastAsia="Times New Roman" w:hAnsi="Cambria"/>
        <w:b/>
      </w:rPr>
      <w:t>)</w:t>
    </w:r>
    <w:r>
      <w:rPr>
        <w:rFonts w:ascii="Cambria" w:eastAsia="Times New Roman" w:hAnsi="Cambria"/>
        <w:b/>
      </w:rPr>
      <w:t xml:space="preserve"> </w:t>
    </w:r>
    <w:r w:rsidR="008052A8" w:rsidRPr="008052A8">
      <w:rPr>
        <w:rFonts w:ascii="Cambria" w:eastAsia="Times New Roman" w:hAnsi="Cambria"/>
        <w:b/>
      </w:rPr>
      <w:t xml:space="preserve">to </w:t>
    </w:r>
    <w:r w:rsidR="00C47C02" w:rsidRPr="00C47C02">
      <w:rPr>
        <w:rFonts w:ascii="Cambria" w:eastAsia="Times New Roman" w:hAnsi="Cambria"/>
        <w:b/>
      </w:rPr>
      <w:t>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F3195C" w:rsidRPr="00F3195C">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E75560" w:rsidP="00784949">
    <w:pPr>
      <w:pStyle w:val="Footer"/>
      <w:pBdr>
        <w:top w:val="thinThickSmallGap" w:sz="24" w:space="1" w:color="622423"/>
      </w:pBdr>
      <w:tabs>
        <w:tab w:val="clear" w:pos="4513"/>
        <w:tab w:val="clear" w:pos="9026"/>
        <w:tab w:val="right" w:pos="9360"/>
      </w:tabs>
      <w:rPr>
        <w:rFonts w:ascii="Cambria" w:eastAsia="Times New Roman" w:hAnsi="Cambria"/>
      </w:rPr>
    </w:pPr>
    <w:r w:rsidRPr="00E75560">
      <w:rPr>
        <w:rFonts w:ascii="Arial" w:hAnsi="Arial" w:cs="Arial"/>
        <w:b/>
        <w:sz w:val="20"/>
        <w:szCs w:val="20"/>
        <w:lang w:val="en-US"/>
      </w:rPr>
      <w:t>1566</w:t>
    </w:r>
    <w:r w:rsidRPr="00E75560">
      <w:rPr>
        <w:rFonts w:ascii="Arial" w:hAnsi="Arial" w:cs="Arial"/>
        <w:b/>
        <w:sz w:val="20"/>
        <w:szCs w:val="20"/>
      </w:rPr>
      <w:t>.</w:t>
    </w:r>
    <w:r w:rsidR="006309DA">
      <w:rPr>
        <w:rFonts w:ascii="Arial" w:hAnsi="Arial" w:cs="Arial"/>
        <w:b/>
        <w:sz w:val="20"/>
        <w:szCs w:val="20"/>
      </w:rPr>
      <w:t xml:space="preserve"> </w:t>
    </w:r>
    <w:r w:rsidRPr="00E75560">
      <w:rPr>
        <w:rFonts w:ascii="Arial" w:hAnsi="Arial" w:cs="Arial"/>
        <w:b/>
        <w:bCs/>
        <w:sz w:val="20"/>
        <w:szCs w:val="20"/>
        <w:lang w:val="en-GB"/>
      </w:rPr>
      <w:t>Ms R N Komane (EFF)</w:t>
    </w:r>
    <w:r>
      <w:rPr>
        <w:rFonts w:ascii="Arial" w:hAnsi="Arial" w:cs="Arial"/>
        <w:b/>
        <w:sz w:val="20"/>
        <w:szCs w:val="20"/>
      </w:rPr>
      <w:t xml:space="preserve"> </w:t>
    </w:r>
    <w:r w:rsidR="00130373" w:rsidRPr="00130373">
      <w:rPr>
        <w:rFonts w:ascii="Arial" w:hAnsi="Arial" w:cs="Arial"/>
        <w:b/>
        <w:sz w:val="20"/>
        <w:szCs w:val="20"/>
      </w:rPr>
      <w:t>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8D1BF4" w:rsidRPr="008D1BF4">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F4" w:rsidRDefault="008D1BF4" w:rsidP="00670234">
      <w:pPr>
        <w:spacing w:after="0" w:line="240" w:lineRule="auto"/>
      </w:pPr>
      <w:r>
        <w:separator/>
      </w:r>
    </w:p>
  </w:footnote>
  <w:footnote w:type="continuationSeparator" w:id="0">
    <w:p w:rsidR="008D1BF4" w:rsidRDefault="008D1BF4"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30E"/>
    <w:multiLevelType w:val="hybridMultilevel"/>
    <w:tmpl w:val="BD64271A"/>
    <w:lvl w:ilvl="0" w:tplc="719009A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D714C2"/>
    <w:multiLevelType w:val="hybridMultilevel"/>
    <w:tmpl w:val="70F25EAC"/>
    <w:lvl w:ilvl="0" w:tplc="DC6E0B86">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5E2C74"/>
    <w:multiLevelType w:val="hybridMultilevel"/>
    <w:tmpl w:val="32542BAC"/>
    <w:lvl w:ilvl="0" w:tplc="C43EF4FC">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026470"/>
    <w:multiLevelType w:val="hybridMultilevel"/>
    <w:tmpl w:val="6054EA70"/>
    <w:lvl w:ilvl="0" w:tplc="321822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00B2FE2"/>
    <w:multiLevelType w:val="hybridMultilevel"/>
    <w:tmpl w:val="14E60BD6"/>
    <w:lvl w:ilvl="0" w:tplc="624089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543C3"/>
    <w:multiLevelType w:val="hybridMultilevel"/>
    <w:tmpl w:val="A6B87AAE"/>
    <w:lvl w:ilvl="0" w:tplc="F7CE66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5">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2"/>
  </w:num>
  <w:num w:numId="2">
    <w:abstractNumId w:val="12"/>
  </w:num>
  <w:num w:numId="3">
    <w:abstractNumId w:val="15"/>
  </w:num>
  <w:num w:numId="4">
    <w:abstractNumId w:val="7"/>
  </w:num>
  <w:num w:numId="5">
    <w:abstractNumId w:val="5"/>
  </w:num>
  <w:num w:numId="6">
    <w:abstractNumId w:val="16"/>
  </w:num>
  <w:num w:numId="7">
    <w:abstractNumId w:val="14"/>
  </w:num>
  <w:num w:numId="8">
    <w:abstractNumId w:val="8"/>
  </w:num>
  <w:num w:numId="9">
    <w:abstractNumId w:val="11"/>
  </w:num>
  <w:num w:numId="10">
    <w:abstractNumId w:val="4"/>
  </w:num>
  <w:num w:numId="11">
    <w:abstractNumId w:val="6"/>
  </w:num>
  <w:num w:numId="12">
    <w:abstractNumId w:val="0"/>
  </w:num>
  <w:num w:numId="13">
    <w:abstractNumId w:val="13"/>
  </w:num>
  <w:num w:numId="14">
    <w:abstractNumId w:val="10"/>
  </w:num>
  <w:num w:numId="15">
    <w:abstractNumId w:val="3"/>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E15C9"/>
    <w:rsid w:val="000F706E"/>
    <w:rsid w:val="00110627"/>
    <w:rsid w:val="00114EA4"/>
    <w:rsid w:val="00130373"/>
    <w:rsid w:val="001957F9"/>
    <w:rsid w:val="001A0D75"/>
    <w:rsid w:val="001F5246"/>
    <w:rsid w:val="00217B37"/>
    <w:rsid w:val="0022775E"/>
    <w:rsid w:val="0026140E"/>
    <w:rsid w:val="0028568F"/>
    <w:rsid w:val="002A60EC"/>
    <w:rsid w:val="002C1B1C"/>
    <w:rsid w:val="002D0D0F"/>
    <w:rsid w:val="00324909"/>
    <w:rsid w:val="003251D2"/>
    <w:rsid w:val="0033176B"/>
    <w:rsid w:val="0033573E"/>
    <w:rsid w:val="0034335C"/>
    <w:rsid w:val="0035421F"/>
    <w:rsid w:val="003717CC"/>
    <w:rsid w:val="00380B20"/>
    <w:rsid w:val="0039276C"/>
    <w:rsid w:val="003C098A"/>
    <w:rsid w:val="003E09EF"/>
    <w:rsid w:val="003F101E"/>
    <w:rsid w:val="00411225"/>
    <w:rsid w:val="004561F4"/>
    <w:rsid w:val="00456EFC"/>
    <w:rsid w:val="00472876"/>
    <w:rsid w:val="0047430F"/>
    <w:rsid w:val="00497D19"/>
    <w:rsid w:val="00505BC5"/>
    <w:rsid w:val="005142A6"/>
    <w:rsid w:val="00525C51"/>
    <w:rsid w:val="00530701"/>
    <w:rsid w:val="0053608E"/>
    <w:rsid w:val="0054252E"/>
    <w:rsid w:val="00577006"/>
    <w:rsid w:val="005863B2"/>
    <w:rsid w:val="005C10EA"/>
    <w:rsid w:val="005D6920"/>
    <w:rsid w:val="005E2168"/>
    <w:rsid w:val="006000B4"/>
    <w:rsid w:val="006248F0"/>
    <w:rsid w:val="00627F17"/>
    <w:rsid w:val="006309DA"/>
    <w:rsid w:val="00670234"/>
    <w:rsid w:val="00682A65"/>
    <w:rsid w:val="006A0ACE"/>
    <w:rsid w:val="006C15B0"/>
    <w:rsid w:val="006E6509"/>
    <w:rsid w:val="007051F9"/>
    <w:rsid w:val="007473BD"/>
    <w:rsid w:val="0077221D"/>
    <w:rsid w:val="00780C83"/>
    <w:rsid w:val="00784949"/>
    <w:rsid w:val="007D332B"/>
    <w:rsid w:val="007D7585"/>
    <w:rsid w:val="007E76BD"/>
    <w:rsid w:val="008052A8"/>
    <w:rsid w:val="00820770"/>
    <w:rsid w:val="0082237C"/>
    <w:rsid w:val="00880A83"/>
    <w:rsid w:val="008B068E"/>
    <w:rsid w:val="008D1BF4"/>
    <w:rsid w:val="00922631"/>
    <w:rsid w:val="00980AD5"/>
    <w:rsid w:val="00996BE6"/>
    <w:rsid w:val="009A78C7"/>
    <w:rsid w:val="009D0E98"/>
    <w:rsid w:val="009D20F8"/>
    <w:rsid w:val="00A50764"/>
    <w:rsid w:val="00A528F6"/>
    <w:rsid w:val="00A85775"/>
    <w:rsid w:val="00A8766D"/>
    <w:rsid w:val="00A911E1"/>
    <w:rsid w:val="00A929AF"/>
    <w:rsid w:val="00AA0FFE"/>
    <w:rsid w:val="00B94AF6"/>
    <w:rsid w:val="00BC5BCA"/>
    <w:rsid w:val="00BF46A0"/>
    <w:rsid w:val="00C06E94"/>
    <w:rsid w:val="00C1178A"/>
    <w:rsid w:val="00C23525"/>
    <w:rsid w:val="00C42970"/>
    <w:rsid w:val="00C47C02"/>
    <w:rsid w:val="00C545BF"/>
    <w:rsid w:val="00C70131"/>
    <w:rsid w:val="00CF634F"/>
    <w:rsid w:val="00D037FE"/>
    <w:rsid w:val="00D104F9"/>
    <w:rsid w:val="00D16227"/>
    <w:rsid w:val="00D31F1D"/>
    <w:rsid w:val="00D37A81"/>
    <w:rsid w:val="00D82A1D"/>
    <w:rsid w:val="00DB2A39"/>
    <w:rsid w:val="00E07B88"/>
    <w:rsid w:val="00E23E9C"/>
    <w:rsid w:val="00E343C2"/>
    <w:rsid w:val="00E35CAC"/>
    <w:rsid w:val="00E6312E"/>
    <w:rsid w:val="00E75560"/>
    <w:rsid w:val="00E761D6"/>
    <w:rsid w:val="00E93D24"/>
    <w:rsid w:val="00E954AA"/>
    <w:rsid w:val="00EA5A87"/>
    <w:rsid w:val="00EA77EE"/>
    <w:rsid w:val="00ED0F29"/>
    <w:rsid w:val="00ED487D"/>
    <w:rsid w:val="00EF4C42"/>
    <w:rsid w:val="00F0094C"/>
    <w:rsid w:val="00F021BF"/>
    <w:rsid w:val="00F30A23"/>
    <w:rsid w:val="00F3195C"/>
    <w:rsid w:val="00F43A3F"/>
    <w:rsid w:val="00F47CB3"/>
    <w:rsid w:val="00F52429"/>
    <w:rsid w:val="00F61818"/>
    <w:rsid w:val="00F63167"/>
    <w:rsid w:val="00F63DAE"/>
    <w:rsid w:val="00F7142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1F7F-44E2-412D-B7D4-B83BA26E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2022-05-05T08:58:00Z</cp:lastPrinted>
  <dcterms:created xsi:type="dcterms:W3CDTF">2022-05-19T12:03:00Z</dcterms:created>
  <dcterms:modified xsi:type="dcterms:W3CDTF">2022-05-19T12:03:00Z</dcterms:modified>
</cp:coreProperties>
</file>