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680" w:rsidRPr="00631668" w:rsidRDefault="00C43680" w:rsidP="00C43680">
      <w:pPr>
        <w:spacing w:before="100" w:beforeAutospacing="1" w:after="100" w:afterAutospacing="1" w:line="240" w:lineRule="auto"/>
        <w:ind w:left="720" w:hanging="720"/>
        <w:jc w:val="center"/>
        <w:outlineLvl w:val="0"/>
        <w:rPr>
          <w:rFonts w:ascii="Calibri" w:eastAsia="Times New Roman" w:hAnsi="Calibri" w:cs="Times New Roman"/>
          <w:b/>
          <w:sz w:val="24"/>
          <w:szCs w:val="24"/>
        </w:rPr>
      </w:pPr>
      <w:r w:rsidRPr="00631668">
        <w:rPr>
          <w:rFonts w:ascii="Times New Roman" w:eastAsia="Times New Roman" w:hAnsi="Times New Roman" w:cs="Times New Roman"/>
          <w:noProof/>
          <w:sz w:val="24"/>
          <w:szCs w:val="24"/>
          <w:lang w:eastAsia="en-ZA"/>
        </w:rPr>
        <w:drawing>
          <wp:inline distT="0" distB="0" distL="0" distR="0">
            <wp:extent cx="952500" cy="975360"/>
            <wp:effectExtent l="0" t="0" r="0" b="0"/>
            <wp:docPr id="11" name="Picture 1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975360"/>
                    </a:xfrm>
                    <a:prstGeom prst="rect">
                      <a:avLst/>
                    </a:prstGeom>
                    <a:noFill/>
                    <a:ln>
                      <a:noFill/>
                    </a:ln>
                  </pic:spPr>
                </pic:pic>
              </a:graphicData>
            </a:graphic>
          </wp:inline>
        </w:drawing>
      </w:r>
    </w:p>
    <w:p w:rsidR="00C43680" w:rsidRPr="00631668" w:rsidRDefault="00C43680" w:rsidP="00C43680">
      <w:pPr>
        <w:spacing w:after="0" w:line="240" w:lineRule="auto"/>
        <w:jc w:val="center"/>
        <w:rPr>
          <w:rFonts w:ascii="Arial" w:eastAsia="Times New Roman" w:hAnsi="Arial" w:cs="Arial"/>
          <w:b/>
          <w:sz w:val="24"/>
          <w:szCs w:val="24"/>
          <w:lang w:val="en-US"/>
        </w:rPr>
      </w:pPr>
      <w:r w:rsidRPr="00631668">
        <w:rPr>
          <w:rFonts w:ascii="Arial" w:eastAsia="Times New Roman" w:hAnsi="Arial" w:cs="Arial"/>
          <w:b/>
          <w:sz w:val="24"/>
          <w:szCs w:val="24"/>
          <w:lang w:val="en-US"/>
        </w:rPr>
        <w:t xml:space="preserve">MINISTRY </w:t>
      </w:r>
    </w:p>
    <w:p w:rsidR="00C43680" w:rsidRPr="00631668" w:rsidRDefault="00C43680" w:rsidP="00C43680">
      <w:pPr>
        <w:spacing w:after="0" w:line="240" w:lineRule="auto"/>
        <w:jc w:val="center"/>
        <w:rPr>
          <w:rFonts w:ascii="Arial" w:eastAsia="Times New Roman" w:hAnsi="Arial" w:cs="Arial"/>
          <w:b/>
          <w:sz w:val="24"/>
          <w:szCs w:val="24"/>
          <w:lang w:val="en-US"/>
        </w:rPr>
      </w:pPr>
      <w:r w:rsidRPr="00631668">
        <w:rPr>
          <w:rFonts w:ascii="Arial" w:eastAsia="Times New Roman" w:hAnsi="Arial" w:cs="Arial"/>
          <w:b/>
          <w:sz w:val="24"/>
          <w:szCs w:val="24"/>
          <w:lang w:val="en-US"/>
        </w:rPr>
        <w:t>COOPERATIVE GOVERNANCE AND TRADITIONAL AFFAIRS</w:t>
      </w:r>
    </w:p>
    <w:p w:rsidR="00C43680" w:rsidRPr="00631668" w:rsidRDefault="00C43680" w:rsidP="00C43680">
      <w:pPr>
        <w:pBdr>
          <w:bottom w:val="single" w:sz="6" w:space="1" w:color="auto"/>
        </w:pBdr>
        <w:spacing w:after="0" w:line="240" w:lineRule="auto"/>
        <w:jc w:val="center"/>
        <w:rPr>
          <w:rFonts w:ascii="Arial" w:eastAsia="Times New Roman" w:hAnsi="Arial" w:cs="Arial"/>
          <w:b/>
          <w:sz w:val="24"/>
          <w:szCs w:val="24"/>
          <w:lang w:val="en-US"/>
        </w:rPr>
      </w:pPr>
      <w:r w:rsidRPr="00631668">
        <w:rPr>
          <w:rFonts w:ascii="Arial" w:eastAsia="Times New Roman" w:hAnsi="Arial" w:cs="Arial"/>
          <w:b/>
          <w:sz w:val="24"/>
          <w:szCs w:val="24"/>
          <w:lang w:val="en-US"/>
        </w:rPr>
        <w:t>REPUBLIC OF SOUTH AFRICA</w:t>
      </w:r>
    </w:p>
    <w:p w:rsidR="00C43680" w:rsidRPr="00631668" w:rsidRDefault="00C43680" w:rsidP="00C43680">
      <w:pPr>
        <w:pBdr>
          <w:bottom w:val="single" w:sz="6" w:space="1" w:color="auto"/>
        </w:pBdr>
        <w:spacing w:after="0" w:line="240" w:lineRule="auto"/>
        <w:jc w:val="center"/>
        <w:rPr>
          <w:rFonts w:ascii="Arial" w:eastAsia="Times New Roman" w:hAnsi="Arial" w:cs="Arial"/>
          <w:b/>
          <w:sz w:val="24"/>
          <w:szCs w:val="24"/>
          <w:lang w:val="en-US"/>
        </w:rPr>
      </w:pPr>
    </w:p>
    <w:p w:rsidR="00C43680" w:rsidRPr="00631668" w:rsidRDefault="00C43680" w:rsidP="00C43680">
      <w:pPr>
        <w:spacing w:after="0" w:line="360" w:lineRule="auto"/>
        <w:rPr>
          <w:rFonts w:ascii="Arial" w:eastAsia="Times New Roman" w:hAnsi="Arial" w:cs="Arial"/>
          <w:b/>
          <w:bCs/>
          <w:color w:val="000000"/>
          <w:sz w:val="24"/>
          <w:szCs w:val="24"/>
          <w:lang w:val="en-GB"/>
        </w:rPr>
      </w:pPr>
    </w:p>
    <w:p w:rsidR="00C43680" w:rsidRPr="00631668" w:rsidRDefault="00C43680" w:rsidP="00C43680">
      <w:pPr>
        <w:spacing w:after="0" w:line="360" w:lineRule="auto"/>
        <w:ind w:left="540" w:hanging="540"/>
        <w:jc w:val="center"/>
        <w:rPr>
          <w:rFonts w:ascii="Arial" w:eastAsia="Times New Roman" w:hAnsi="Arial" w:cs="Arial"/>
          <w:b/>
          <w:bCs/>
          <w:color w:val="000000"/>
          <w:sz w:val="24"/>
          <w:szCs w:val="24"/>
          <w:lang w:val="en-GB"/>
        </w:rPr>
      </w:pPr>
      <w:r w:rsidRPr="00631668">
        <w:rPr>
          <w:rFonts w:ascii="Arial" w:eastAsia="Times New Roman" w:hAnsi="Arial" w:cs="Arial"/>
          <w:b/>
          <w:bCs/>
          <w:color w:val="000000"/>
          <w:sz w:val="24"/>
          <w:szCs w:val="24"/>
          <w:lang w:val="en-GB"/>
        </w:rPr>
        <w:t>NATIONAL ASSEMBLY</w:t>
      </w:r>
    </w:p>
    <w:p w:rsidR="00C43680" w:rsidRDefault="00C43680" w:rsidP="00C43680">
      <w:pPr>
        <w:spacing w:after="0" w:line="360" w:lineRule="auto"/>
        <w:ind w:left="540" w:hanging="540"/>
        <w:jc w:val="center"/>
        <w:rPr>
          <w:rFonts w:ascii="Arial" w:eastAsia="Times New Roman" w:hAnsi="Arial" w:cs="Arial"/>
          <w:b/>
          <w:bCs/>
          <w:color w:val="000000"/>
          <w:sz w:val="24"/>
          <w:szCs w:val="24"/>
          <w:lang w:val="en-GB"/>
        </w:rPr>
      </w:pPr>
      <w:r w:rsidRPr="00631668">
        <w:rPr>
          <w:rFonts w:ascii="Arial" w:eastAsia="Times New Roman" w:hAnsi="Arial" w:cs="Arial"/>
          <w:b/>
          <w:bCs/>
          <w:color w:val="000000"/>
          <w:sz w:val="24"/>
          <w:szCs w:val="24"/>
          <w:lang w:val="en-GB"/>
        </w:rPr>
        <w:t>QUESTION FOR WRITTEN REPLY</w:t>
      </w:r>
    </w:p>
    <w:p w:rsidR="00C43680" w:rsidRDefault="00C43680" w:rsidP="00C43680">
      <w:pPr>
        <w:spacing w:after="0" w:line="360" w:lineRule="auto"/>
        <w:ind w:left="540" w:hanging="540"/>
        <w:jc w:val="center"/>
        <w:rPr>
          <w:rFonts w:ascii="Arial" w:eastAsia="Times New Roman" w:hAnsi="Arial" w:cs="Arial"/>
          <w:b/>
          <w:bCs/>
          <w:color w:val="000000"/>
          <w:sz w:val="24"/>
          <w:szCs w:val="24"/>
          <w:lang w:val="en-GB"/>
        </w:rPr>
      </w:pPr>
      <w:r>
        <w:rPr>
          <w:rFonts w:ascii="Arial" w:eastAsia="Times New Roman" w:hAnsi="Arial" w:cs="Arial"/>
          <w:b/>
          <w:bCs/>
          <w:color w:val="000000"/>
          <w:sz w:val="24"/>
          <w:szCs w:val="24"/>
          <w:lang w:val="en-GB"/>
        </w:rPr>
        <w:t>QUESTION NUMBER 1560 OF 2020</w:t>
      </w:r>
    </w:p>
    <w:p w:rsidR="00C43680" w:rsidRPr="00C43680" w:rsidRDefault="00C43680" w:rsidP="00C43680">
      <w:pPr>
        <w:spacing w:after="0" w:line="360" w:lineRule="auto"/>
        <w:ind w:left="540" w:hanging="540"/>
        <w:jc w:val="center"/>
        <w:rPr>
          <w:rFonts w:ascii="Arial" w:eastAsia="Times New Roman" w:hAnsi="Arial" w:cs="Arial"/>
          <w:b/>
          <w:bCs/>
          <w:color w:val="000000"/>
          <w:sz w:val="24"/>
          <w:szCs w:val="24"/>
          <w:lang w:val="en-GB"/>
        </w:rPr>
      </w:pPr>
    </w:p>
    <w:p w:rsidR="00C43680" w:rsidRPr="00180B05" w:rsidRDefault="00C43680" w:rsidP="00C43680">
      <w:pPr>
        <w:spacing w:after="0" w:line="360" w:lineRule="auto"/>
        <w:ind w:left="720" w:hanging="720"/>
        <w:jc w:val="both"/>
        <w:outlineLvl w:val="0"/>
        <w:rPr>
          <w:rFonts w:ascii="Arial" w:eastAsia="Times New Roman" w:hAnsi="Arial" w:cs="Arial"/>
          <w:b/>
          <w:sz w:val="24"/>
          <w:szCs w:val="24"/>
          <w:lang w:val="en-GB"/>
        </w:rPr>
      </w:pPr>
      <w:r>
        <w:rPr>
          <w:rFonts w:ascii="Arial" w:eastAsia="Times New Roman" w:hAnsi="Arial" w:cs="Arial"/>
          <w:b/>
          <w:sz w:val="24"/>
          <w:szCs w:val="24"/>
          <w:lang w:val="en-GB"/>
        </w:rPr>
        <w:t xml:space="preserve">1560. </w:t>
      </w:r>
      <w:r w:rsidRPr="00180B05">
        <w:rPr>
          <w:rFonts w:ascii="Arial" w:eastAsia="Times New Roman" w:hAnsi="Arial" w:cs="Arial"/>
          <w:b/>
          <w:sz w:val="24"/>
          <w:szCs w:val="24"/>
          <w:lang w:val="en-GB"/>
        </w:rPr>
        <w:t xml:space="preserve">Mr K </w:t>
      </w:r>
      <w:proofErr w:type="spellStart"/>
      <w:r w:rsidRPr="00180B05">
        <w:rPr>
          <w:rFonts w:ascii="Arial" w:eastAsia="Times New Roman" w:hAnsi="Arial" w:cs="Arial"/>
          <w:b/>
          <w:sz w:val="24"/>
          <w:szCs w:val="24"/>
          <w:lang w:val="en-GB"/>
        </w:rPr>
        <w:t>Ceza</w:t>
      </w:r>
      <w:proofErr w:type="spellEnd"/>
      <w:r w:rsidRPr="00180B05">
        <w:rPr>
          <w:rFonts w:ascii="Arial" w:eastAsia="Times New Roman" w:hAnsi="Arial" w:cs="Arial"/>
          <w:b/>
          <w:sz w:val="24"/>
          <w:szCs w:val="24"/>
          <w:lang w:val="en-GB"/>
        </w:rPr>
        <w:t xml:space="preserve"> (EFF) </w:t>
      </w:r>
      <w:r w:rsidRPr="002552B4">
        <w:rPr>
          <w:rFonts w:ascii="Arial" w:eastAsia="Times New Roman" w:hAnsi="Arial" w:cs="Arial"/>
          <w:b/>
          <w:sz w:val="24"/>
          <w:szCs w:val="24"/>
        </w:rPr>
        <w:t xml:space="preserve">to ask the Minister of </w:t>
      </w:r>
      <w:r w:rsidRPr="00180B05">
        <w:rPr>
          <w:rFonts w:ascii="Arial" w:eastAsia="Times New Roman" w:hAnsi="Arial" w:cs="Arial"/>
          <w:b/>
          <w:sz w:val="24"/>
          <w:szCs w:val="24"/>
          <w:lang w:val="en-GB"/>
        </w:rPr>
        <w:t>Cooperative Governance and Traditional Affairs</w:t>
      </w:r>
      <w:r w:rsidR="004D35A0" w:rsidRPr="00180B05">
        <w:rPr>
          <w:rFonts w:ascii="Arial" w:eastAsia="Times New Roman" w:hAnsi="Arial" w:cs="Arial"/>
          <w:b/>
          <w:sz w:val="24"/>
          <w:szCs w:val="24"/>
          <w:lang w:val="en-GB"/>
        </w:rPr>
        <w:fldChar w:fldCharType="begin"/>
      </w:r>
      <w:r w:rsidRPr="00180B05">
        <w:rPr>
          <w:rFonts w:ascii="Arial" w:eastAsia="Times New Roman" w:hAnsi="Arial" w:cs="Arial"/>
          <w:b/>
          <w:sz w:val="24"/>
          <w:szCs w:val="24"/>
          <w:lang w:val="en-GB"/>
        </w:rPr>
        <w:instrText xml:space="preserve"> XE "Cooperative Governance and Traditional Affairs" </w:instrText>
      </w:r>
      <w:r w:rsidR="004D35A0" w:rsidRPr="00180B05">
        <w:rPr>
          <w:rFonts w:ascii="Arial" w:eastAsia="Times New Roman" w:hAnsi="Arial" w:cs="Arial"/>
          <w:b/>
          <w:sz w:val="24"/>
          <w:szCs w:val="24"/>
          <w:lang w:val="en-GB"/>
        </w:rPr>
        <w:fldChar w:fldCharType="end"/>
      </w:r>
      <w:r w:rsidRPr="00180B05">
        <w:rPr>
          <w:rFonts w:ascii="Arial" w:eastAsia="Times New Roman" w:hAnsi="Arial" w:cs="Arial"/>
          <w:b/>
          <w:sz w:val="24"/>
          <w:szCs w:val="24"/>
          <w:lang w:val="en-GB"/>
        </w:rPr>
        <w:t xml:space="preserve">. </w:t>
      </w:r>
    </w:p>
    <w:p w:rsidR="00C43680" w:rsidRPr="00180B05" w:rsidRDefault="00C43680" w:rsidP="00C43680">
      <w:pPr>
        <w:spacing w:after="0" w:line="360" w:lineRule="auto"/>
        <w:jc w:val="both"/>
        <w:outlineLvl w:val="0"/>
        <w:rPr>
          <w:rFonts w:ascii="Arial" w:eastAsia="Times New Roman" w:hAnsi="Arial" w:cs="Arial"/>
          <w:b/>
          <w:color w:val="000000" w:themeColor="text1"/>
          <w:sz w:val="24"/>
          <w:szCs w:val="24"/>
          <w:lang w:val="en-US"/>
        </w:rPr>
      </w:pPr>
    </w:p>
    <w:p w:rsidR="00C43680" w:rsidRPr="00180B05" w:rsidRDefault="00C43680" w:rsidP="00C43680">
      <w:pPr>
        <w:spacing w:after="0" w:line="360" w:lineRule="auto"/>
        <w:jc w:val="both"/>
        <w:outlineLvl w:val="0"/>
        <w:rPr>
          <w:rFonts w:ascii="Arial" w:eastAsia="Times New Roman" w:hAnsi="Arial" w:cs="Arial"/>
          <w:b/>
          <w:color w:val="000000" w:themeColor="text1"/>
          <w:sz w:val="24"/>
          <w:szCs w:val="24"/>
        </w:rPr>
      </w:pPr>
      <w:r w:rsidRPr="00180B05">
        <w:rPr>
          <w:rFonts w:ascii="Arial" w:eastAsia="Times New Roman" w:hAnsi="Arial" w:cs="Arial"/>
          <w:color w:val="000000" w:themeColor="text1"/>
          <w:sz w:val="24"/>
          <w:szCs w:val="24"/>
          <w:lang w:val="en-GB"/>
        </w:rPr>
        <w:t>What actions will her department take to recover the R3 billion in irregular expenditure incurred by the O.R. Tambo District Municipality</w:t>
      </w:r>
      <w:r w:rsidRPr="00180B05">
        <w:rPr>
          <w:rFonts w:ascii="Arial" w:eastAsia="Times New Roman" w:hAnsi="Arial" w:cs="Arial"/>
          <w:b/>
          <w:color w:val="000000" w:themeColor="text1"/>
          <w:sz w:val="24"/>
          <w:szCs w:val="24"/>
        </w:rPr>
        <w:t>.</w:t>
      </w:r>
    </w:p>
    <w:p w:rsidR="00C43680" w:rsidRPr="00180B05" w:rsidRDefault="00C43680" w:rsidP="00C43680">
      <w:pPr>
        <w:spacing w:after="0" w:line="360" w:lineRule="auto"/>
        <w:ind w:left="720" w:hanging="720"/>
        <w:jc w:val="both"/>
        <w:outlineLvl w:val="0"/>
        <w:rPr>
          <w:rFonts w:ascii="Arial" w:eastAsia="Times New Roman" w:hAnsi="Arial" w:cs="Arial"/>
          <w:b/>
          <w:color w:val="000000" w:themeColor="text1"/>
          <w:sz w:val="24"/>
          <w:szCs w:val="24"/>
        </w:rPr>
      </w:pPr>
    </w:p>
    <w:p w:rsidR="00C43680" w:rsidRPr="00C20C9B" w:rsidRDefault="00C43680" w:rsidP="00C20C9B">
      <w:pPr>
        <w:spacing w:after="0" w:line="360" w:lineRule="auto"/>
        <w:ind w:left="720" w:hanging="720"/>
        <w:jc w:val="both"/>
        <w:outlineLvl w:val="0"/>
        <w:rPr>
          <w:rFonts w:ascii="Arial" w:eastAsia="Times New Roman" w:hAnsi="Arial" w:cs="Arial"/>
          <w:b/>
          <w:color w:val="000000" w:themeColor="text1"/>
          <w:sz w:val="24"/>
          <w:szCs w:val="24"/>
        </w:rPr>
      </w:pPr>
      <w:r w:rsidRPr="00180B05">
        <w:rPr>
          <w:rFonts w:ascii="Arial" w:eastAsia="Times New Roman" w:hAnsi="Arial" w:cs="Arial"/>
          <w:b/>
          <w:color w:val="000000" w:themeColor="text1"/>
          <w:sz w:val="24"/>
          <w:szCs w:val="24"/>
        </w:rPr>
        <w:t>REPLY:</w:t>
      </w:r>
    </w:p>
    <w:p w:rsidR="00C43680" w:rsidRPr="00C20C9B" w:rsidRDefault="00C43680" w:rsidP="00C20C9B">
      <w:pPr>
        <w:spacing w:after="0" w:line="360" w:lineRule="auto"/>
        <w:jc w:val="both"/>
        <w:outlineLvl w:val="0"/>
        <w:rPr>
          <w:rFonts w:ascii="Arial" w:eastAsia="Times New Roman" w:hAnsi="Arial" w:cs="Arial"/>
          <w:color w:val="000000" w:themeColor="text1"/>
          <w:sz w:val="24"/>
          <w:szCs w:val="24"/>
          <w:lang w:val="en-US"/>
        </w:rPr>
      </w:pPr>
      <w:r w:rsidRPr="00180B05">
        <w:rPr>
          <w:rFonts w:ascii="Arial" w:eastAsia="Times New Roman" w:hAnsi="Arial" w:cs="Arial"/>
          <w:color w:val="000000" w:themeColor="text1"/>
          <w:sz w:val="24"/>
          <w:szCs w:val="24"/>
          <w:lang w:val="en-US"/>
        </w:rPr>
        <w:t>Section 32(2) of the Municipal Finance Management Act outline the process of treating irregular expenditure, which requires the municipality to recover irregular expenditure from the person liable for that expenditure unless the expenditure certified by the municipal council, after investigation by a council committee, as irrecoverable and written off by the council.</w:t>
      </w:r>
    </w:p>
    <w:p w:rsidR="00C43680" w:rsidRPr="00180B05" w:rsidRDefault="00C43680" w:rsidP="00C43680">
      <w:pPr>
        <w:spacing w:after="0" w:line="360" w:lineRule="auto"/>
        <w:jc w:val="both"/>
        <w:outlineLvl w:val="0"/>
        <w:rPr>
          <w:rFonts w:ascii="Arial" w:eastAsia="Times New Roman" w:hAnsi="Arial" w:cs="Arial"/>
          <w:color w:val="000000" w:themeColor="text1"/>
          <w:sz w:val="24"/>
          <w:szCs w:val="24"/>
        </w:rPr>
      </w:pPr>
      <w:r w:rsidRPr="00180B05">
        <w:rPr>
          <w:rFonts w:ascii="Arial" w:eastAsia="Times New Roman" w:hAnsi="Arial" w:cs="Arial"/>
          <w:color w:val="000000" w:themeColor="text1"/>
          <w:sz w:val="24"/>
          <w:szCs w:val="24"/>
        </w:rPr>
        <w:t xml:space="preserve">The Eastern Cape Provincial </w:t>
      </w:r>
      <w:proofErr w:type="spellStart"/>
      <w:r w:rsidRPr="00180B05">
        <w:rPr>
          <w:rFonts w:ascii="Arial" w:eastAsia="Times New Roman" w:hAnsi="Arial" w:cs="Arial"/>
          <w:color w:val="000000" w:themeColor="text1"/>
          <w:sz w:val="24"/>
          <w:szCs w:val="24"/>
        </w:rPr>
        <w:t>Cogta</w:t>
      </w:r>
      <w:proofErr w:type="spellEnd"/>
      <w:r w:rsidRPr="00180B05">
        <w:rPr>
          <w:rFonts w:ascii="Arial" w:eastAsia="Times New Roman" w:hAnsi="Arial" w:cs="Arial"/>
          <w:color w:val="000000" w:themeColor="text1"/>
          <w:sz w:val="24"/>
          <w:szCs w:val="24"/>
        </w:rPr>
        <w:t xml:space="preserve"> issued a notice to invoke section 106 of the Municipal Systems Act on the 17 June 2020 to investigate allegations of irregular expenditure. </w:t>
      </w:r>
      <w:r w:rsidRPr="00180B05">
        <w:rPr>
          <w:rFonts w:ascii="Arial" w:eastAsia="Times New Roman" w:hAnsi="Arial" w:cs="Arial"/>
          <w:color w:val="000000" w:themeColor="text1"/>
          <w:sz w:val="24"/>
          <w:szCs w:val="24"/>
          <w:lang w:val="en-GB"/>
        </w:rPr>
        <w:t>The Department will collaborate with the Province to ens</w:t>
      </w:r>
      <w:r w:rsidR="00C20C9B">
        <w:rPr>
          <w:rFonts w:ascii="Arial" w:eastAsia="Times New Roman" w:hAnsi="Arial" w:cs="Arial"/>
          <w:color w:val="000000" w:themeColor="text1"/>
          <w:sz w:val="24"/>
          <w:szCs w:val="24"/>
          <w:lang w:val="en-GB"/>
        </w:rPr>
        <w:t>ure that the municipality complies</w:t>
      </w:r>
      <w:r w:rsidRPr="00180B05">
        <w:rPr>
          <w:rFonts w:ascii="Arial" w:eastAsia="Times New Roman" w:hAnsi="Arial" w:cs="Arial"/>
          <w:color w:val="000000" w:themeColor="text1"/>
          <w:sz w:val="24"/>
          <w:szCs w:val="24"/>
          <w:lang w:val="en-GB"/>
        </w:rPr>
        <w:t xml:space="preserve"> with section 32(2) of the Municipal Finance Management Act which requires investigation of irregular expenditure. </w:t>
      </w:r>
    </w:p>
    <w:p w:rsidR="00C43680" w:rsidRPr="00180B05" w:rsidRDefault="00C43680" w:rsidP="00C43680">
      <w:pPr>
        <w:spacing w:after="0" w:line="360" w:lineRule="auto"/>
        <w:jc w:val="both"/>
        <w:outlineLvl w:val="0"/>
        <w:rPr>
          <w:rFonts w:ascii="Arial" w:eastAsia="Times New Roman" w:hAnsi="Arial" w:cs="Arial"/>
          <w:color w:val="000000" w:themeColor="text1"/>
          <w:sz w:val="24"/>
          <w:szCs w:val="24"/>
          <w:lang w:val="en-GB"/>
        </w:rPr>
      </w:pPr>
    </w:p>
    <w:p w:rsidR="00C43680" w:rsidRPr="00C20C9B" w:rsidRDefault="00C43680" w:rsidP="00C20C9B">
      <w:pPr>
        <w:spacing w:after="0" w:line="360" w:lineRule="auto"/>
        <w:ind w:left="720" w:hanging="720"/>
        <w:jc w:val="both"/>
        <w:outlineLvl w:val="0"/>
        <w:rPr>
          <w:rFonts w:ascii="Arial" w:eastAsia="Times New Roman" w:hAnsi="Arial" w:cs="Arial"/>
          <w:b/>
          <w:color w:val="000000" w:themeColor="text1"/>
          <w:sz w:val="24"/>
          <w:szCs w:val="24"/>
          <w:lang w:val="en-GB"/>
        </w:rPr>
      </w:pPr>
      <w:r w:rsidRPr="00180B05">
        <w:rPr>
          <w:rFonts w:ascii="Arial" w:eastAsia="Times New Roman" w:hAnsi="Arial" w:cs="Arial"/>
          <w:b/>
          <w:color w:val="000000" w:themeColor="text1"/>
          <w:sz w:val="24"/>
          <w:szCs w:val="24"/>
          <w:lang w:val="en-GB"/>
        </w:rPr>
        <w:t xml:space="preserve">End. </w:t>
      </w:r>
      <w:bookmarkStart w:id="0" w:name="_GoBack"/>
      <w:bookmarkEnd w:id="0"/>
    </w:p>
    <w:sectPr w:rsidR="00C43680" w:rsidRPr="00C20C9B" w:rsidSect="004D35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675"/>
    <w:multiLevelType w:val="hybridMultilevel"/>
    <w:tmpl w:val="6F660048"/>
    <w:lvl w:ilvl="0" w:tplc="47D427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555AF"/>
    <w:multiLevelType w:val="hybridMultilevel"/>
    <w:tmpl w:val="DA6E5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21667B"/>
    <w:multiLevelType w:val="hybridMultilevel"/>
    <w:tmpl w:val="412EDC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6323B15"/>
    <w:multiLevelType w:val="hybridMultilevel"/>
    <w:tmpl w:val="B39E6736"/>
    <w:lvl w:ilvl="0" w:tplc="5C3014C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EB75F93"/>
    <w:multiLevelType w:val="hybridMultilevel"/>
    <w:tmpl w:val="15ACD8F4"/>
    <w:lvl w:ilvl="0" w:tplc="63D0A1C2">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1C70B7C"/>
    <w:multiLevelType w:val="hybridMultilevel"/>
    <w:tmpl w:val="E7F67906"/>
    <w:lvl w:ilvl="0" w:tplc="6B5AC388">
      <w:start w:val="1"/>
      <w:numFmt w:val="decimal"/>
      <w:lvlText w:val="(%1)"/>
      <w:lvlJc w:val="left"/>
      <w:pPr>
        <w:ind w:left="720" w:hanging="360"/>
      </w:pPr>
      <w:rPr>
        <w:rFonts w:ascii="Arial" w:hAnsi="Arial" w:cs="Arial"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34A728B"/>
    <w:multiLevelType w:val="hybridMultilevel"/>
    <w:tmpl w:val="8266173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9B81FF5"/>
    <w:multiLevelType w:val="hybridMultilevel"/>
    <w:tmpl w:val="F45E5548"/>
    <w:lvl w:ilvl="0" w:tplc="1DE8B5B2">
      <w:start w:val="1"/>
      <w:numFmt w:val="decimal"/>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638D63F8"/>
    <w:multiLevelType w:val="hybridMultilevel"/>
    <w:tmpl w:val="E81630EA"/>
    <w:lvl w:ilvl="0" w:tplc="E5129E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76597B03"/>
    <w:multiLevelType w:val="hybridMultilevel"/>
    <w:tmpl w:val="0CB86C58"/>
    <w:lvl w:ilvl="0" w:tplc="B3EE20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F0F364B"/>
    <w:multiLevelType w:val="hybridMultilevel"/>
    <w:tmpl w:val="1C1A66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7"/>
  </w:num>
  <w:num w:numId="5">
    <w:abstractNumId w:val="10"/>
  </w:num>
  <w:num w:numId="6">
    <w:abstractNumId w:val="8"/>
  </w:num>
  <w:num w:numId="7">
    <w:abstractNumId w:val="9"/>
  </w:num>
  <w:num w:numId="8">
    <w:abstractNumId w:val="4"/>
  </w:num>
  <w:num w:numId="9">
    <w:abstractNumId w:val="6"/>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00A7"/>
    <w:rsid w:val="00011786"/>
    <w:rsid w:val="001759CE"/>
    <w:rsid w:val="00233B69"/>
    <w:rsid w:val="002400A7"/>
    <w:rsid w:val="002650FE"/>
    <w:rsid w:val="004D35A0"/>
    <w:rsid w:val="005402DD"/>
    <w:rsid w:val="00586DEE"/>
    <w:rsid w:val="005D60B3"/>
    <w:rsid w:val="0060229F"/>
    <w:rsid w:val="0090215F"/>
    <w:rsid w:val="009C2B37"/>
    <w:rsid w:val="00C20C9B"/>
    <w:rsid w:val="00C43680"/>
    <w:rsid w:val="00C71F63"/>
    <w:rsid w:val="00E07A18"/>
    <w:rsid w:val="00E36A14"/>
    <w:rsid w:val="00EE761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0A7"/>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2DD"/>
    <w:rPr>
      <w:rFonts w:ascii="Tahoma" w:hAnsi="Tahoma" w:cs="Tahoma"/>
      <w:sz w:val="16"/>
      <w:szCs w:val="16"/>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1034</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vt:lpstr>
      <vt:lpstr>1560. Mr K Ceza (EFF) to ask the Minister of Cooperative Governance and Traditio</vt:lpstr>
      <vt:lpstr/>
      <vt:lpstr>What actions will her department take to recover the R3 billion in irregular exp</vt:lpstr>
      <vt:lpstr/>
      <vt:lpstr>REPLY:</vt:lpstr>
      <vt:lpstr>Section 32(2) of the Municipal Finance Management Act outline the process of tre</vt:lpstr>
      <vt:lpstr>The Eastern Cape Provincial Cogta issued a notice to invoke section 106 of the M</vt:lpstr>
      <vt:lpstr/>
      <vt:lpstr>End. </vt:lpstr>
    </vt:vector>
  </TitlesOfParts>
  <Company>Toshiba</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Thobani Matheza</dc:creator>
  <cp:lastModifiedBy>USER</cp:lastModifiedBy>
  <cp:revision>2</cp:revision>
  <dcterms:created xsi:type="dcterms:W3CDTF">2020-10-13T13:33:00Z</dcterms:created>
  <dcterms:modified xsi:type="dcterms:W3CDTF">2020-10-13T13:33:00Z</dcterms:modified>
</cp:coreProperties>
</file>