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217EBC">
        <w:rPr>
          <w:b/>
          <w:bCs/>
          <w:sz w:val="24"/>
          <w:u w:val="single"/>
        </w:rPr>
        <w:t>5</w:t>
      </w:r>
      <w:r w:rsidR="00085E53">
        <w:rPr>
          <w:b/>
          <w:bCs/>
          <w:sz w:val="24"/>
          <w:u w:val="single"/>
        </w:rPr>
        <w:t>59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38AC">
        <w:rPr>
          <w:b/>
          <w:bCs/>
          <w:sz w:val="24"/>
          <w:u w:val="single"/>
        </w:rPr>
        <w:t>15</w:t>
      </w:r>
      <w:r w:rsidR="00A268B1">
        <w:rPr>
          <w:b/>
          <w:bCs/>
          <w:sz w:val="24"/>
          <w:u w:val="single"/>
        </w:rPr>
        <w:t xml:space="preserve">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DF38AC">
        <w:rPr>
          <w:b/>
          <w:bCs/>
          <w:sz w:val="24"/>
          <w:u w:val="single"/>
        </w:rPr>
        <w:t>7</w:t>
      </w:r>
      <w:r w:rsidRPr="00294557">
        <w:rPr>
          <w:b/>
          <w:bCs/>
          <w:sz w:val="24"/>
          <w:u w:val="single"/>
        </w:rPr>
        <w:t>)</w:t>
      </w:r>
    </w:p>
    <w:p w:rsidR="00085E53" w:rsidRPr="00085E53" w:rsidRDefault="00085E53" w:rsidP="00085E53">
      <w:pPr>
        <w:spacing w:before="100" w:beforeAutospacing="1" w:after="100" w:afterAutospacing="1"/>
        <w:jc w:val="both"/>
        <w:outlineLvl w:val="0"/>
        <w:rPr>
          <w:b/>
          <w:sz w:val="24"/>
          <w:u w:val="single"/>
        </w:rPr>
      </w:pPr>
      <w:r w:rsidRPr="00085E53">
        <w:rPr>
          <w:b/>
          <w:sz w:val="24"/>
          <w:u w:val="single"/>
        </w:rPr>
        <w:t>Dr M M Gondwe (DA) to ask the Minister of Health</w:t>
      </w:r>
      <w:r w:rsidRPr="00085E53">
        <w:rPr>
          <w:b/>
          <w:sz w:val="24"/>
          <w:u w:val="single"/>
        </w:rPr>
        <w:fldChar w:fldCharType="begin"/>
      </w:r>
      <w:r w:rsidRPr="00085E53">
        <w:rPr>
          <w:u w:val="single"/>
        </w:rPr>
        <w:instrText xml:space="preserve"> XE "</w:instrText>
      </w:r>
      <w:r w:rsidRPr="00085E53">
        <w:rPr>
          <w:rFonts w:eastAsia="Calibri"/>
          <w:b/>
          <w:bCs/>
          <w:sz w:val="24"/>
          <w:u w:val="single"/>
        </w:rPr>
        <w:instrText>Health</w:instrText>
      </w:r>
      <w:r w:rsidRPr="00085E53">
        <w:rPr>
          <w:u w:val="single"/>
        </w:rPr>
        <w:instrText xml:space="preserve">" </w:instrText>
      </w:r>
      <w:r w:rsidRPr="00085E53">
        <w:rPr>
          <w:b/>
          <w:sz w:val="24"/>
          <w:u w:val="single"/>
        </w:rPr>
        <w:fldChar w:fldCharType="end"/>
      </w:r>
      <w:r w:rsidRPr="00085E53">
        <w:rPr>
          <w:b/>
          <w:sz w:val="24"/>
          <w:u w:val="single"/>
        </w:rPr>
        <w:t xml:space="preserve">: </w:t>
      </w:r>
    </w:p>
    <w:p w:rsidR="00DF38AC" w:rsidRPr="001A0439" w:rsidRDefault="00085E53" w:rsidP="00085E53">
      <w:pPr>
        <w:spacing w:before="100" w:beforeAutospacing="1" w:after="100" w:afterAutospacing="1"/>
        <w:jc w:val="both"/>
        <w:rPr>
          <w:sz w:val="24"/>
        </w:rPr>
      </w:pPr>
      <w:r w:rsidRPr="00085E53">
        <w:rPr>
          <w:sz w:val="24"/>
        </w:rPr>
        <w:t>What progress has his department made in establishing Ketlaphela, the state-owned pharmaceutical company that will supply anti-retroviral drugs to his department as the former President, Mr Jacob G Zuma, announced during the state of the nation address in 2016?</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FB4AF1">
        <w:rPr>
          <w:rFonts w:eastAsia="Calibri"/>
          <w:b/>
          <w:noProof/>
          <w:sz w:val="12"/>
          <w:szCs w:val="12"/>
          <w:lang w:val="af-ZA"/>
        </w:rPr>
        <w:t>2</w:t>
      </w:r>
      <w:r w:rsidR="00085E53">
        <w:rPr>
          <w:rFonts w:eastAsia="Calibri"/>
          <w:b/>
          <w:noProof/>
          <w:sz w:val="12"/>
          <w:szCs w:val="12"/>
          <w:lang w:val="af-ZA"/>
        </w:rPr>
        <w:t>884</w:t>
      </w:r>
      <w:r w:rsidR="00F6402A">
        <w:rPr>
          <w:rFonts w:eastAsia="Calibri"/>
          <w:b/>
          <w:noProof/>
          <w:sz w:val="12"/>
          <w:szCs w:val="12"/>
          <w:lang w:val="af-ZA"/>
        </w:rPr>
        <w:t>E</w:t>
      </w:r>
    </w:p>
    <w:p w:rsidR="008526C9" w:rsidRPr="008526C9" w:rsidRDefault="00E238C2" w:rsidP="008526C9">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8526C9" w:rsidRDefault="0035214A" w:rsidP="00A01223">
      <w:pPr>
        <w:pStyle w:val="BlockText"/>
        <w:ind w:left="0" w:right="-144"/>
        <w:rPr>
          <w:rFonts w:ascii="Arial" w:hAnsi="Arial" w:cs="Arial"/>
          <w:b w:val="0"/>
          <w:bCs/>
          <w:szCs w:val="24"/>
        </w:rPr>
      </w:pPr>
      <w:r>
        <w:rPr>
          <w:rFonts w:ascii="Arial" w:hAnsi="Arial" w:cs="Arial"/>
          <w:b w:val="0"/>
          <w:bCs/>
          <w:szCs w:val="24"/>
        </w:rPr>
        <w:t>The establishment of the State-owned company Ketlaphela was led by the Department of Science and Technology. The initial plans were to establish a State-owned active pharmaceutical ingredients company producing the API’s for the widely used ARVs. After the expression of interest advert for companies to partner on API production, there was no economically viable proposal.</w:t>
      </w:r>
    </w:p>
    <w:p w:rsidR="0035214A" w:rsidRDefault="0035214A" w:rsidP="00A01223">
      <w:pPr>
        <w:pStyle w:val="BlockText"/>
        <w:ind w:left="0" w:right="-144"/>
        <w:rPr>
          <w:rFonts w:ascii="Arial" w:hAnsi="Arial" w:cs="Arial"/>
          <w:b w:val="0"/>
          <w:bCs/>
          <w:szCs w:val="24"/>
        </w:rPr>
      </w:pPr>
    </w:p>
    <w:p w:rsidR="0035214A" w:rsidRPr="00A01223" w:rsidRDefault="0035214A" w:rsidP="00A01223">
      <w:pPr>
        <w:pStyle w:val="BlockText"/>
        <w:ind w:left="0" w:right="-144"/>
        <w:rPr>
          <w:rFonts w:ascii="Arial" w:hAnsi="Arial" w:cs="Arial"/>
          <w:b w:val="0"/>
          <w:bCs/>
          <w:szCs w:val="24"/>
        </w:rPr>
      </w:pPr>
      <w:r>
        <w:rPr>
          <w:rFonts w:ascii="Arial" w:hAnsi="Arial" w:cs="Arial"/>
          <w:b w:val="0"/>
          <w:bCs/>
          <w:szCs w:val="24"/>
        </w:rPr>
        <w:t>The project has since been taken over by NECSA with a change in focus towards medicines formulation and packaging as an initial step toward final API production. The business case in this regard suggests that this approach would be economically viable. The Department of Energy would be able to provide full details regarding progress with Ketlaphela given that it is now with that Department.</w:t>
      </w:r>
    </w:p>
    <w:p w:rsidR="007C4CF5" w:rsidRDefault="007C4CF5" w:rsidP="0035214A">
      <w:pPr>
        <w:jc w:val="both"/>
        <w:rPr>
          <w:sz w:val="24"/>
        </w:rPr>
      </w:pPr>
    </w:p>
    <w:p w:rsidR="0035214A" w:rsidRDefault="0035214A" w:rsidP="00A01223">
      <w:pPr>
        <w:pStyle w:val="BodyText"/>
        <w:rPr>
          <w:sz w:val="24"/>
          <w:lang w:val="en-GB"/>
        </w:rPr>
      </w:pPr>
    </w:p>
    <w:p w:rsidR="00E238C2" w:rsidRPr="008526C9" w:rsidRDefault="00E238C2" w:rsidP="00A01223">
      <w:pPr>
        <w:pStyle w:val="BodyText"/>
        <w:rPr>
          <w:b/>
          <w:bCs/>
          <w:sz w:val="24"/>
          <w:lang w:val="en-GB"/>
        </w:rPr>
      </w:pPr>
      <w:bookmarkStart w:id="0" w:name="_GoBack"/>
      <w:bookmarkEnd w:id="0"/>
      <w:r w:rsidRPr="008526C9">
        <w:rPr>
          <w:sz w:val="24"/>
          <w:lang w:val="en-GB"/>
        </w:rPr>
        <w:t>END.</w:t>
      </w:r>
    </w:p>
    <w:sectPr w:rsidR="00E238C2" w:rsidRPr="008526C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AC" w:rsidRDefault="00F46BAC">
      <w:r>
        <w:separator/>
      </w:r>
    </w:p>
  </w:endnote>
  <w:endnote w:type="continuationSeparator" w:id="0">
    <w:p w:rsidR="00F46BAC" w:rsidRDefault="00F4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DF38AC">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AC" w:rsidRDefault="00F46BAC">
      <w:r>
        <w:separator/>
      </w:r>
    </w:p>
  </w:footnote>
  <w:footnote w:type="continuationSeparator" w:id="0">
    <w:p w:rsidR="00F46BAC" w:rsidRDefault="00F46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5E53"/>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3ED1"/>
    <w:rsid w:val="00145C76"/>
    <w:rsid w:val="00150F90"/>
    <w:rsid w:val="00157836"/>
    <w:rsid w:val="00160BDE"/>
    <w:rsid w:val="00162641"/>
    <w:rsid w:val="00163A17"/>
    <w:rsid w:val="001646AE"/>
    <w:rsid w:val="001651E2"/>
    <w:rsid w:val="001864CA"/>
    <w:rsid w:val="00186E43"/>
    <w:rsid w:val="0018733B"/>
    <w:rsid w:val="001934EC"/>
    <w:rsid w:val="001976A7"/>
    <w:rsid w:val="001A0439"/>
    <w:rsid w:val="001A5759"/>
    <w:rsid w:val="001A5BBB"/>
    <w:rsid w:val="001A6132"/>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17EBC"/>
    <w:rsid w:val="002242A9"/>
    <w:rsid w:val="00233C3B"/>
    <w:rsid w:val="00233ED5"/>
    <w:rsid w:val="0024216E"/>
    <w:rsid w:val="002519F4"/>
    <w:rsid w:val="00256F40"/>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2FF5"/>
    <w:rsid w:val="002E3FA9"/>
    <w:rsid w:val="002E55C1"/>
    <w:rsid w:val="002F747D"/>
    <w:rsid w:val="00300051"/>
    <w:rsid w:val="0030381C"/>
    <w:rsid w:val="00311920"/>
    <w:rsid w:val="003124BF"/>
    <w:rsid w:val="003157A0"/>
    <w:rsid w:val="0031728A"/>
    <w:rsid w:val="0031798D"/>
    <w:rsid w:val="0032095A"/>
    <w:rsid w:val="003261BA"/>
    <w:rsid w:val="00330A1B"/>
    <w:rsid w:val="0033602C"/>
    <w:rsid w:val="0034705D"/>
    <w:rsid w:val="0035214A"/>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564E8"/>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4A63"/>
    <w:rsid w:val="006664AE"/>
    <w:rsid w:val="00673272"/>
    <w:rsid w:val="00673398"/>
    <w:rsid w:val="006779D4"/>
    <w:rsid w:val="00683343"/>
    <w:rsid w:val="006930ED"/>
    <w:rsid w:val="006A34EA"/>
    <w:rsid w:val="006A5B0A"/>
    <w:rsid w:val="006B1A27"/>
    <w:rsid w:val="006B5E48"/>
    <w:rsid w:val="006B750D"/>
    <w:rsid w:val="006C3B39"/>
    <w:rsid w:val="006C3ECC"/>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C4CF5"/>
    <w:rsid w:val="007D20BE"/>
    <w:rsid w:val="007D69C3"/>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3BE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F10"/>
    <w:rsid w:val="00AD6B02"/>
    <w:rsid w:val="00AE3C22"/>
    <w:rsid w:val="00AF43A2"/>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44DD"/>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18EE"/>
    <w:rsid w:val="00DF38AC"/>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CAC"/>
    <w:rsid w:val="00E64D2A"/>
    <w:rsid w:val="00E65552"/>
    <w:rsid w:val="00E70BD1"/>
    <w:rsid w:val="00E82ED2"/>
    <w:rsid w:val="00E85240"/>
    <w:rsid w:val="00EA05F0"/>
    <w:rsid w:val="00EA40E2"/>
    <w:rsid w:val="00EA464E"/>
    <w:rsid w:val="00EA7CB0"/>
    <w:rsid w:val="00EB211A"/>
    <w:rsid w:val="00EB241F"/>
    <w:rsid w:val="00EB5ECD"/>
    <w:rsid w:val="00EB704C"/>
    <w:rsid w:val="00EC59CB"/>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46BA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CACE"/>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2019-11-07T11:56:00Z</cp:lastPrinted>
  <dcterms:created xsi:type="dcterms:W3CDTF">2019-11-22T18:37:00Z</dcterms:created>
  <dcterms:modified xsi:type="dcterms:W3CDTF">2019-11-22T20:23:00Z</dcterms:modified>
</cp:coreProperties>
</file>