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DA29ED"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F059E6" w:rsidP="00F059E6">
      <w:pPr>
        <w:tabs>
          <w:tab w:val="left" w:pos="5790"/>
        </w:tabs>
        <w:rPr>
          <w:b/>
          <w:sz w:val="24"/>
          <w:szCs w:val="24"/>
        </w:rPr>
      </w:pPr>
      <w:r>
        <w:rPr>
          <w:b/>
          <w:sz w:val="24"/>
          <w:szCs w:val="24"/>
        </w:rPr>
        <w:tab/>
      </w: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FD793F">
        <w:rPr>
          <w:b/>
          <w:sz w:val="24"/>
          <w:szCs w:val="24"/>
        </w:rPr>
        <w:t>554</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5A5369">
        <w:rPr>
          <w:b/>
          <w:sz w:val="24"/>
          <w:szCs w:val="24"/>
        </w:rPr>
        <w:t>8</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FD793F" w:rsidRPr="00FB0DDD" w:rsidRDefault="00FD793F" w:rsidP="00FD793F">
      <w:pPr>
        <w:spacing w:before="100" w:beforeAutospacing="1" w:after="100" w:afterAutospacing="1"/>
        <w:ind w:left="720" w:hanging="720"/>
        <w:jc w:val="both"/>
        <w:outlineLvl w:val="0"/>
        <w:rPr>
          <w:b/>
          <w:sz w:val="24"/>
          <w:szCs w:val="24"/>
        </w:rPr>
      </w:pPr>
      <w:r w:rsidRPr="00FB0DDD">
        <w:rPr>
          <w:b/>
          <w:sz w:val="24"/>
          <w:szCs w:val="24"/>
        </w:rPr>
        <w:t>Ms E L Powell (DA) to ask the Minister of Human Settlements, Water and Sanitation</w:t>
      </w:r>
      <w:r>
        <w:rPr>
          <w:b/>
          <w:sz w:val="24"/>
          <w:szCs w:val="24"/>
        </w:rPr>
        <w:fldChar w:fldCharType="begin"/>
      </w:r>
      <w:r>
        <w:instrText xml:space="preserve"> XE "</w:instrText>
      </w:r>
      <w:r w:rsidRPr="00096FCF">
        <w:rPr>
          <w:b/>
          <w:sz w:val="24"/>
          <w:szCs w:val="24"/>
        </w:rPr>
        <w:instrText>Human Settlements, Water and Sanitation</w:instrText>
      </w:r>
      <w:r>
        <w:instrText xml:space="preserve">" </w:instrText>
      </w:r>
      <w:r>
        <w:rPr>
          <w:b/>
          <w:sz w:val="24"/>
          <w:szCs w:val="24"/>
        </w:rPr>
        <w:fldChar w:fldCharType="end"/>
      </w:r>
      <w:r w:rsidRPr="00FB0DDD">
        <w:rPr>
          <w:b/>
          <w:sz w:val="24"/>
          <w:szCs w:val="24"/>
        </w:rPr>
        <w:t>:</w:t>
      </w:r>
    </w:p>
    <w:p w:rsidR="00FD793F" w:rsidRPr="00FB0DDD" w:rsidRDefault="00FD793F" w:rsidP="00FD793F">
      <w:pPr>
        <w:spacing w:before="100" w:beforeAutospacing="1" w:after="100" w:afterAutospacing="1"/>
        <w:ind w:left="720" w:hanging="720"/>
        <w:jc w:val="both"/>
        <w:rPr>
          <w:sz w:val="24"/>
          <w:szCs w:val="24"/>
        </w:rPr>
      </w:pPr>
      <w:r w:rsidRPr="00FB0DDD">
        <w:rPr>
          <w:sz w:val="24"/>
          <w:szCs w:val="24"/>
        </w:rPr>
        <w:t>(1)</w:t>
      </w:r>
      <w:r w:rsidRPr="00FB0DDD">
        <w:rPr>
          <w:sz w:val="24"/>
          <w:szCs w:val="24"/>
        </w:rPr>
        <w:tab/>
        <w:t>Whether the residents of Jika Joe Informal Settlement will benefit from the council rental units (CRU) that are currently under construction in Ward 33, in Msunduzi, which will be known as Tathum Mews CRU’s; if not, why not; if so, what are the relevant details;</w:t>
      </w:r>
    </w:p>
    <w:p w:rsidR="00FD793F" w:rsidRPr="00FB0DDD" w:rsidRDefault="00FD793F" w:rsidP="00FD793F">
      <w:pPr>
        <w:spacing w:before="100" w:beforeAutospacing="1" w:after="100" w:afterAutospacing="1"/>
        <w:ind w:left="720" w:hanging="720"/>
        <w:jc w:val="both"/>
        <w:rPr>
          <w:sz w:val="24"/>
          <w:szCs w:val="24"/>
        </w:rPr>
      </w:pPr>
      <w:r w:rsidRPr="00FB0DDD">
        <w:rPr>
          <w:sz w:val="24"/>
          <w:szCs w:val="24"/>
        </w:rPr>
        <w:t>(2)</w:t>
      </w:r>
      <w:r w:rsidRPr="00FB0DDD">
        <w:rPr>
          <w:sz w:val="24"/>
          <w:szCs w:val="24"/>
        </w:rPr>
        <w:tab/>
        <w:t>(a) how will the allocation of the Tathum Mews CRU’s in Ward 33 be managed, (b) what are the rental costs for each CRU at Tathum Mews and (c) by what date will (i) such allocations and (ii) rental agreements be concluded;</w:t>
      </w:r>
    </w:p>
    <w:p w:rsidR="00FD793F" w:rsidRPr="00FB0DDD" w:rsidRDefault="00FD793F" w:rsidP="00FD793F">
      <w:pPr>
        <w:spacing w:before="100" w:beforeAutospacing="1" w:after="100" w:afterAutospacing="1"/>
        <w:ind w:left="720" w:hanging="720"/>
        <w:jc w:val="both"/>
        <w:rPr>
          <w:color w:val="212121"/>
          <w:sz w:val="24"/>
          <w:szCs w:val="24"/>
        </w:rPr>
      </w:pPr>
      <w:r w:rsidRPr="00FB0DDD">
        <w:rPr>
          <w:sz w:val="24"/>
          <w:szCs w:val="24"/>
        </w:rPr>
        <w:t>(3)</w:t>
      </w:r>
      <w:r w:rsidRPr="00FB0DDD">
        <w:rPr>
          <w:sz w:val="24"/>
          <w:szCs w:val="24"/>
        </w:rPr>
        <w:tab/>
        <w:t>whether the beneficiary list for persons qualifying for council rental assistance from the Msunduzi Local Municipality in respect of Tathum Mews has been finalised; if not, why not; if so, will she furnish Ms E L Powell with the beneficiary list</w:t>
      </w:r>
      <w:r w:rsidRPr="00FB0DDD">
        <w:rPr>
          <w:color w:val="212121"/>
          <w:sz w:val="24"/>
          <w:szCs w:val="24"/>
        </w:rPr>
        <w:t>?</w:t>
      </w:r>
      <w:r>
        <w:rPr>
          <w:color w:val="212121"/>
          <w:sz w:val="24"/>
          <w:szCs w:val="24"/>
        </w:rPr>
        <w:t xml:space="preserve"> </w:t>
      </w:r>
      <w:r>
        <w:rPr>
          <w:color w:val="212121"/>
          <w:sz w:val="24"/>
          <w:szCs w:val="24"/>
        </w:rPr>
        <w:tab/>
      </w:r>
      <w:r>
        <w:rPr>
          <w:color w:val="212121"/>
          <w:sz w:val="24"/>
          <w:szCs w:val="24"/>
        </w:rPr>
        <w:tab/>
      </w:r>
      <w:r>
        <w:rPr>
          <w:color w:val="212121"/>
          <w:sz w:val="24"/>
          <w:szCs w:val="24"/>
        </w:rPr>
        <w:tab/>
      </w:r>
      <w:r w:rsidRPr="00166360">
        <w:rPr>
          <w:b/>
          <w:color w:val="212121"/>
        </w:rPr>
        <w:t>NW1758E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rFonts w:ascii="Arial" w:hAnsi="Arial" w:cs="Arial"/>
          <w:sz w:val="24"/>
          <w:szCs w:val="24"/>
        </w:rPr>
      </w:pPr>
      <w:r w:rsidRPr="00832AD2">
        <w:rPr>
          <w:b/>
          <w:sz w:val="24"/>
          <w:szCs w:val="24"/>
        </w:rPr>
        <w:t>REPLY:</w:t>
      </w:r>
      <w:r w:rsidR="00E50A6A" w:rsidRPr="00E50A6A">
        <w:rPr>
          <w:rFonts w:ascii="Arial" w:hAnsi="Arial" w:cs="Arial"/>
          <w:sz w:val="24"/>
          <w:szCs w:val="24"/>
        </w:rPr>
        <w:t xml:space="preserve"> </w:t>
      </w:r>
    </w:p>
    <w:p w:rsidR="001F6821" w:rsidRPr="00905A9D" w:rsidRDefault="001F6821" w:rsidP="001F6821">
      <w:pPr>
        <w:spacing w:line="320" w:lineRule="exact"/>
        <w:ind w:left="720" w:hanging="720"/>
        <w:jc w:val="both"/>
        <w:rPr>
          <w:sz w:val="24"/>
          <w:szCs w:val="24"/>
        </w:rPr>
      </w:pPr>
      <w:r w:rsidRPr="00905A9D">
        <w:rPr>
          <w:sz w:val="24"/>
          <w:szCs w:val="24"/>
        </w:rPr>
        <w:t>(1)</w:t>
      </w:r>
      <w:r>
        <w:rPr>
          <w:sz w:val="24"/>
          <w:szCs w:val="24"/>
        </w:rPr>
        <w:tab/>
      </w:r>
      <w:r w:rsidRPr="00905A9D">
        <w:rPr>
          <w:sz w:val="24"/>
          <w:szCs w:val="24"/>
        </w:rPr>
        <w:t xml:space="preserve">Honourable Member, I have been informed that the residents of Jika Joe Informal Settlements will benefit from the rental units under construction in Msunduzi Local Municipality. They are the primary beneficiaries of the new development as per the target market of the CRU Policy. The project is still in the first phase of construction. </w:t>
      </w:r>
    </w:p>
    <w:p w:rsidR="001F6821" w:rsidRPr="00905A9D" w:rsidRDefault="001F6821" w:rsidP="001F6821">
      <w:pPr>
        <w:spacing w:line="320" w:lineRule="exact"/>
        <w:ind w:left="720" w:hanging="720"/>
        <w:jc w:val="both"/>
        <w:rPr>
          <w:sz w:val="24"/>
          <w:szCs w:val="24"/>
        </w:rPr>
      </w:pPr>
      <w:r w:rsidRPr="00905A9D">
        <w:rPr>
          <w:sz w:val="24"/>
          <w:szCs w:val="24"/>
        </w:rPr>
        <w:t xml:space="preserve"> </w:t>
      </w:r>
    </w:p>
    <w:p w:rsidR="001F6821" w:rsidRDefault="001F6821" w:rsidP="001F6821">
      <w:pPr>
        <w:spacing w:line="320" w:lineRule="exact"/>
        <w:ind w:left="720" w:hanging="720"/>
        <w:jc w:val="both"/>
        <w:rPr>
          <w:sz w:val="24"/>
          <w:szCs w:val="24"/>
        </w:rPr>
      </w:pPr>
      <w:r w:rsidRPr="00905A9D">
        <w:rPr>
          <w:sz w:val="24"/>
          <w:szCs w:val="24"/>
        </w:rPr>
        <w:t>(2)      (a) The process of allocation has commenced per the Tenant Management Plan approved by Council and in line with the CRU Allocation Policy.  Several community engagements have been held, requesting people to register at the office located at the CRU Complex.</w:t>
      </w:r>
    </w:p>
    <w:p w:rsidR="001F6821" w:rsidRPr="00905A9D" w:rsidRDefault="001F6821" w:rsidP="001F6821">
      <w:pPr>
        <w:spacing w:line="320" w:lineRule="exact"/>
        <w:ind w:left="720" w:hanging="720"/>
        <w:jc w:val="both"/>
        <w:rPr>
          <w:sz w:val="24"/>
          <w:szCs w:val="24"/>
        </w:rPr>
      </w:pPr>
    </w:p>
    <w:p w:rsidR="001F6821" w:rsidRDefault="001F6821" w:rsidP="001F6821">
      <w:pPr>
        <w:spacing w:line="320" w:lineRule="exact"/>
        <w:ind w:left="720" w:hanging="720"/>
        <w:jc w:val="both"/>
        <w:rPr>
          <w:sz w:val="24"/>
          <w:szCs w:val="24"/>
        </w:rPr>
      </w:pPr>
      <w:r w:rsidRPr="00905A9D">
        <w:rPr>
          <w:sz w:val="24"/>
          <w:szCs w:val="24"/>
        </w:rPr>
        <w:t xml:space="preserve">(b)      The rental charges range from R500 to R800 per month and are calculated at 30% of income. </w:t>
      </w:r>
    </w:p>
    <w:p w:rsidR="001F6821" w:rsidRPr="00905A9D" w:rsidRDefault="001F6821" w:rsidP="001F6821">
      <w:pPr>
        <w:spacing w:line="320" w:lineRule="exact"/>
        <w:ind w:left="720" w:hanging="720"/>
        <w:jc w:val="both"/>
        <w:rPr>
          <w:sz w:val="24"/>
          <w:szCs w:val="24"/>
        </w:rPr>
      </w:pPr>
    </w:p>
    <w:p w:rsidR="001F6821" w:rsidRPr="00905A9D" w:rsidRDefault="001F6821" w:rsidP="001F6821">
      <w:pPr>
        <w:spacing w:line="320" w:lineRule="exact"/>
        <w:ind w:left="720" w:hanging="720"/>
        <w:jc w:val="both"/>
        <w:rPr>
          <w:sz w:val="24"/>
          <w:szCs w:val="24"/>
        </w:rPr>
      </w:pPr>
      <w:r w:rsidRPr="00905A9D">
        <w:rPr>
          <w:sz w:val="24"/>
          <w:szCs w:val="24"/>
        </w:rPr>
        <w:t xml:space="preserve">(c)       (i) It is anticipated that the first occupation will take place by 1 July 2021. </w:t>
      </w:r>
    </w:p>
    <w:p w:rsidR="001F6821" w:rsidRPr="00905A9D" w:rsidRDefault="001F6821" w:rsidP="001F6821">
      <w:pPr>
        <w:spacing w:line="320" w:lineRule="exact"/>
        <w:ind w:left="720"/>
        <w:jc w:val="both"/>
        <w:rPr>
          <w:sz w:val="24"/>
          <w:szCs w:val="24"/>
        </w:rPr>
      </w:pPr>
      <w:r w:rsidRPr="00905A9D">
        <w:rPr>
          <w:sz w:val="24"/>
          <w:szCs w:val="24"/>
        </w:rPr>
        <w:t xml:space="preserve">(ii) Rental agreements are expected to be concluded by the end of June 2021. </w:t>
      </w:r>
    </w:p>
    <w:p w:rsidR="001F6821" w:rsidRPr="00905A9D" w:rsidRDefault="001F6821" w:rsidP="001F6821">
      <w:pPr>
        <w:spacing w:line="320" w:lineRule="exact"/>
        <w:ind w:left="720" w:hanging="720"/>
        <w:jc w:val="both"/>
        <w:rPr>
          <w:sz w:val="24"/>
          <w:szCs w:val="24"/>
        </w:rPr>
      </w:pPr>
    </w:p>
    <w:p w:rsidR="001F6821" w:rsidRPr="00905A9D" w:rsidRDefault="001F6821" w:rsidP="001F6821">
      <w:pPr>
        <w:spacing w:line="320" w:lineRule="exact"/>
        <w:ind w:left="720" w:hanging="720"/>
        <w:jc w:val="both"/>
        <w:rPr>
          <w:b/>
          <w:sz w:val="24"/>
          <w:szCs w:val="24"/>
        </w:rPr>
      </w:pPr>
      <w:r w:rsidRPr="00905A9D">
        <w:rPr>
          <w:sz w:val="24"/>
          <w:szCs w:val="24"/>
        </w:rPr>
        <w:t>(3)    A social survey of residents of the informal settlements was undertaken in 2018</w:t>
      </w:r>
      <w:r>
        <w:rPr>
          <w:sz w:val="24"/>
          <w:szCs w:val="24"/>
        </w:rPr>
        <w:t xml:space="preserve"> and</w:t>
      </w:r>
      <w:r w:rsidRPr="00905A9D">
        <w:rPr>
          <w:sz w:val="24"/>
          <w:szCs w:val="24"/>
        </w:rPr>
        <w:t xml:space="preserve"> the information was updated in February 2021. The list of prospective tenants for the CRU project is available, however, we are not in a</w:t>
      </w:r>
      <w:r>
        <w:rPr>
          <w:sz w:val="24"/>
          <w:szCs w:val="24"/>
        </w:rPr>
        <w:t xml:space="preserve"> </w:t>
      </w:r>
      <w:r w:rsidRPr="00905A9D">
        <w:rPr>
          <w:sz w:val="24"/>
          <w:szCs w:val="24"/>
        </w:rPr>
        <w:t xml:space="preserve">position to share it as it contains confidential individual personal details.  </w:t>
      </w:r>
    </w:p>
    <w:p w:rsidR="00BF5C30" w:rsidRPr="00905A9D" w:rsidRDefault="00BF5C30" w:rsidP="001F6821">
      <w:pPr>
        <w:spacing w:line="320" w:lineRule="exact"/>
        <w:ind w:left="720" w:hanging="720"/>
        <w:jc w:val="both"/>
        <w:rPr>
          <w:b/>
          <w:sz w:val="24"/>
          <w:szCs w:val="24"/>
        </w:rPr>
      </w:pPr>
    </w:p>
    <w:sectPr w:rsidR="00BF5C30" w:rsidRPr="00905A9D"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62" w:rsidRDefault="00087662" w:rsidP="00054FEC">
      <w:r>
        <w:separator/>
      </w:r>
    </w:p>
  </w:endnote>
  <w:endnote w:type="continuationSeparator" w:id="0">
    <w:p w:rsidR="00087662" w:rsidRDefault="0008766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62" w:rsidRDefault="00087662" w:rsidP="00054FEC">
      <w:r>
        <w:separator/>
      </w:r>
    </w:p>
  </w:footnote>
  <w:footnote w:type="continuationSeparator" w:id="0">
    <w:p w:rsidR="00087662" w:rsidRDefault="0008766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5A5369">
      <w:t>5</w:t>
    </w:r>
    <w:r w:rsidR="00FD793F">
      <w:t>54</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53B67A1"/>
    <w:multiLevelType w:val="hybridMultilevel"/>
    <w:tmpl w:val="89B8C152"/>
    <w:lvl w:ilvl="0" w:tplc="BFDE58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7">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2"/>
  </w:num>
  <w:num w:numId="8">
    <w:abstractNumId w:val="11"/>
  </w:num>
  <w:num w:numId="9">
    <w:abstractNumId w:val="16"/>
  </w:num>
  <w:num w:numId="10">
    <w:abstractNumId w:val="6"/>
  </w:num>
  <w:num w:numId="11">
    <w:abstractNumId w:val="4"/>
  </w:num>
  <w:num w:numId="12">
    <w:abstractNumId w:val="21"/>
  </w:num>
  <w:num w:numId="13">
    <w:abstractNumId w:val="3"/>
  </w:num>
  <w:num w:numId="14">
    <w:abstractNumId w:val="5"/>
  </w:num>
  <w:num w:numId="15">
    <w:abstractNumId w:val="17"/>
  </w:num>
  <w:num w:numId="16">
    <w:abstractNumId w:val="8"/>
  </w:num>
  <w:num w:numId="17">
    <w:abstractNumId w:val="9"/>
  </w:num>
  <w:num w:numId="18">
    <w:abstractNumId w:val="14"/>
  </w:num>
  <w:num w:numId="19">
    <w:abstractNumId w:val="18"/>
  </w:num>
  <w:num w:numId="20">
    <w:abstractNumId w:val="19"/>
  </w:num>
  <w:num w:numId="21">
    <w:abstractNumId w:val="2"/>
  </w:num>
  <w:num w:numId="22">
    <w:abstractNumId w:val="7"/>
  </w:num>
  <w:num w:numId="2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7912"/>
    <w:rsid w:val="00084A46"/>
    <w:rsid w:val="00085A2A"/>
    <w:rsid w:val="000874C5"/>
    <w:rsid w:val="00087662"/>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66360"/>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1F6821"/>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438"/>
    <w:rsid w:val="0027155D"/>
    <w:rsid w:val="00273F15"/>
    <w:rsid w:val="002901FA"/>
    <w:rsid w:val="002922CE"/>
    <w:rsid w:val="002962EB"/>
    <w:rsid w:val="0029651C"/>
    <w:rsid w:val="00297F06"/>
    <w:rsid w:val="002A580A"/>
    <w:rsid w:val="002B3198"/>
    <w:rsid w:val="002B7025"/>
    <w:rsid w:val="002B7A01"/>
    <w:rsid w:val="002D3BB8"/>
    <w:rsid w:val="002E18F1"/>
    <w:rsid w:val="002E39B0"/>
    <w:rsid w:val="002E432C"/>
    <w:rsid w:val="002E4E48"/>
    <w:rsid w:val="002E7728"/>
    <w:rsid w:val="002F68D4"/>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52"/>
    <w:rsid w:val="00585030"/>
    <w:rsid w:val="0059567A"/>
    <w:rsid w:val="005A0373"/>
    <w:rsid w:val="005A09D3"/>
    <w:rsid w:val="005A257C"/>
    <w:rsid w:val="005A3561"/>
    <w:rsid w:val="005A5369"/>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3055"/>
    <w:rsid w:val="0066568F"/>
    <w:rsid w:val="00666AF5"/>
    <w:rsid w:val="00674010"/>
    <w:rsid w:val="00680AEA"/>
    <w:rsid w:val="00681005"/>
    <w:rsid w:val="0068122C"/>
    <w:rsid w:val="00685369"/>
    <w:rsid w:val="006862AD"/>
    <w:rsid w:val="006932BB"/>
    <w:rsid w:val="00696206"/>
    <w:rsid w:val="0069660F"/>
    <w:rsid w:val="00697C4D"/>
    <w:rsid w:val="00697CF3"/>
    <w:rsid w:val="006A3A9B"/>
    <w:rsid w:val="006A50C0"/>
    <w:rsid w:val="006A757A"/>
    <w:rsid w:val="006B052D"/>
    <w:rsid w:val="006B057C"/>
    <w:rsid w:val="006B1158"/>
    <w:rsid w:val="006C4112"/>
    <w:rsid w:val="006C7F54"/>
    <w:rsid w:val="006D12B0"/>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5A9D"/>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2428"/>
    <w:rsid w:val="009C6091"/>
    <w:rsid w:val="009C7D39"/>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855E2"/>
    <w:rsid w:val="00A90AF6"/>
    <w:rsid w:val="00A9168E"/>
    <w:rsid w:val="00A929F4"/>
    <w:rsid w:val="00A966AE"/>
    <w:rsid w:val="00AA08FD"/>
    <w:rsid w:val="00AA1B87"/>
    <w:rsid w:val="00AA22DE"/>
    <w:rsid w:val="00AA2897"/>
    <w:rsid w:val="00AB3C96"/>
    <w:rsid w:val="00AB7082"/>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67DAA"/>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5C30"/>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29ED"/>
    <w:rsid w:val="00DA3A7C"/>
    <w:rsid w:val="00DA3D22"/>
    <w:rsid w:val="00DA578C"/>
    <w:rsid w:val="00DA66E5"/>
    <w:rsid w:val="00DB59D7"/>
    <w:rsid w:val="00DB75E0"/>
    <w:rsid w:val="00DC1DAF"/>
    <w:rsid w:val="00DC28F1"/>
    <w:rsid w:val="00DC5DF3"/>
    <w:rsid w:val="00DD185C"/>
    <w:rsid w:val="00DD54E8"/>
    <w:rsid w:val="00DD7501"/>
    <w:rsid w:val="00DE039A"/>
    <w:rsid w:val="00DE6494"/>
    <w:rsid w:val="00DF03BC"/>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975C8"/>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059E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91A"/>
    <w:rsid w:val="00FB6D36"/>
    <w:rsid w:val="00FB712B"/>
    <w:rsid w:val="00FC3417"/>
    <w:rsid w:val="00FC40D3"/>
    <w:rsid w:val="00FC4CE9"/>
    <w:rsid w:val="00FC5855"/>
    <w:rsid w:val="00FC7327"/>
    <w:rsid w:val="00FD48CB"/>
    <w:rsid w:val="00FD793F"/>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No Spacing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Dot pt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2021-06-18T10:43:00Z</dcterms:created>
  <dcterms:modified xsi:type="dcterms:W3CDTF">2021-06-18T10:43:00Z</dcterms:modified>
</cp:coreProperties>
</file>