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5AE" w:rsidRDefault="006015AE" w:rsidP="00B33974">
      <w:pPr>
        <w:spacing w:before="100" w:beforeAutospacing="1" w:after="100" w:afterAutospacing="1" w:line="240" w:lineRule="auto"/>
        <w:jc w:val="both"/>
        <w:outlineLvl w:val="0"/>
        <w:rPr>
          <w:rFonts w:ascii="Arial" w:eastAsia="Calibri" w:hAnsi="Arial" w:cs="Arial"/>
          <w:b/>
          <w:lang w:val="en-ZA"/>
        </w:rPr>
      </w:pPr>
      <w:bookmarkStart w:id="0" w:name="_GoBack"/>
      <w:bookmarkEnd w:id="0"/>
      <w:r w:rsidRPr="00DF4704">
        <w:rPr>
          <w:rFonts w:ascii="Arial" w:eastAsia="Calibri" w:hAnsi="Arial" w:cs="Arial"/>
          <w:b/>
          <w:lang w:val="en-ZA"/>
        </w:rPr>
        <w:t>N</w:t>
      </w:r>
      <w:r w:rsidR="00207D00">
        <w:rPr>
          <w:rFonts w:ascii="Arial" w:eastAsia="Calibri" w:hAnsi="Arial" w:cs="Arial"/>
          <w:b/>
          <w:lang w:val="en-ZA"/>
        </w:rPr>
        <w:t xml:space="preserve">ational </w:t>
      </w:r>
      <w:r w:rsidR="00E34440">
        <w:rPr>
          <w:rFonts w:ascii="Arial" w:eastAsia="Calibri" w:hAnsi="Arial" w:cs="Arial"/>
          <w:b/>
          <w:lang w:val="en-ZA"/>
        </w:rPr>
        <w:t>Assembly</w:t>
      </w:r>
    </w:p>
    <w:p w:rsidR="00E5718D" w:rsidRDefault="00A57F7D" w:rsidP="00E5718D">
      <w:pPr>
        <w:spacing w:before="100" w:beforeAutospacing="1" w:after="100" w:afterAutospacing="1" w:line="240" w:lineRule="auto"/>
        <w:jc w:val="both"/>
        <w:outlineLvl w:val="0"/>
        <w:rPr>
          <w:rFonts w:ascii="Arial" w:eastAsia="Calibri" w:hAnsi="Arial" w:cs="Arial"/>
          <w:b/>
          <w:lang w:val="en-ZA"/>
        </w:rPr>
      </w:pPr>
      <w:r>
        <w:rPr>
          <w:rFonts w:ascii="Arial" w:eastAsia="Calibri" w:hAnsi="Arial" w:cs="Arial"/>
          <w:b/>
          <w:lang w:val="en-ZA"/>
        </w:rPr>
        <w:t xml:space="preserve">Question No: </w:t>
      </w:r>
      <w:r w:rsidR="00CA66EB">
        <w:rPr>
          <w:rFonts w:ascii="Arial" w:eastAsia="Calibri" w:hAnsi="Arial" w:cs="Arial"/>
          <w:b/>
          <w:lang w:val="en-ZA"/>
        </w:rPr>
        <w:t>1</w:t>
      </w:r>
      <w:r w:rsidR="0071103D">
        <w:rPr>
          <w:rFonts w:ascii="Arial" w:eastAsia="Calibri" w:hAnsi="Arial" w:cs="Arial"/>
          <w:b/>
          <w:lang w:val="en-ZA"/>
        </w:rPr>
        <w:t>5</w:t>
      </w:r>
      <w:r w:rsidR="00380175">
        <w:rPr>
          <w:rFonts w:ascii="Arial" w:eastAsia="Calibri" w:hAnsi="Arial" w:cs="Arial"/>
          <w:b/>
          <w:lang w:val="en-ZA"/>
        </w:rPr>
        <w:t>5</w:t>
      </w:r>
      <w:r w:rsidR="003434AE">
        <w:rPr>
          <w:rFonts w:ascii="Arial" w:eastAsia="Calibri" w:hAnsi="Arial" w:cs="Arial"/>
          <w:b/>
          <w:lang w:val="en-ZA"/>
        </w:rPr>
        <w:t>2</w:t>
      </w:r>
    </w:p>
    <w:p w:rsidR="003434AE" w:rsidRPr="003434AE" w:rsidRDefault="003434AE" w:rsidP="003434AE">
      <w:pPr>
        <w:spacing w:before="100" w:beforeAutospacing="1" w:after="100" w:afterAutospacing="1" w:line="240" w:lineRule="auto"/>
        <w:ind w:left="720" w:hanging="720"/>
        <w:jc w:val="both"/>
        <w:outlineLvl w:val="0"/>
        <w:rPr>
          <w:rFonts w:ascii="Arial" w:eastAsia="Times New Roman" w:hAnsi="Arial" w:cs="Arial"/>
          <w:b/>
        </w:rPr>
      </w:pPr>
      <w:r w:rsidRPr="003434AE">
        <w:rPr>
          <w:rFonts w:ascii="Arial" w:hAnsi="Arial" w:cs="Arial"/>
          <w:b/>
          <w:bCs/>
          <w:lang w:val="en-GB"/>
        </w:rPr>
        <w:t>1552</w:t>
      </w:r>
      <w:r w:rsidRPr="003434AE">
        <w:rPr>
          <w:rFonts w:ascii="Arial" w:eastAsia="Times New Roman" w:hAnsi="Arial" w:cs="Arial"/>
          <w:b/>
        </w:rPr>
        <w:t>.</w:t>
      </w:r>
      <w:r w:rsidRPr="003434AE">
        <w:rPr>
          <w:rFonts w:ascii="Arial" w:eastAsia="Times New Roman" w:hAnsi="Arial" w:cs="Arial"/>
          <w:b/>
        </w:rPr>
        <w:tab/>
        <w:t>Mrs N J Nolutshungu (EFF) to ask the Minister of Transport:</w:t>
      </w:r>
    </w:p>
    <w:p w:rsidR="003434AE" w:rsidRDefault="003434AE" w:rsidP="003434AE">
      <w:pPr>
        <w:pStyle w:val="BodyTextIndent2"/>
        <w:tabs>
          <w:tab w:val="left" w:pos="720"/>
        </w:tabs>
        <w:spacing w:before="100" w:beforeAutospacing="1" w:after="100" w:afterAutospacing="1" w:line="240" w:lineRule="auto"/>
        <w:ind w:left="720" w:firstLine="0"/>
        <w:jc w:val="both"/>
        <w:rPr>
          <w:rFonts w:ascii="Arial" w:hAnsi="Arial" w:cs="Arial"/>
          <w:sz w:val="22"/>
          <w:szCs w:val="22"/>
        </w:rPr>
      </w:pPr>
      <w:r w:rsidRPr="003434AE">
        <w:rPr>
          <w:rFonts w:ascii="Arial" w:eastAsiaTheme="minorHAnsi" w:hAnsi="Arial" w:cs="Arial"/>
          <w:sz w:val="22"/>
          <w:szCs w:val="22"/>
          <w:lang w:val="en-GB"/>
        </w:rPr>
        <w:t>What steps has been taken by his department to ensure that Metrorail is able to (a) guarantee commuter safety, (b) protect against cable theft and vandalism of the infrastructure, (c) arrest and subsequently prosecute those responsible for vandalism of infrastructure and (d) get the service up and running to its full capacity within set time frames?</w:t>
      </w:r>
      <w:r w:rsidRPr="003434AE">
        <w:rPr>
          <w:rFonts w:ascii="Arial" w:hAnsi="Arial" w:cs="Arial"/>
          <w:sz w:val="22"/>
          <w:szCs w:val="22"/>
        </w:rPr>
        <w:tab/>
      </w:r>
      <w:r w:rsidRPr="003434AE">
        <w:rPr>
          <w:rFonts w:ascii="Arial" w:hAnsi="Arial" w:cs="Arial"/>
          <w:sz w:val="22"/>
          <w:szCs w:val="22"/>
        </w:rPr>
        <w:tab/>
      </w:r>
      <w:r w:rsidRPr="003434AE">
        <w:rPr>
          <w:rFonts w:ascii="Arial" w:hAnsi="Arial" w:cs="Arial"/>
          <w:sz w:val="22"/>
          <w:szCs w:val="22"/>
        </w:rPr>
        <w:tab/>
      </w:r>
      <w:r w:rsidRPr="003434AE">
        <w:rPr>
          <w:rFonts w:ascii="Arial" w:hAnsi="Arial" w:cs="Arial"/>
          <w:sz w:val="22"/>
          <w:szCs w:val="22"/>
        </w:rPr>
        <w:tab/>
      </w:r>
      <w:r w:rsidRPr="003434AE">
        <w:rPr>
          <w:rFonts w:ascii="Arial" w:hAnsi="Arial" w:cs="Arial"/>
          <w:sz w:val="22"/>
          <w:szCs w:val="22"/>
        </w:rPr>
        <w:tab/>
      </w:r>
      <w:r w:rsidRPr="003434AE">
        <w:rPr>
          <w:rFonts w:ascii="Arial" w:hAnsi="Arial" w:cs="Arial"/>
          <w:sz w:val="22"/>
          <w:szCs w:val="22"/>
        </w:rPr>
        <w:tab/>
      </w:r>
      <w:r w:rsidRPr="003434AE">
        <w:rPr>
          <w:rFonts w:ascii="Arial" w:hAnsi="Arial" w:cs="Arial"/>
          <w:sz w:val="22"/>
          <w:szCs w:val="22"/>
        </w:rPr>
        <w:tab/>
      </w:r>
      <w:r w:rsidRPr="003434AE">
        <w:rPr>
          <w:rFonts w:ascii="Arial" w:hAnsi="Arial" w:cs="Arial"/>
          <w:sz w:val="22"/>
          <w:szCs w:val="22"/>
        </w:rPr>
        <w:tab/>
      </w:r>
      <w:r w:rsidRPr="003434AE">
        <w:rPr>
          <w:rFonts w:ascii="Arial" w:hAnsi="Arial" w:cs="Arial"/>
          <w:sz w:val="22"/>
          <w:szCs w:val="22"/>
        </w:rPr>
        <w:tab/>
        <w:t>NW1928E</w:t>
      </w:r>
    </w:p>
    <w:p w:rsidR="00F11B48" w:rsidRDefault="00F11B48" w:rsidP="003F75B2">
      <w:pPr>
        <w:pStyle w:val="BodyTextIndent2"/>
        <w:tabs>
          <w:tab w:val="left" w:pos="720"/>
        </w:tabs>
        <w:spacing w:before="100" w:beforeAutospacing="1" w:after="100" w:afterAutospacing="1" w:line="276" w:lineRule="auto"/>
        <w:jc w:val="both"/>
        <w:rPr>
          <w:rFonts w:ascii="Arial" w:hAnsi="Arial" w:cs="Arial"/>
          <w:sz w:val="22"/>
          <w:szCs w:val="22"/>
        </w:rPr>
      </w:pPr>
      <w:r>
        <w:rPr>
          <w:rFonts w:ascii="Arial" w:hAnsi="Arial" w:cs="Arial"/>
          <w:b/>
          <w:sz w:val="22"/>
          <w:szCs w:val="22"/>
        </w:rPr>
        <w:t>Reply:</w:t>
      </w:r>
    </w:p>
    <w:p w:rsidR="00F800B2" w:rsidRPr="00BF198B" w:rsidRDefault="00F800B2" w:rsidP="003F75B2">
      <w:pPr>
        <w:pStyle w:val="BodyTextIndent2"/>
        <w:tabs>
          <w:tab w:val="clear" w:pos="432"/>
          <w:tab w:val="clear" w:pos="864"/>
        </w:tabs>
        <w:spacing w:line="276" w:lineRule="auto"/>
        <w:ind w:left="567" w:firstLine="0"/>
        <w:jc w:val="both"/>
        <w:outlineLvl w:val="0"/>
        <w:rPr>
          <w:rFonts w:ascii="Arial" w:eastAsiaTheme="minorHAnsi" w:hAnsi="Arial" w:cs="Arial"/>
          <w:color w:val="000000" w:themeColor="text1"/>
          <w:sz w:val="22"/>
          <w:szCs w:val="22"/>
          <w:lang w:val="en-GB"/>
        </w:rPr>
      </w:pPr>
    </w:p>
    <w:p w:rsidR="00F800B2" w:rsidRPr="00BF198B" w:rsidRDefault="00F800B2" w:rsidP="003F75B2">
      <w:pPr>
        <w:pStyle w:val="ListParagraph"/>
        <w:numPr>
          <w:ilvl w:val="0"/>
          <w:numId w:val="7"/>
        </w:numPr>
        <w:spacing w:before="240" w:after="240"/>
        <w:ind w:left="567" w:hanging="567"/>
        <w:jc w:val="both"/>
        <w:rPr>
          <w:rFonts w:ascii="Arial" w:eastAsia="Calibri" w:hAnsi="Arial" w:cs="Arial"/>
          <w:color w:val="000000" w:themeColor="text1"/>
          <w:lang w:val="en-ZA"/>
        </w:rPr>
      </w:pPr>
      <w:r w:rsidRPr="00BF198B">
        <w:rPr>
          <w:rFonts w:ascii="Arial" w:eastAsia="Calibri" w:hAnsi="Arial" w:cs="Arial"/>
          <w:color w:val="000000" w:themeColor="text1"/>
          <w:lang w:val="en-ZA"/>
        </w:rPr>
        <w:t>PRASA resumed its Metrorail Operation on 01 July 2020, in all Regions (Western Cape, Eastern Cape, KwaZulu Natal and Gauteng) in line with the level 3 lockdown regulations, governed by the risk adjustment strategy implemented by the Government in an attempt to limit the spread of Corona virus pandemic. The Metrorail services resumed in the following corridors at 30% capacity in line with the regulations:</w:t>
      </w:r>
    </w:p>
    <w:tbl>
      <w:tblPr>
        <w:tblStyle w:val="TableGrid11"/>
        <w:tblW w:w="9498" w:type="dxa"/>
        <w:jc w:val="center"/>
        <w:tblLook w:val="04A0"/>
      </w:tblPr>
      <w:tblGrid>
        <w:gridCol w:w="2269"/>
        <w:gridCol w:w="2551"/>
        <w:gridCol w:w="2126"/>
        <w:gridCol w:w="2552"/>
      </w:tblGrid>
      <w:tr w:rsidR="00BF198B" w:rsidRPr="00BF198B" w:rsidTr="003F75B2">
        <w:trPr>
          <w:trHeight w:val="685"/>
          <w:jc w:val="center"/>
        </w:trPr>
        <w:tc>
          <w:tcPr>
            <w:tcW w:w="2269" w:type="dxa"/>
            <w:shd w:val="clear" w:color="auto" w:fill="00B0F0"/>
            <w:vAlign w:val="center"/>
          </w:tcPr>
          <w:p w:rsidR="00F800B2" w:rsidRPr="00BF198B" w:rsidRDefault="00F800B2" w:rsidP="003F75B2">
            <w:pPr>
              <w:spacing w:line="276" w:lineRule="auto"/>
              <w:jc w:val="center"/>
              <w:rPr>
                <w:rFonts w:ascii="Arial" w:eastAsia="Calibri" w:hAnsi="Arial" w:cs="Arial"/>
                <w:b/>
                <w:bCs/>
                <w:color w:val="000000" w:themeColor="text1"/>
              </w:rPr>
            </w:pPr>
            <w:r w:rsidRPr="00BF198B">
              <w:rPr>
                <w:rFonts w:ascii="Arial" w:eastAsia="Calibri" w:hAnsi="Arial" w:cs="Arial"/>
                <w:b/>
                <w:bCs/>
                <w:color w:val="000000" w:themeColor="text1"/>
              </w:rPr>
              <w:t>Western Cape</w:t>
            </w:r>
          </w:p>
        </w:tc>
        <w:tc>
          <w:tcPr>
            <w:tcW w:w="2551" w:type="dxa"/>
            <w:shd w:val="clear" w:color="auto" w:fill="00B0F0"/>
            <w:vAlign w:val="center"/>
          </w:tcPr>
          <w:p w:rsidR="00F800B2" w:rsidRPr="00BF198B" w:rsidRDefault="00F800B2" w:rsidP="003F75B2">
            <w:pPr>
              <w:spacing w:line="276" w:lineRule="auto"/>
              <w:jc w:val="center"/>
              <w:rPr>
                <w:rFonts w:ascii="Arial" w:eastAsia="Calibri" w:hAnsi="Arial" w:cs="Arial"/>
                <w:b/>
                <w:bCs/>
                <w:color w:val="000000" w:themeColor="text1"/>
              </w:rPr>
            </w:pPr>
            <w:r w:rsidRPr="00BF198B">
              <w:rPr>
                <w:rFonts w:ascii="Arial" w:eastAsia="Calibri" w:hAnsi="Arial" w:cs="Arial"/>
                <w:b/>
                <w:bCs/>
                <w:color w:val="000000" w:themeColor="text1"/>
              </w:rPr>
              <w:t>KwaZulu-Natal</w:t>
            </w:r>
          </w:p>
        </w:tc>
        <w:tc>
          <w:tcPr>
            <w:tcW w:w="2126" w:type="dxa"/>
            <w:shd w:val="clear" w:color="auto" w:fill="00B0F0"/>
            <w:vAlign w:val="center"/>
          </w:tcPr>
          <w:p w:rsidR="00F800B2" w:rsidRPr="00BF198B" w:rsidRDefault="00F800B2" w:rsidP="003F75B2">
            <w:pPr>
              <w:spacing w:line="276" w:lineRule="auto"/>
              <w:jc w:val="center"/>
              <w:rPr>
                <w:rFonts w:ascii="Arial" w:eastAsia="Calibri" w:hAnsi="Arial" w:cs="Arial"/>
                <w:b/>
                <w:bCs/>
                <w:color w:val="000000" w:themeColor="text1"/>
              </w:rPr>
            </w:pPr>
            <w:r w:rsidRPr="00BF198B">
              <w:rPr>
                <w:rFonts w:ascii="Arial" w:eastAsia="Calibri" w:hAnsi="Arial" w:cs="Arial"/>
                <w:b/>
                <w:bCs/>
                <w:color w:val="000000" w:themeColor="text1"/>
              </w:rPr>
              <w:t>Gauteng</w:t>
            </w:r>
          </w:p>
        </w:tc>
        <w:tc>
          <w:tcPr>
            <w:tcW w:w="2552" w:type="dxa"/>
            <w:shd w:val="clear" w:color="auto" w:fill="00B0F0"/>
            <w:vAlign w:val="center"/>
          </w:tcPr>
          <w:p w:rsidR="00F800B2" w:rsidRPr="00BF198B" w:rsidRDefault="00F800B2" w:rsidP="003F75B2">
            <w:pPr>
              <w:spacing w:line="276" w:lineRule="auto"/>
              <w:jc w:val="center"/>
              <w:rPr>
                <w:rFonts w:ascii="Arial" w:eastAsia="Calibri" w:hAnsi="Arial" w:cs="Arial"/>
                <w:b/>
                <w:bCs/>
                <w:color w:val="000000" w:themeColor="text1"/>
              </w:rPr>
            </w:pPr>
            <w:r w:rsidRPr="00BF198B">
              <w:rPr>
                <w:rFonts w:ascii="Arial" w:eastAsia="Calibri" w:hAnsi="Arial" w:cs="Arial"/>
                <w:b/>
                <w:bCs/>
                <w:color w:val="000000" w:themeColor="text1"/>
              </w:rPr>
              <w:t>Eastern Cape</w:t>
            </w:r>
          </w:p>
        </w:tc>
      </w:tr>
      <w:tr w:rsidR="00BF198B" w:rsidRPr="00BF198B" w:rsidTr="003F75B2">
        <w:trPr>
          <w:jc w:val="center"/>
        </w:trPr>
        <w:tc>
          <w:tcPr>
            <w:tcW w:w="2269" w:type="dxa"/>
          </w:tcPr>
          <w:p w:rsidR="00F800B2" w:rsidRPr="00BF198B" w:rsidRDefault="00F800B2" w:rsidP="003F75B2">
            <w:pPr>
              <w:numPr>
                <w:ilvl w:val="0"/>
                <w:numId w:val="4"/>
              </w:numPr>
              <w:spacing w:line="276" w:lineRule="auto"/>
              <w:ind w:left="189" w:hanging="248"/>
              <w:contextualSpacing/>
              <w:rPr>
                <w:rFonts w:ascii="Arial" w:eastAsia="Calibri" w:hAnsi="Arial" w:cs="Arial"/>
                <w:color w:val="000000" w:themeColor="text1"/>
              </w:rPr>
            </w:pPr>
            <w:r w:rsidRPr="00BF198B">
              <w:rPr>
                <w:rFonts w:ascii="Arial" w:eastAsia="Calibri" w:hAnsi="Arial" w:cs="Arial"/>
                <w:color w:val="000000" w:themeColor="text1"/>
              </w:rPr>
              <w:t>Cape Town - Retreat (Wynberg)</w:t>
            </w:r>
          </w:p>
          <w:p w:rsidR="00F800B2" w:rsidRPr="00BF198B" w:rsidRDefault="00F800B2" w:rsidP="003F75B2">
            <w:pPr>
              <w:spacing w:line="276" w:lineRule="auto"/>
              <w:jc w:val="both"/>
              <w:rPr>
                <w:rFonts w:ascii="Arial" w:eastAsia="Calibri" w:hAnsi="Arial" w:cs="Arial"/>
                <w:b/>
                <w:bCs/>
                <w:color w:val="000000" w:themeColor="text1"/>
              </w:rPr>
            </w:pPr>
          </w:p>
        </w:tc>
        <w:tc>
          <w:tcPr>
            <w:tcW w:w="2551" w:type="dxa"/>
          </w:tcPr>
          <w:p w:rsidR="00F800B2" w:rsidRPr="00BF198B" w:rsidRDefault="00F800B2" w:rsidP="003F75B2">
            <w:pPr>
              <w:numPr>
                <w:ilvl w:val="0"/>
                <w:numId w:val="4"/>
              </w:numPr>
              <w:spacing w:line="276" w:lineRule="auto"/>
              <w:ind w:left="189" w:hanging="248"/>
              <w:contextualSpacing/>
              <w:rPr>
                <w:rFonts w:ascii="Arial" w:eastAsia="Calibri" w:hAnsi="Arial" w:cs="Arial"/>
                <w:color w:val="000000" w:themeColor="text1"/>
              </w:rPr>
            </w:pPr>
            <w:r w:rsidRPr="00BF198B">
              <w:rPr>
                <w:rFonts w:ascii="Arial" w:eastAsia="Calibri" w:hAnsi="Arial" w:cs="Arial"/>
                <w:color w:val="000000" w:themeColor="text1"/>
              </w:rPr>
              <w:t xml:space="preserve">Durban - Umlazi </w:t>
            </w:r>
          </w:p>
          <w:p w:rsidR="00F800B2" w:rsidRPr="00BF198B" w:rsidRDefault="00F800B2" w:rsidP="003F75B2">
            <w:pPr>
              <w:numPr>
                <w:ilvl w:val="0"/>
                <w:numId w:val="4"/>
              </w:numPr>
              <w:spacing w:line="276" w:lineRule="auto"/>
              <w:ind w:left="189" w:hanging="248"/>
              <w:contextualSpacing/>
              <w:rPr>
                <w:rFonts w:ascii="Arial" w:eastAsia="Calibri" w:hAnsi="Arial" w:cs="Arial"/>
                <w:color w:val="000000" w:themeColor="text1"/>
              </w:rPr>
            </w:pPr>
            <w:r w:rsidRPr="00BF198B">
              <w:rPr>
                <w:rFonts w:ascii="Arial" w:eastAsia="Calibri" w:hAnsi="Arial" w:cs="Arial"/>
                <w:color w:val="000000" w:themeColor="text1"/>
              </w:rPr>
              <w:t xml:space="preserve">Durban - Kwamashu </w:t>
            </w:r>
          </w:p>
          <w:p w:rsidR="00F800B2" w:rsidRPr="00BF198B" w:rsidRDefault="00F800B2" w:rsidP="003F75B2">
            <w:pPr>
              <w:spacing w:line="276" w:lineRule="auto"/>
              <w:jc w:val="both"/>
              <w:rPr>
                <w:rFonts w:ascii="Arial" w:eastAsia="Calibri" w:hAnsi="Arial" w:cs="Arial"/>
                <w:b/>
                <w:bCs/>
                <w:color w:val="000000" w:themeColor="text1"/>
              </w:rPr>
            </w:pPr>
          </w:p>
        </w:tc>
        <w:tc>
          <w:tcPr>
            <w:tcW w:w="2126" w:type="dxa"/>
          </w:tcPr>
          <w:p w:rsidR="00F800B2" w:rsidRPr="00BF198B" w:rsidRDefault="00F800B2" w:rsidP="003F75B2">
            <w:pPr>
              <w:numPr>
                <w:ilvl w:val="0"/>
                <w:numId w:val="4"/>
              </w:numPr>
              <w:spacing w:line="276" w:lineRule="auto"/>
              <w:ind w:left="231" w:hanging="206"/>
              <w:contextualSpacing/>
              <w:rPr>
                <w:rFonts w:ascii="Arial" w:eastAsia="Calibri" w:hAnsi="Arial" w:cs="Arial"/>
                <w:color w:val="000000" w:themeColor="text1"/>
              </w:rPr>
            </w:pPr>
            <w:r w:rsidRPr="00BF198B">
              <w:rPr>
                <w:rFonts w:ascii="Arial" w:eastAsia="Calibri" w:hAnsi="Arial" w:cs="Arial"/>
                <w:color w:val="000000" w:themeColor="text1"/>
              </w:rPr>
              <w:t xml:space="preserve">Pienaarspoort - Pretoria </w:t>
            </w:r>
          </w:p>
          <w:p w:rsidR="00F800B2" w:rsidRPr="00BF198B" w:rsidRDefault="00F800B2" w:rsidP="003F75B2">
            <w:pPr>
              <w:spacing w:line="276" w:lineRule="auto"/>
              <w:jc w:val="both"/>
              <w:rPr>
                <w:rFonts w:ascii="Arial" w:eastAsia="Calibri" w:hAnsi="Arial" w:cs="Arial"/>
                <w:b/>
                <w:bCs/>
                <w:color w:val="000000" w:themeColor="text1"/>
              </w:rPr>
            </w:pPr>
          </w:p>
        </w:tc>
        <w:tc>
          <w:tcPr>
            <w:tcW w:w="2552" w:type="dxa"/>
          </w:tcPr>
          <w:p w:rsidR="00F800B2" w:rsidRPr="00BF198B" w:rsidRDefault="00F800B2" w:rsidP="003F75B2">
            <w:pPr>
              <w:numPr>
                <w:ilvl w:val="0"/>
                <w:numId w:val="4"/>
              </w:numPr>
              <w:spacing w:line="276" w:lineRule="auto"/>
              <w:ind w:left="189" w:hanging="248"/>
              <w:contextualSpacing/>
              <w:rPr>
                <w:rFonts w:ascii="Arial" w:eastAsia="Calibri" w:hAnsi="Arial" w:cs="Arial"/>
                <w:color w:val="000000" w:themeColor="text1"/>
              </w:rPr>
            </w:pPr>
            <w:r w:rsidRPr="00BF198B">
              <w:rPr>
                <w:rFonts w:ascii="Arial" w:eastAsia="Calibri" w:hAnsi="Arial" w:cs="Arial"/>
                <w:color w:val="000000" w:themeColor="text1"/>
              </w:rPr>
              <w:t>Port Elizabeth -Uitenhage</w:t>
            </w:r>
          </w:p>
          <w:p w:rsidR="00F800B2" w:rsidRPr="00BF198B" w:rsidRDefault="00F800B2" w:rsidP="003F75B2">
            <w:pPr>
              <w:numPr>
                <w:ilvl w:val="0"/>
                <w:numId w:val="4"/>
              </w:numPr>
              <w:spacing w:line="276" w:lineRule="auto"/>
              <w:ind w:left="189" w:hanging="248"/>
              <w:contextualSpacing/>
              <w:rPr>
                <w:rFonts w:ascii="Arial" w:eastAsia="Calibri" w:hAnsi="Arial" w:cs="Arial"/>
                <w:color w:val="000000" w:themeColor="text1"/>
              </w:rPr>
            </w:pPr>
            <w:r w:rsidRPr="00BF198B">
              <w:rPr>
                <w:rFonts w:ascii="Arial" w:eastAsia="Calibri" w:hAnsi="Arial" w:cs="Arial"/>
                <w:color w:val="000000" w:themeColor="text1"/>
              </w:rPr>
              <w:t xml:space="preserve">East London - Berlin </w:t>
            </w:r>
          </w:p>
        </w:tc>
      </w:tr>
    </w:tbl>
    <w:p w:rsidR="003F75B2" w:rsidRDefault="003F75B2" w:rsidP="003F75B2">
      <w:pPr>
        <w:spacing w:after="0"/>
        <w:ind w:left="567"/>
        <w:jc w:val="both"/>
        <w:rPr>
          <w:rFonts w:ascii="Arial" w:eastAsia="Calibri" w:hAnsi="Arial" w:cs="Arial"/>
          <w:color w:val="000000" w:themeColor="text1"/>
          <w:lang w:val="en-ZA"/>
        </w:rPr>
      </w:pPr>
    </w:p>
    <w:p w:rsidR="00F800B2" w:rsidRPr="00BF198B" w:rsidRDefault="00AD6A51" w:rsidP="003F75B2">
      <w:pPr>
        <w:spacing w:after="0"/>
        <w:ind w:left="567"/>
        <w:jc w:val="both"/>
        <w:rPr>
          <w:rFonts w:ascii="Arial" w:eastAsia="Calibri" w:hAnsi="Arial" w:cs="Arial"/>
          <w:color w:val="000000" w:themeColor="text1"/>
          <w:lang w:val="en-ZA"/>
        </w:rPr>
      </w:pPr>
      <w:r w:rsidRPr="00BF198B">
        <w:rPr>
          <w:rFonts w:ascii="Arial" w:eastAsia="Calibri" w:hAnsi="Arial" w:cs="Arial"/>
          <w:color w:val="000000" w:themeColor="text1"/>
          <w:lang w:val="en-ZA"/>
        </w:rPr>
        <w:t xml:space="preserve">Following </w:t>
      </w:r>
      <w:r w:rsidR="00F800B2" w:rsidRPr="00BF198B">
        <w:rPr>
          <w:rFonts w:ascii="Arial" w:eastAsia="Calibri" w:hAnsi="Arial" w:cs="Arial"/>
          <w:color w:val="000000" w:themeColor="text1"/>
          <w:lang w:val="en-ZA"/>
        </w:rPr>
        <w:t xml:space="preserve">the Minister of Transport’s announcement on 16 July 2020 allowing commuter rail operations to increase the loading capacity to 70%, </w:t>
      </w:r>
      <w:r w:rsidRPr="00BF198B">
        <w:rPr>
          <w:rFonts w:ascii="Arial" w:eastAsia="Calibri" w:hAnsi="Arial" w:cs="Arial"/>
          <w:color w:val="000000" w:themeColor="text1"/>
          <w:lang w:val="en-ZA"/>
        </w:rPr>
        <w:t xml:space="preserve">Metrorail </w:t>
      </w:r>
      <w:r w:rsidR="00F800B2" w:rsidRPr="00BF198B">
        <w:rPr>
          <w:rFonts w:ascii="Arial" w:eastAsia="Calibri" w:hAnsi="Arial" w:cs="Arial"/>
          <w:color w:val="000000" w:themeColor="text1"/>
          <w:lang w:val="en-ZA"/>
        </w:rPr>
        <w:t>has accordingly increase its loading capacity in the currently operating corridors to 52% from Monday, 03 August 2020</w:t>
      </w:r>
      <w:r w:rsidR="00B25257" w:rsidRPr="00BF198B">
        <w:rPr>
          <w:rFonts w:ascii="Arial" w:eastAsia="Calibri" w:hAnsi="Arial" w:cs="Arial"/>
          <w:color w:val="000000" w:themeColor="text1"/>
          <w:lang w:val="en-ZA"/>
        </w:rPr>
        <w:t>, informed by t</w:t>
      </w:r>
      <w:r w:rsidR="00F800B2" w:rsidRPr="00BF198B">
        <w:rPr>
          <w:rFonts w:ascii="Arial" w:eastAsia="Calibri" w:hAnsi="Arial" w:cs="Arial"/>
          <w:color w:val="000000" w:themeColor="text1"/>
          <w:lang w:val="en-ZA"/>
        </w:rPr>
        <w:t>he following risk-based scenarios</w:t>
      </w:r>
      <w:r w:rsidR="00B25257" w:rsidRPr="00BF198B">
        <w:rPr>
          <w:rFonts w:ascii="Arial" w:eastAsia="Calibri" w:hAnsi="Arial" w:cs="Arial"/>
          <w:color w:val="000000" w:themeColor="text1"/>
          <w:lang w:val="en-ZA"/>
        </w:rPr>
        <w:t>:</w:t>
      </w:r>
    </w:p>
    <w:p w:rsidR="00B25257" w:rsidRPr="00BF198B" w:rsidRDefault="00B25257" w:rsidP="003F75B2">
      <w:pPr>
        <w:spacing w:after="0"/>
        <w:ind w:left="567"/>
        <w:jc w:val="both"/>
        <w:rPr>
          <w:rFonts w:ascii="Arial" w:eastAsia="Calibri" w:hAnsi="Arial" w:cs="Arial"/>
          <w:color w:val="000000" w:themeColor="text1"/>
          <w:lang w:val="en-ZA"/>
        </w:rPr>
      </w:pPr>
    </w:p>
    <w:tbl>
      <w:tblPr>
        <w:tblStyle w:val="TableGrid1"/>
        <w:tblW w:w="9776" w:type="dxa"/>
        <w:jc w:val="center"/>
        <w:tblLook w:val="04A0"/>
      </w:tblPr>
      <w:tblGrid>
        <w:gridCol w:w="4815"/>
        <w:gridCol w:w="4961"/>
      </w:tblGrid>
      <w:tr w:rsidR="00BF198B" w:rsidRPr="00BF198B" w:rsidTr="00B25257">
        <w:trPr>
          <w:trHeight w:val="610"/>
          <w:tblHeader/>
          <w:jc w:val="center"/>
        </w:trPr>
        <w:tc>
          <w:tcPr>
            <w:tcW w:w="4815" w:type="dxa"/>
            <w:tcBorders>
              <w:bottom w:val="single" w:sz="12" w:space="0" w:color="auto"/>
            </w:tcBorders>
            <w:shd w:val="clear" w:color="auto" w:fill="00B0F0"/>
            <w:vAlign w:val="center"/>
          </w:tcPr>
          <w:p w:rsidR="00B25257" w:rsidRPr="00BF198B" w:rsidRDefault="00B25257" w:rsidP="003F75B2">
            <w:pPr>
              <w:spacing w:line="276" w:lineRule="auto"/>
              <w:jc w:val="center"/>
              <w:rPr>
                <w:rFonts w:ascii="Arial" w:hAnsi="Arial" w:cs="Arial"/>
                <w:b/>
                <w:bCs/>
                <w:color w:val="000000" w:themeColor="text1"/>
              </w:rPr>
            </w:pPr>
            <w:r w:rsidRPr="00BF198B">
              <w:rPr>
                <w:rFonts w:ascii="Arial" w:hAnsi="Arial" w:cs="Arial"/>
                <w:b/>
                <w:bCs/>
                <w:color w:val="000000" w:themeColor="text1"/>
              </w:rPr>
              <w:t>52% Capacity</w:t>
            </w:r>
          </w:p>
        </w:tc>
        <w:tc>
          <w:tcPr>
            <w:tcW w:w="4961" w:type="dxa"/>
            <w:tcBorders>
              <w:bottom w:val="single" w:sz="12" w:space="0" w:color="auto"/>
            </w:tcBorders>
            <w:shd w:val="clear" w:color="auto" w:fill="00B0F0"/>
            <w:vAlign w:val="center"/>
          </w:tcPr>
          <w:p w:rsidR="00B25257" w:rsidRPr="00BF198B" w:rsidRDefault="00B25257" w:rsidP="003F75B2">
            <w:pPr>
              <w:spacing w:line="276" w:lineRule="auto"/>
              <w:jc w:val="center"/>
              <w:rPr>
                <w:rFonts w:ascii="Arial" w:hAnsi="Arial" w:cs="Arial"/>
                <w:b/>
                <w:bCs/>
                <w:color w:val="000000" w:themeColor="text1"/>
              </w:rPr>
            </w:pPr>
            <w:r w:rsidRPr="00BF198B">
              <w:rPr>
                <w:rFonts w:ascii="Arial" w:hAnsi="Arial" w:cs="Arial"/>
                <w:b/>
                <w:bCs/>
                <w:color w:val="000000" w:themeColor="text1"/>
              </w:rPr>
              <w:t>70% Capacity</w:t>
            </w:r>
          </w:p>
        </w:tc>
      </w:tr>
      <w:tr w:rsidR="00BF198B" w:rsidRPr="00BF198B" w:rsidTr="00B25257">
        <w:trPr>
          <w:trHeight w:val="961"/>
          <w:jc w:val="center"/>
        </w:trPr>
        <w:tc>
          <w:tcPr>
            <w:tcW w:w="4815" w:type="dxa"/>
            <w:tcBorders>
              <w:top w:val="single" w:sz="12" w:space="0" w:color="auto"/>
            </w:tcBorders>
          </w:tcPr>
          <w:p w:rsidR="00B25257" w:rsidRPr="00BF198B" w:rsidRDefault="00B25257" w:rsidP="003F75B2">
            <w:pPr>
              <w:spacing w:line="276" w:lineRule="auto"/>
              <w:rPr>
                <w:rFonts w:ascii="Arial" w:hAnsi="Arial" w:cs="Arial"/>
                <w:color w:val="000000" w:themeColor="text1"/>
              </w:rPr>
            </w:pPr>
            <w:r w:rsidRPr="00BF198B">
              <w:rPr>
                <w:rFonts w:ascii="Arial" w:hAnsi="Arial" w:cs="Arial"/>
                <w:color w:val="000000" w:themeColor="text1"/>
              </w:rPr>
              <w:t>Social distancing for standing is 0.5m apart and all seats occupied with commuters wearing masks. Total in each train set is 1161 commuters</w:t>
            </w:r>
          </w:p>
        </w:tc>
        <w:tc>
          <w:tcPr>
            <w:tcW w:w="4961" w:type="dxa"/>
            <w:tcBorders>
              <w:top w:val="single" w:sz="12" w:space="0" w:color="auto"/>
            </w:tcBorders>
          </w:tcPr>
          <w:p w:rsidR="00B25257" w:rsidRPr="00BF198B" w:rsidRDefault="00B25257" w:rsidP="003F75B2">
            <w:pPr>
              <w:spacing w:line="276" w:lineRule="auto"/>
              <w:rPr>
                <w:rFonts w:ascii="Arial" w:hAnsi="Arial" w:cs="Arial"/>
                <w:color w:val="000000" w:themeColor="text1"/>
              </w:rPr>
            </w:pPr>
            <w:r w:rsidRPr="00BF198B">
              <w:rPr>
                <w:rFonts w:ascii="Arial" w:hAnsi="Arial" w:cs="Arial"/>
                <w:color w:val="000000" w:themeColor="text1"/>
              </w:rPr>
              <w:t>Social distancing for standing is 0.2 to 0.3m apart and all seats occupied with commuters wearing masks. Total in each train set is 1540 commuters</w:t>
            </w:r>
          </w:p>
        </w:tc>
      </w:tr>
    </w:tbl>
    <w:p w:rsidR="00B25257" w:rsidRPr="00BF198B" w:rsidRDefault="00B25257" w:rsidP="003F75B2">
      <w:pPr>
        <w:spacing w:before="240" w:after="240"/>
        <w:ind w:left="567"/>
        <w:jc w:val="both"/>
        <w:rPr>
          <w:rFonts w:ascii="Arial" w:eastAsia="Calibri" w:hAnsi="Arial" w:cs="Arial"/>
          <w:b/>
          <w:bCs/>
          <w:color w:val="000000" w:themeColor="text1"/>
        </w:rPr>
      </w:pPr>
      <w:r w:rsidRPr="00BF198B">
        <w:rPr>
          <w:rFonts w:ascii="Arial" w:eastAsia="Calibri" w:hAnsi="Arial" w:cs="Arial"/>
          <w:b/>
          <w:bCs/>
          <w:color w:val="000000" w:themeColor="text1"/>
        </w:rPr>
        <w:t>Risk Mitigations</w:t>
      </w:r>
    </w:p>
    <w:p w:rsidR="00B25257" w:rsidRPr="00BF198B" w:rsidRDefault="00B25257" w:rsidP="003F75B2">
      <w:pPr>
        <w:spacing w:before="240" w:after="120"/>
        <w:ind w:left="567"/>
        <w:jc w:val="both"/>
        <w:rPr>
          <w:rFonts w:ascii="Arial" w:eastAsia="Calibri" w:hAnsi="Arial" w:cs="Arial"/>
          <w:color w:val="000000" w:themeColor="text1"/>
        </w:rPr>
      </w:pPr>
      <w:r w:rsidRPr="00BF198B">
        <w:rPr>
          <w:rFonts w:ascii="Arial" w:eastAsia="Calibri" w:hAnsi="Arial" w:cs="Arial"/>
          <w:color w:val="000000" w:themeColor="text1"/>
        </w:rPr>
        <w:t>The following measures were implemented to mitigate the risk of spreading the virus:</w:t>
      </w:r>
    </w:p>
    <w:p w:rsidR="00B25257" w:rsidRPr="00BF198B" w:rsidRDefault="00B25257" w:rsidP="003F75B2">
      <w:pPr>
        <w:numPr>
          <w:ilvl w:val="0"/>
          <w:numId w:val="6"/>
        </w:numPr>
        <w:spacing w:after="160"/>
        <w:ind w:left="1701" w:hanging="567"/>
        <w:contextualSpacing/>
        <w:jc w:val="both"/>
        <w:rPr>
          <w:rFonts w:ascii="Arial" w:eastAsia="Calibri" w:hAnsi="Arial" w:cs="Arial"/>
          <w:color w:val="000000" w:themeColor="text1"/>
        </w:rPr>
      </w:pPr>
      <w:r w:rsidRPr="00BF198B">
        <w:rPr>
          <w:rFonts w:ascii="Arial" w:eastAsia="Calibri" w:hAnsi="Arial" w:cs="Arial"/>
          <w:color w:val="000000" w:themeColor="text1"/>
        </w:rPr>
        <w:t>All Commuters are sanitised when they enter the station precinct</w:t>
      </w:r>
    </w:p>
    <w:p w:rsidR="00B25257" w:rsidRPr="00BF198B" w:rsidRDefault="00B25257" w:rsidP="003F75B2">
      <w:pPr>
        <w:numPr>
          <w:ilvl w:val="0"/>
          <w:numId w:val="6"/>
        </w:numPr>
        <w:spacing w:after="160"/>
        <w:ind w:left="1701" w:hanging="567"/>
        <w:contextualSpacing/>
        <w:jc w:val="both"/>
        <w:rPr>
          <w:rFonts w:ascii="Arial" w:eastAsia="Calibri" w:hAnsi="Arial" w:cs="Arial"/>
          <w:color w:val="000000" w:themeColor="text1"/>
        </w:rPr>
      </w:pPr>
      <w:r w:rsidRPr="00BF198B">
        <w:rPr>
          <w:rFonts w:ascii="Arial" w:eastAsia="Calibri" w:hAnsi="Arial" w:cs="Arial"/>
          <w:color w:val="000000" w:themeColor="text1"/>
        </w:rPr>
        <w:t>No socialising in the train.</w:t>
      </w:r>
    </w:p>
    <w:p w:rsidR="00B25257" w:rsidRPr="00BF198B" w:rsidRDefault="00B25257" w:rsidP="003F75B2">
      <w:pPr>
        <w:numPr>
          <w:ilvl w:val="0"/>
          <w:numId w:val="6"/>
        </w:numPr>
        <w:spacing w:after="160"/>
        <w:ind w:left="1701" w:hanging="567"/>
        <w:contextualSpacing/>
        <w:jc w:val="both"/>
        <w:rPr>
          <w:rFonts w:ascii="Arial" w:eastAsia="Calibri" w:hAnsi="Arial" w:cs="Arial"/>
          <w:color w:val="000000" w:themeColor="text1"/>
        </w:rPr>
      </w:pPr>
      <w:r w:rsidRPr="00BF198B">
        <w:rPr>
          <w:rFonts w:ascii="Arial" w:eastAsia="Calibri" w:hAnsi="Arial" w:cs="Arial"/>
          <w:color w:val="000000" w:themeColor="text1"/>
        </w:rPr>
        <w:t>No eating in the train.</w:t>
      </w:r>
    </w:p>
    <w:p w:rsidR="00B25257" w:rsidRPr="00BF198B" w:rsidRDefault="00B25257" w:rsidP="003F75B2">
      <w:pPr>
        <w:numPr>
          <w:ilvl w:val="0"/>
          <w:numId w:val="6"/>
        </w:numPr>
        <w:spacing w:after="160"/>
        <w:ind w:left="1701" w:hanging="567"/>
        <w:contextualSpacing/>
        <w:jc w:val="both"/>
        <w:rPr>
          <w:rFonts w:ascii="Arial" w:eastAsia="Calibri" w:hAnsi="Arial" w:cs="Arial"/>
          <w:color w:val="000000" w:themeColor="text1"/>
        </w:rPr>
      </w:pPr>
      <w:r w:rsidRPr="00BF198B">
        <w:rPr>
          <w:rFonts w:ascii="Arial" w:eastAsia="Calibri" w:hAnsi="Arial" w:cs="Arial"/>
          <w:color w:val="000000" w:themeColor="text1"/>
        </w:rPr>
        <w:t>Maintain appropriate ventilation inside the train - Windows to be opened by at least 5cm.</w:t>
      </w:r>
    </w:p>
    <w:p w:rsidR="00B25257" w:rsidRPr="00BF198B" w:rsidRDefault="00B25257" w:rsidP="003F75B2">
      <w:pPr>
        <w:numPr>
          <w:ilvl w:val="0"/>
          <w:numId w:val="6"/>
        </w:numPr>
        <w:spacing w:after="160"/>
        <w:ind w:left="1701" w:hanging="567"/>
        <w:contextualSpacing/>
        <w:jc w:val="both"/>
        <w:rPr>
          <w:rFonts w:ascii="Arial" w:eastAsia="Calibri" w:hAnsi="Arial" w:cs="Arial"/>
          <w:color w:val="000000" w:themeColor="text1"/>
        </w:rPr>
      </w:pPr>
      <w:r w:rsidRPr="00BF198B">
        <w:rPr>
          <w:rFonts w:ascii="Arial" w:eastAsia="Calibri" w:hAnsi="Arial" w:cs="Arial"/>
          <w:color w:val="000000" w:themeColor="text1"/>
        </w:rPr>
        <w:t>No handshaking greetings.</w:t>
      </w:r>
    </w:p>
    <w:p w:rsidR="00B25257" w:rsidRPr="00BF198B" w:rsidRDefault="00B25257" w:rsidP="003F75B2">
      <w:pPr>
        <w:numPr>
          <w:ilvl w:val="0"/>
          <w:numId w:val="6"/>
        </w:numPr>
        <w:spacing w:after="160"/>
        <w:ind w:left="1701" w:hanging="567"/>
        <w:contextualSpacing/>
        <w:jc w:val="both"/>
        <w:rPr>
          <w:rFonts w:ascii="Arial" w:eastAsia="Calibri" w:hAnsi="Arial" w:cs="Arial"/>
          <w:color w:val="000000" w:themeColor="text1"/>
        </w:rPr>
      </w:pPr>
      <w:r w:rsidRPr="00BF198B">
        <w:rPr>
          <w:rFonts w:ascii="Arial" w:eastAsia="Calibri" w:hAnsi="Arial" w:cs="Arial"/>
          <w:color w:val="000000" w:themeColor="text1"/>
        </w:rPr>
        <w:t>Commuters and staff strictly wear face mask on board the train.</w:t>
      </w:r>
    </w:p>
    <w:p w:rsidR="00B25257" w:rsidRPr="00BF198B" w:rsidRDefault="00B25257" w:rsidP="003F75B2">
      <w:pPr>
        <w:numPr>
          <w:ilvl w:val="0"/>
          <w:numId w:val="6"/>
        </w:numPr>
        <w:spacing w:after="160"/>
        <w:ind w:left="1701" w:hanging="567"/>
        <w:contextualSpacing/>
        <w:jc w:val="both"/>
        <w:rPr>
          <w:rFonts w:ascii="Arial" w:eastAsia="Calibri" w:hAnsi="Arial" w:cs="Arial"/>
          <w:color w:val="000000" w:themeColor="text1"/>
        </w:rPr>
      </w:pPr>
      <w:r w:rsidRPr="00BF198B">
        <w:rPr>
          <w:rFonts w:ascii="Arial" w:eastAsia="Calibri" w:hAnsi="Arial" w:cs="Arial"/>
          <w:color w:val="000000" w:themeColor="text1"/>
        </w:rPr>
        <w:lastRenderedPageBreak/>
        <w:t>Protection Officials and Marshalls are deployed on board to enforce compliance.</w:t>
      </w:r>
    </w:p>
    <w:p w:rsidR="00B25257" w:rsidRDefault="00B25257" w:rsidP="003F75B2">
      <w:pPr>
        <w:numPr>
          <w:ilvl w:val="0"/>
          <w:numId w:val="6"/>
        </w:numPr>
        <w:spacing w:after="160"/>
        <w:ind w:left="1701" w:hanging="567"/>
        <w:contextualSpacing/>
        <w:jc w:val="both"/>
        <w:rPr>
          <w:rFonts w:ascii="Arial" w:eastAsia="Calibri" w:hAnsi="Arial" w:cs="Arial"/>
          <w:color w:val="000000" w:themeColor="text1"/>
        </w:rPr>
      </w:pPr>
      <w:r w:rsidRPr="00BF198B">
        <w:rPr>
          <w:rFonts w:ascii="Arial" w:eastAsia="Calibri" w:hAnsi="Arial" w:cs="Arial"/>
          <w:color w:val="000000" w:themeColor="text1"/>
        </w:rPr>
        <w:t xml:space="preserve">Train surfaces </w:t>
      </w:r>
      <w:r w:rsidR="00AD6A51" w:rsidRPr="00BF198B">
        <w:rPr>
          <w:rFonts w:ascii="Arial" w:eastAsia="Calibri" w:hAnsi="Arial" w:cs="Arial"/>
          <w:color w:val="000000" w:themeColor="text1"/>
        </w:rPr>
        <w:t>are</w:t>
      </w:r>
      <w:r w:rsidRPr="00BF198B">
        <w:rPr>
          <w:rFonts w:ascii="Arial" w:eastAsia="Calibri" w:hAnsi="Arial" w:cs="Arial"/>
          <w:color w:val="000000" w:themeColor="text1"/>
        </w:rPr>
        <w:t xml:space="preserve"> disinfected before the train trip and at turnaround stations.</w:t>
      </w:r>
    </w:p>
    <w:p w:rsidR="003F75B2" w:rsidRPr="00BF198B" w:rsidRDefault="003F75B2" w:rsidP="003F75B2">
      <w:pPr>
        <w:spacing w:after="160"/>
        <w:ind w:left="1701"/>
        <w:contextualSpacing/>
        <w:jc w:val="both"/>
        <w:rPr>
          <w:rFonts w:ascii="Arial" w:eastAsia="Calibri" w:hAnsi="Arial" w:cs="Arial"/>
          <w:color w:val="000000" w:themeColor="text1"/>
        </w:rPr>
      </w:pPr>
    </w:p>
    <w:p w:rsidR="00B25257" w:rsidRPr="00BF198B" w:rsidRDefault="00B25257" w:rsidP="003F75B2">
      <w:pPr>
        <w:spacing w:before="240" w:after="120"/>
        <w:ind w:left="567"/>
        <w:jc w:val="both"/>
        <w:rPr>
          <w:rFonts w:ascii="Arial" w:eastAsia="Calibri" w:hAnsi="Arial" w:cs="Arial"/>
          <w:color w:val="000000" w:themeColor="text1"/>
        </w:rPr>
      </w:pPr>
      <w:r w:rsidRPr="00BF198B">
        <w:rPr>
          <w:rFonts w:ascii="Arial" w:eastAsia="Calibri" w:hAnsi="Arial" w:cs="Arial"/>
          <w:color w:val="000000" w:themeColor="text1"/>
        </w:rPr>
        <w:t>In addition, commuters are encouraged not to touch surfaces where possible in order to reduce the spread of the virus.The current security arrangements remain in place and supported by platform marshals to enforce compliance with the regulations.</w:t>
      </w:r>
    </w:p>
    <w:p w:rsidR="00AD6A51" w:rsidRPr="00BF198B" w:rsidRDefault="00AD6A51" w:rsidP="003F75B2">
      <w:pPr>
        <w:spacing w:before="240" w:after="120"/>
        <w:ind w:left="567"/>
        <w:jc w:val="both"/>
        <w:rPr>
          <w:rFonts w:ascii="Arial" w:eastAsia="Calibri" w:hAnsi="Arial" w:cs="Arial"/>
          <w:color w:val="000000" w:themeColor="text1"/>
        </w:rPr>
      </w:pPr>
      <w:r w:rsidRPr="00BF198B">
        <w:rPr>
          <w:rFonts w:ascii="Arial" w:eastAsia="Calibri" w:hAnsi="Arial" w:cs="Arial"/>
          <w:color w:val="000000" w:themeColor="text1"/>
        </w:rPr>
        <w:t>Metrorail will continue to monitor the associated risk and based on the lessons learned and the attendant risk assessment, increase the loading capacity to 70%, in line with the current regulations.</w:t>
      </w:r>
    </w:p>
    <w:p w:rsidR="00F11B48" w:rsidRPr="00BF198B" w:rsidRDefault="00F11B48" w:rsidP="003F75B2">
      <w:pPr>
        <w:pStyle w:val="BodyTextIndent2"/>
        <w:tabs>
          <w:tab w:val="clear" w:pos="432"/>
          <w:tab w:val="clear" w:pos="864"/>
        </w:tabs>
        <w:spacing w:line="276" w:lineRule="auto"/>
        <w:ind w:left="924" w:firstLine="0"/>
        <w:jc w:val="both"/>
        <w:outlineLvl w:val="0"/>
        <w:rPr>
          <w:rFonts w:ascii="Arial" w:eastAsiaTheme="minorHAnsi" w:hAnsi="Arial" w:cs="Arial"/>
          <w:sz w:val="22"/>
          <w:szCs w:val="22"/>
          <w:lang w:val="en-GB"/>
        </w:rPr>
      </w:pPr>
    </w:p>
    <w:p w:rsidR="001C62B5" w:rsidRPr="00BF198B" w:rsidRDefault="00F01D94" w:rsidP="003F75B2">
      <w:pPr>
        <w:pStyle w:val="BodyTextIndent2"/>
        <w:numPr>
          <w:ilvl w:val="0"/>
          <w:numId w:val="7"/>
        </w:numPr>
        <w:tabs>
          <w:tab w:val="clear" w:pos="432"/>
          <w:tab w:val="clear" w:pos="864"/>
        </w:tabs>
        <w:spacing w:line="276" w:lineRule="auto"/>
        <w:ind w:left="567" w:hanging="567"/>
        <w:jc w:val="both"/>
        <w:outlineLvl w:val="0"/>
        <w:rPr>
          <w:rFonts w:ascii="Arial" w:eastAsiaTheme="minorHAnsi" w:hAnsi="Arial" w:cs="Arial"/>
          <w:sz w:val="22"/>
          <w:szCs w:val="22"/>
          <w:lang w:val="en-GB"/>
        </w:rPr>
      </w:pPr>
      <w:r w:rsidRPr="00BF198B">
        <w:rPr>
          <w:rFonts w:ascii="Arial" w:eastAsiaTheme="minorHAnsi" w:hAnsi="Arial" w:cs="Arial"/>
          <w:sz w:val="22"/>
          <w:szCs w:val="22"/>
          <w:lang w:val="en-GB"/>
        </w:rPr>
        <w:t xml:space="preserve">Metrorail Security continuously identify </w:t>
      </w:r>
      <w:r w:rsidR="00AA2471" w:rsidRPr="00BF198B">
        <w:rPr>
          <w:rFonts w:ascii="Arial" w:eastAsiaTheme="minorHAnsi" w:hAnsi="Arial" w:cs="Arial"/>
          <w:sz w:val="22"/>
          <w:szCs w:val="22"/>
          <w:lang w:val="en-GB"/>
        </w:rPr>
        <w:t>crime</w:t>
      </w:r>
      <w:r w:rsidRPr="00BF198B">
        <w:rPr>
          <w:rFonts w:ascii="Arial" w:eastAsiaTheme="minorHAnsi" w:hAnsi="Arial" w:cs="Arial"/>
          <w:sz w:val="22"/>
          <w:szCs w:val="22"/>
          <w:lang w:val="en-GB"/>
        </w:rPr>
        <w:t xml:space="preserve"> hot spot areas and focus actions to ensure asset protection. Teams are deployed in corridors to ensure fast and effective response. Metrorail </w:t>
      </w:r>
      <w:r w:rsidR="00E01A3F" w:rsidRPr="00BF198B">
        <w:rPr>
          <w:rFonts w:ascii="Arial" w:eastAsiaTheme="minorHAnsi" w:hAnsi="Arial" w:cs="Arial"/>
          <w:sz w:val="22"/>
          <w:szCs w:val="22"/>
          <w:lang w:val="en-GB"/>
        </w:rPr>
        <w:t xml:space="preserve">has </w:t>
      </w:r>
      <w:r w:rsidRPr="00BF198B">
        <w:rPr>
          <w:rFonts w:ascii="Arial" w:eastAsiaTheme="minorHAnsi" w:hAnsi="Arial" w:cs="Arial"/>
          <w:sz w:val="22"/>
          <w:szCs w:val="22"/>
          <w:lang w:val="en-GB"/>
        </w:rPr>
        <w:t>advertise</w:t>
      </w:r>
      <w:r w:rsidR="00E01A3F" w:rsidRPr="00BF198B">
        <w:rPr>
          <w:rFonts w:ascii="Arial" w:eastAsiaTheme="minorHAnsi" w:hAnsi="Arial" w:cs="Arial"/>
          <w:sz w:val="22"/>
          <w:szCs w:val="22"/>
          <w:lang w:val="en-GB"/>
        </w:rPr>
        <w:t xml:space="preserve">d 3000 </w:t>
      </w:r>
      <w:r w:rsidRPr="00BF198B">
        <w:rPr>
          <w:rFonts w:ascii="Arial" w:eastAsiaTheme="minorHAnsi" w:hAnsi="Arial" w:cs="Arial"/>
          <w:sz w:val="22"/>
          <w:szCs w:val="22"/>
          <w:lang w:val="en-GB"/>
        </w:rPr>
        <w:t xml:space="preserve">additional security posts </w:t>
      </w:r>
      <w:r w:rsidR="00F11B48" w:rsidRPr="00BF198B">
        <w:rPr>
          <w:rFonts w:ascii="Arial" w:eastAsiaTheme="minorHAnsi" w:hAnsi="Arial" w:cs="Arial"/>
          <w:sz w:val="22"/>
          <w:szCs w:val="22"/>
          <w:lang w:val="en-GB"/>
        </w:rPr>
        <w:t>n</w:t>
      </w:r>
      <w:r w:rsidR="00E01A3F" w:rsidRPr="00BF198B">
        <w:rPr>
          <w:rFonts w:ascii="Arial" w:eastAsiaTheme="minorHAnsi" w:hAnsi="Arial" w:cs="Arial"/>
          <w:sz w:val="22"/>
          <w:szCs w:val="22"/>
          <w:lang w:val="en-GB"/>
        </w:rPr>
        <w:t xml:space="preserve">ationally </w:t>
      </w:r>
      <w:r w:rsidRPr="00BF198B">
        <w:rPr>
          <w:rFonts w:ascii="Arial" w:eastAsiaTheme="minorHAnsi" w:hAnsi="Arial" w:cs="Arial"/>
          <w:sz w:val="22"/>
          <w:szCs w:val="22"/>
          <w:lang w:val="en-GB"/>
        </w:rPr>
        <w:t xml:space="preserve">with closing date 22 July 2020. </w:t>
      </w:r>
      <w:r w:rsidR="001C62B5" w:rsidRPr="00BF198B">
        <w:rPr>
          <w:rFonts w:ascii="Arial" w:eastAsiaTheme="minorHAnsi" w:hAnsi="Arial" w:cs="Arial"/>
          <w:sz w:val="22"/>
          <w:szCs w:val="22"/>
          <w:lang w:val="en-GB"/>
        </w:rPr>
        <w:t>In the interim</w:t>
      </w:r>
      <w:r w:rsidR="00AA2471" w:rsidRPr="00BF198B">
        <w:rPr>
          <w:rFonts w:ascii="Arial" w:eastAsiaTheme="minorHAnsi" w:hAnsi="Arial" w:cs="Arial"/>
          <w:sz w:val="22"/>
          <w:szCs w:val="22"/>
          <w:lang w:val="en-GB"/>
        </w:rPr>
        <w:t xml:space="preserve">, </w:t>
      </w:r>
      <w:r w:rsidR="001C62B5" w:rsidRPr="00BF198B">
        <w:rPr>
          <w:rFonts w:ascii="Arial" w:eastAsiaTheme="minorHAnsi" w:hAnsi="Arial" w:cs="Arial"/>
          <w:sz w:val="22"/>
          <w:szCs w:val="22"/>
          <w:lang w:val="en-GB"/>
        </w:rPr>
        <w:t>until 15 August 2020</w:t>
      </w:r>
      <w:r w:rsidR="00AA2471" w:rsidRPr="00BF198B">
        <w:rPr>
          <w:rFonts w:ascii="Arial" w:eastAsiaTheme="minorHAnsi" w:hAnsi="Arial" w:cs="Arial"/>
          <w:sz w:val="22"/>
          <w:szCs w:val="22"/>
          <w:lang w:val="en-GB"/>
        </w:rPr>
        <w:t>,</w:t>
      </w:r>
      <w:r w:rsidR="001C62B5" w:rsidRPr="00BF198B">
        <w:rPr>
          <w:rFonts w:ascii="Arial" w:eastAsiaTheme="minorHAnsi" w:hAnsi="Arial" w:cs="Arial"/>
          <w:sz w:val="22"/>
          <w:szCs w:val="22"/>
          <w:lang w:val="en-GB"/>
        </w:rPr>
        <w:t xml:space="preserve"> available security resources </w:t>
      </w:r>
      <w:r w:rsidR="00AA2471" w:rsidRPr="00BF198B">
        <w:rPr>
          <w:rFonts w:ascii="Arial" w:eastAsiaTheme="minorHAnsi" w:hAnsi="Arial" w:cs="Arial"/>
          <w:sz w:val="22"/>
          <w:szCs w:val="22"/>
          <w:lang w:val="en-GB"/>
        </w:rPr>
        <w:t xml:space="preserve">will be utilised </w:t>
      </w:r>
      <w:r w:rsidR="001C62B5" w:rsidRPr="00BF198B">
        <w:rPr>
          <w:rFonts w:ascii="Arial" w:eastAsiaTheme="minorHAnsi" w:hAnsi="Arial" w:cs="Arial"/>
          <w:sz w:val="22"/>
          <w:szCs w:val="22"/>
          <w:lang w:val="en-GB"/>
        </w:rPr>
        <w:t xml:space="preserve">to mitigate security risks / threats. </w:t>
      </w:r>
    </w:p>
    <w:p w:rsidR="00E1569D" w:rsidRPr="00BF198B" w:rsidRDefault="00E1569D" w:rsidP="003F75B2">
      <w:pPr>
        <w:pStyle w:val="ListParagraph"/>
        <w:spacing w:after="0"/>
        <w:rPr>
          <w:rFonts w:ascii="Arial" w:eastAsiaTheme="minorHAnsi" w:hAnsi="Arial" w:cs="Arial"/>
          <w:lang w:val="en-GB"/>
        </w:rPr>
      </w:pPr>
    </w:p>
    <w:p w:rsidR="001C62B5" w:rsidRPr="00BF198B" w:rsidRDefault="001C62B5" w:rsidP="003F75B2">
      <w:pPr>
        <w:spacing w:after="0"/>
        <w:ind w:left="567"/>
        <w:jc w:val="both"/>
        <w:outlineLvl w:val="0"/>
        <w:rPr>
          <w:rFonts w:ascii="Arial" w:eastAsiaTheme="minorHAnsi" w:hAnsi="Arial" w:cs="Arial"/>
          <w:lang w:val="en-GB"/>
        </w:rPr>
      </w:pPr>
      <w:r w:rsidRPr="00BF198B">
        <w:rPr>
          <w:rFonts w:ascii="Arial" w:eastAsiaTheme="minorHAnsi" w:hAnsi="Arial" w:cs="Arial"/>
          <w:lang w:val="en-GB"/>
        </w:rPr>
        <w:t xml:space="preserve">PRASA is </w:t>
      </w:r>
      <w:r w:rsidR="00AA2471" w:rsidRPr="00BF198B">
        <w:rPr>
          <w:rFonts w:ascii="Arial" w:eastAsiaTheme="minorHAnsi" w:hAnsi="Arial" w:cs="Arial"/>
          <w:lang w:val="en-GB"/>
        </w:rPr>
        <w:t xml:space="preserve">also involved with Joint Operations with the Rapid Rail Police to create additional capacity to address the prevailing security threats.  PRASA is </w:t>
      </w:r>
      <w:r w:rsidRPr="00BF198B">
        <w:rPr>
          <w:rFonts w:ascii="Arial" w:eastAsiaTheme="minorHAnsi" w:hAnsi="Arial" w:cs="Arial"/>
          <w:lang w:val="en-GB"/>
        </w:rPr>
        <w:t>currently engaged in various projects to address permanent and sustainable solutions for mitigation of the security risks associated with cables and infrastructure i.e.:</w:t>
      </w:r>
    </w:p>
    <w:p w:rsidR="001C62B5" w:rsidRPr="00BF198B" w:rsidRDefault="001C62B5" w:rsidP="003F75B2">
      <w:pPr>
        <w:pStyle w:val="ListParagraph"/>
        <w:numPr>
          <w:ilvl w:val="0"/>
          <w:numId w:val="3"/>
        </w:numPr>
        <w:spacing w:before="100" w:beforeAutospacing="1" w:after="100" w:afterAutospacing="1"/>
        <w:ind w:left="1134" w:hanging="567"/>
        <w:jc w:val="both"/>
        <w:outlineLvl w:val="0"/>
        <w:rPr>
          <w:rFonts w:ascii="Arial" w:eastAsiaTheme="minorHAnsi" w:hAnsi="Arial" w:cs="Arial"/>
          <w:lang w:val="en-GB"/>
        </w:rPr>
      </w:pPr>
      <w:r w:rsidRPr="00BF198B">
        <w:rPr>
          <w:rFonts w:ascii="Arial" w:eastAsiaTheme="minorHAnsi" w:hAnsi="Arial" w:cs="Arial"/>
          <w:lang w:val="en-GB"/>
        </w:rPr>
        <w:t>Corridor walling;</w:t>
      </w:r>
    </w:p>
    <w:p w:rsidR="001C62B5" w:rsidRPr="00BF198B" w:rsidRDefault="001C62B5" w:rsidP="003F75B2">
      <w:pPr>
        <w:pStyle w:val="ListParagraph"/>
        <w:numPr>
          <w:ilvl w:val="0"/>
          <w:numId w:val="3"/>
        </w:numPr>
        <w:spacing w:before="100" w:beforeAutospacing="1" w:after="100" w:afterAutospacing="1"/>
        <w:ind w:left="1134" w:hanging="567"/>
        <w:jc w:val="both"/>
        <w:outlineLvl w:val="0"/>
        <w:rPr>
          <w:rFonts w:ascii="Arial" w:eastAsiaTheme="minorHAnsi" w:hAnsi="Arial" w:cs="Arial"/>
          <w:lang w:val="en-GB"/>
        </w:rPr>
      </w:pPr>
      <w:r w:rsidRPr="00BF198B">
        <w:rPr>
          <w:rFonts w:ascii="Arial" w:eastAsiaTheme="minorHAnsi" w:hAnsi="Arial" w:cs="Arial"/>
          <w:lang w:val="en-GB"/>
        </w:rPr>
        <w:t>Recruitment Process;</w:t>
      </w:r>
    </w:p>
    <w:p w:rsidR="001C62B5" w:rsidRPr="00BF198B" w:rsidRDefault="001C62B5" w:rsidP="003F75B2">
      <w:pPr>
        <w:pStyle w:val="ListParagraph"/>
        <w:numPr>
          <w:ilvl w:val="0"/>
          <w:numId w:val="3"/>
        </w:numPr>
        <w:spacing w:before="100" w:beforeAutospacing="1" w:after="100" w:afterAutospacing="1"/>
        <w:ind w:left="1134" w:hanging="567"/>
        <w:jc w:val="both"/>
        <w:outlineLvl w:val="0"/>
        <w:rPr>
          <w:rFonts w:ascii="Arial" w:eastAsiaTheme="minorHAnsi" w:hAnsi="Arial" w:cs="Arial"/>
          <w:lang w:val="en-GB"/>
        </w:rPr>
      </w:pPr>
      <w:r w:rsidRPr="00BF198B">
        <w:rPr>
          <w:rFonts w:ascii="Arial" w:eastAsiaTheme="minorHAnsi" w:hAnsi="Arial" w:cs="Arial"/>
          <w:lang w:val="en-GB"/>
        </w:rPr>
        <w:t>Monitoring Control Rooms;</w:t>
      </w:r>
    </w:p>
    <w:p w:rsidR="001C62B5" w:rsidRPr="00BF198B" w:rsidRDefault="001C62B5" w:rsidP="003F75B2">
      <w:pPr>
        <w:pStyle w:val="ListParagraph"/>
        <w:numPr>
          <w:ilvl w:val="0"/>
          <w:numId w:val="3"/>
        </w:numPr>
        <w:spacing w:before="100" w:beforeAutospacing="1" w:after="100" w:afterAutospacing="1"/>
        <w:ind w:left="1134" w:hanging="567"/>
        <w:jc w:val="both"/>
        <w:outlineLvl w:val="0"/>
        <w:rPr>
          <w:rFonts w:ascii="Arial" w:eastAsiaTheme="minorHAnsi" w:hAnsi="Arial" w:cs="Arial"/>
          <w:lang w:val="en-GB"/>
        </w:rPr>
      </w:pPr>
      <w:r w:rsidRPr="00BF198B">
        <w:rPr>
          <w:rFonts w:ascii="Arial" w:eastAsiaTheme="minorHAnsi" w:hAnsi="Arial" w:cs="Arial"/>
          <w:lang w:val="en-GB"/>
        </w:rPr>
        <w:t>Physical Security;</w:t>
      </w:r>
    </w:p>
    <w:p w:rsidR="00F457EB" w:rsidRDefault="00F457EB" w:rsidP="00F457EB">
      <w:pPr>
        <w:pStyle w:val="ListParagraph"/>
        <w:numPr>
          <w:ilvl w:val="0"/>
          <w:numId w:val="3"/>
        </w:numPr>
        <w:spacing w:before="100" w:beforeAutospacing="1" w:after="100" w:afterAutospacing="1"/>
        <w:ind w:left="1134" w:hanging="567"/>
        <w:jc w:val="both"/>
        <w:outlineLvl w:val="0"/>
        <w:rPr>
          <w:rFonts w:ascii="Arial" w:eastAsiaTheme="minorHAnsi" w:hAnsi="Arial" w:cs="Arial"/>
          <w:lang w:val="en-GB"/>
        </w:rPr>
      </w:pPr>
      <w:r>
        <w:rPr>
          <w:rFonts w:ascii="Arial" w:eastAsiaTheme="minorHAnsi" w:hAnsi="Arial" w:cs="Arial"/>
          <w:lang w:val="en-GB"/>
        </w:rPr>
        <w:t>Armed Response;</w:t>
      </w:r>
    </w:p>
    <w:p w:rsidR="00F457EB" w:rsidRDefault="001C62B5" w:rsidP="00F457EB">
      <w:pPr>
        <w:pStyle w:val="ListParagraph"/>
        <w:numPr>
          <w:ilvl w:val="0"/>
          <w:numId w:val="3"/>
        </w:numPr>
        <w:spacing w:before="100" w:beforeAutospacing="1" w:after="100" w:afterAutospacing="1"/>
        <w:ind w:left="1134" w:hanging="567"/>
        <w:jc w:val="both"/>
        <w:outlineLvl w:val="0"/>
        <w:rPr>
          <w:rFonts w:ascii="Arial" w:eastAsiaTheme="minorHAnsi" w:hAnsi="Arial" w:cs="Arial"/>
          <w:lang w:val="en-GB"/>
        </w:rPr>
      </w:pPr>
      <w:r w:rsidRPr="00F457EB">
        <w:rPr>
          <w:rFonts w:ascii="Arial" w:eastAsiaTheme="minorHAnsi" w:hAnsi="Arial" w:cs="Arial"/>
          <w:lang w:val="en-GB"/>
        </w:rPr>
        <w:t>E-Security solution that will deliver protective measures for mission critical assets (substations, relay rooms and high sites)</w:t>
      </w:r>
    </w:p>
    <w:p w:rsidR="00F457EB" w:rsidRDefault="001C62B5" w:rsidP="00F457EB">
      <w:pPr>
        <w:pStyle w:val="ListParagraph"/>
        <w:numPr>
          <w:ilvl w:val="0"/>
          <w:numId w:val="3"/>
        </w:numPr>
        <w:spacing w:before="100" w:beforeAutospacing="1" w:after="100" w:afterAutospacing="1"/>
        <w:ind w:left="1134" w:hanging="567"/>
        <w:jc w:val="both"/>
        <w:outlineLvl w:val="0"/>
        <w:rPr>
          <w:rFonts w:ascii="Arial" w:eastAsiaTheme="minorHAnsi" w:hAnsi="Arial" w:cs="Arial"/>
          <w:lang w:val="en-GB"/>
        </w:rPr>
      </w:pPr>
      <w:r w:rsidRPr="00F457EB">
        <w:rPr>
          <w:rFonts w:ascii="Arial" w:eastAsiaTheme="minorHAnsi" w:hAnsi="Arial" w:cs="Arial"/>
          <w:lang w:val="en-GB"/>
        </w:rPr>
        <w:t>Intelligence Driven Security Operations with investigations and</w:t>
      </w:r>
      <w:r w:rsidR="00F457EB">
        <w:rPr>
          <w:rFonts w:ascii="Arial" w:eastAsiaTheme="minorHAnsi" w:hAnsi="Arial" w:cs="Arial"/>
          <w:lang w:val="en-GB"/>
        </w:rPr>
        <w:t xml:space="preserve"> criminal forensic support; and</w:t>
      </w:r>
    </w:p>
    <w:p w:rsidR="001C62B5" w:rsidRDefault="001C62B5" w:rsidP="00F457EB">
      <w:pPr>
        <w:pStyle w:val="ListParagraph"/>
        <w:numPr>
          <w:ilvl w:val="0"/>
          <w:numId w:val="3"/>
        </w:numPr>
        <w:spacing w:before="100" w:beforeAutospacing="1" w:after="100" w:afterAutospacing="1"/>
        <w:ind w:left="1134" w:hanging="567"/>
        <w:jc w:val="both"/>
        <w:outlineLvl w:val="0"/>
        <w:rPr>
          <w:rFonts w:ascii="Arial" w:eastAsiaTheme="minorHAnsi" w:hAnsi="Arial" w:cs="Arial"/>
          <w:lang w:val="en-GB"/>
        </w:rPr>
      </w:pPr>
      <w:r w:rsidRPr="00F457EB">
        <w:rPr>
          <w:rFonts w:ascii="Arial" w:eastAsiaTheme="minorHAnsi" w:hAnsi="Arial" w:cs="Arial"/>
          <w:lang w:val="en-GB"/>
        </w:rPr>
        <w:t>Drone operations that will focus of infrastructure and cable protection.</w:t>
      </w:r>
    </w:p>
    <w:p w:rsidR="00F457EB" w:rsidRPr="00F457EB" w:rsidRDefault="00F457EB" w:rsidP="00F457EB">
      <w:pPr>
        <w:pStyle w:val="ListParagraph"/>
        <w:spacing w:before="100" w:beforeAutospacing="1" w:after="100" w:afterAutospacing="1"/>
        <w:ind w:left="1134"/>
        <w:jc w:val="both"/>
        <w:outlineLvl w:val="0"/>
        <w:rPr>
          <w:rFonts w:ascii="Arial" w:eastAsiaTheme="minorHAnsi" w:hAnsi="Arial" w:cs="Arial"/>
          <w:lang w:val="en-GB"/>
        </w:rPr>
      </w:pPr>
    </w:p>
    <w:p w:rsidR="00DE6451" w:rsidRPr="00BF198B" w:rsidRDefault="007B2AB4" w:rsidP="003F75B2">
      <w:pPr>
        <w:pStyle w:val="ListParagraph"/>
        <w:numPr>
          <w:ilvl w:val="0"/>
          <w:numId w:val="7"/>
        </w:numPr>
        <w:spacing w:before="100" w:beforeAutospacing="1" w:after="100" w:afterAutospacing="1"/>
        <w:ind w:left="567" w:hanging="567"/>
        <w:jc w:val="both"/>
        <w:outlineLvl w:val="0"/>
        <w:rPr>
          <w:rFonts w:ascii="Arial" w:eastAsiaTheme="minorHAnsi" w:hAnsi="Arial" w:cs="Arial"/>
          <w:color w:val="000000" w:themeColor="text1"/>
          <w:lang w:val="en-GB"/>
        </w:rPr>
      </w:pPr>
      <w:r w:rsidRPr="00BF198B">
        <w:rPr>
          <w:rFonts w:ascii="Arial" w:eastAsiaTheme="minorHAnsi" w:hAnsi="Arial" w:cs="Arial"/>
          <w:color w:val="000000" w:themeColor="text1"/>
          <w:lang w:val="en-GB"/>
        </w:rPr>
        <w:t>Over 140 suspects have been arrested for various acts of theft of vandalism of P</w:t>
      </w:r>
      <w:r w:rsidR="00E1569D" w:rsidRPr="00BF198B">
        <w:rPr>
          <w:rFonts w:ascii="Arial" w:eastAsiaTheme="minorHAnsi" w:hAnsi="Arial" w:cs="Arial"/>
          <w:color w:val="000000" w:themeColor="text1"/>
          <w:lang w:val="en-GB"/>
        </w:rPr>
        <w:t>RASA</w:t>
      </w:r>
      <w:r w:rsidRPr="00BF198B">
        <w:rPr>
          <w:rFonts w:ascii="Arial" w:eastAsiaTheme="minorHAnsi" w:hAnsi="Arial" w:cs="Arial"/>
          <w:color w:val="000000" w:themeColor="text1"/>
          <w:lang w:val="en-GB"/>
        </w:rPr>
        <w:t xml:space="preserve">’s infrastructure nationally with Gauteng contributing over 90% of those arrests. Prasa is pursuing various options with specialised units of the SAPS and the NPA to ensure that perpetrators are effectively prosecuted and receive stiffer sentences are effected, these efforts </w:t>
      </w:r>
      <w:r w:rsidR="00F42B72" w:rsidRPr="00BF198B">
        <w:rPr>
          <w:rFonts w:ascii="Arial" w:eastAsiaTheme="minorHAnsi" w:hAnsi="Arial" w:cs="Arial"/>
          <w:color w:val="000000" w:themeColor="text1"/>
          <w:lang w:val="en-GB"/>
        </w:rPr>
        <w:t>have been necessitated by the ease in which bail is being granted to suspects even in instances where it is established that they are foreign citizens who might not easily be</w:t>
      </w:r>
      <w:r w:rsidR="00E1569D" w:rsidRPr="00BF198B">
        <w:rPr>
          <w:rFonts w:ascii="Arial" w:eastAsiaTheme="minorHAnsi" w:hAnsi="Arial" w:cs="Arial"/>
          <w:color w:val="000000" w:themeColor="text1"/>
          <w:lang w:val="en-GB"/>
        </w:rPr>
        <w:t xml:space="preserve"> confined to the borders of RSA.</w:t>
      </w:r>
    </w:p>
    <w:p w:rsidR="008278B0" w:rsidRPr="00BF198B" w:rsidRDefault="008278B0" w:rsidP="003F75B2">
      <w:pPr>
        <w:pStyle w:val="ListParagraph"/>
        <w:spacing w:before="100" w:beforeAutospacing="1" w:after="100" w:afterAutospacing="1"/>
        <w:ind w:left="924"/>
        <w:jc w:val="both"/>
        <w:outlineLvl w:val="0"/>
        <w:rPr>
          <w:rFonts w:ascii="Arial" w:eastAsiaTheme="minorHAnsi" w:hAnsi="Arial" w:cs="Arial"/>
          <w:color w:val="FF0000"/>
          <w:lang w:val="en-GB"/>
        </w:rPr>
      </w:pPr>
    </w:p>
    <w:p w:rsidR="008278B0" w:rsidRPr="00BF198B" w:rsidRDefault="008278B0" w:rsidP="003F75B2">
      <w:pPr>
        <w:pStyle w:val="ListParagraph"/>
        <w:spacing w:before="100" w:beforeAutospacing="1" w:after="100" w:afterAutospacing="1"/>
        <w:ind w:left="567"/>
        <w:jc w:val="both"/>
        <w:outlineLvl w:val="0"/>
        <w:rPr>
          <w:rFonts w:ascii="Arial" w:eastAsiaTheme="minorHAnsi" w:hAnsi="Arial" w:cs="Arial"/>
          <w:color w:val="000000" w:themeColor="text1"/>
          <w:lang w:val="en-GB"/>
        </w:rPr>
      </w:pPr>
      <w:r w:rsidRPr="00BF198B">
        <w:rPr>
          <w:rFonts w:ascii="Arial" w:eastAsiaTheme="minorHAnsi" w:hAnsi="Arial" w:cs="Arial"/>
          <w:noProof/>
          <w:lang w:val="en-ZA" w:eastAsia="en-ZA"/>
        </w:rPr>
        <w:lastRenderedPageBreak/>
        <w:drawing>
          <wp:inline distT="0" distB="0" distL="0" distR="0">
            <wp:extent cx="5814060" cy="342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14873" cy="3429479"/>
                    </a:xfrm>
                    <a:prstGeom prst="rect">
                      <a:avLst/>
                    </a:prstGeom>
                  </pic:spPr>
                </pic:pic>
              </a:graphicData>
            </a:graphic>
          </wp:inline>
        </w:drawing>
      </w:r>
    </w:p>
    <w:p w:rsidR="008278B0" w:rsidRPr="00BF198B" w:rsidRDefault="008278B0" w:rsidP="003F75B2">
      <w:pPr>
        <w:pStyle w:val="ListParagraph"/>
        <w:spacing w:before="100" w:beforeAutospacing="1" w:after="100" w:afterAutospacing="1"/>
        <w:ind w:left="924"/>
        <w:jc w:val="both"/>
        <w:outlineLvl w:val="0"/>
        <w:rPr>
          <w:rFonts w:ascii="Arial" w:eastAsiaTheme="minorHAnsi" w:hAnsi="Arial" w:cs="Arial"/>
          <w:color w:val="000000" w:themeColor="text1"/>
          <w:lang w:val="en-GB"/>
        </w:rPr>
      </w:pPr>
    </w:p>
    <w:p w:rsidR="008278B0" w:rsidRPr="00BF198B" w:rsidRDefault="008278B0" w:rsidP="003F75B2">
      <w:pPr>
        <w:pStyle w:val="ListParagraph"/>
        <w:spacing w:before="100" w:beforeAutospacing="1" w:after="100" w:afterAutospacing="1"/>
        <w:ind w:left="567"/>
        <w:jc w:val="both"/>
        <w:outlineLvl w:val="0"/>
        <w:rPr>
          <w:rFonts w:ascii="Arial" w:eastAsiaTheme="minorHAnsi" w:hAnsi="Arial" w:cs="Arial"/>
          <w:color w:val="000000" w:themeColor="text1"/>
          <w:lang w:val="en-GB"/>
        </w:rPr>
      </w:pPr>
      <w:r w:rsidRPr="00BF198B">
        <w:rPr>
          <w:rFonts w:ascii="Arial" w:eastAsiaTheme="minorHAnsi" w:hAnsi="Arial" w:cs="Arial"/>
          <w:noProof/>
          <w:lang w:val="en-ZA" w:eastAsia="en-ZA"/>
        </w:rPr>
        <w:drawing>
          <wp:inline distT="0" distB="0" distL="0" distR="0">
            <wp:extent cx="5852160" cy="3429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52672" cy="3429300"/>
                    </a:xfrm>
                    <a:prstGeom prst="rect">
                      <a:avLst/>
                    </a:prstGeom>
                  </pic:spPr>
                </pic:pic>
              </a:graphicData>
            </a:graphic>
          </wp:inline>
        </w:drawing>
      </w:r>
    </w:p>
    <w:p w:rsidR="008278B0" w:rsidRPr="00BF198B" w:rsidRDefault="008278B0" w:rsidP="003F75B2">
      <w:pPr>
        <w:pStyle w:val="ListParagraph"/>
        <w:spacing w:before="100" w:beforeAutospacing="1" w:after="100" w:afterAutospacing="1"/>
        <w:ind w:left="924"/>
        <w:jc w:val="both"/>
        <w:outlineLvl w:val="0"/>
        <w:rPr>
          <w:rFonts w:ascii="Arial" w:eastAsiaTheme="minorHAnsi" w:hAnsi="Arial" w:cs="Arial"/>
          <w:color w:val="000000" w:themeColor="text1"/>
          <w:lang w:val="en-GB"/>
        </w:rPr>
      </w:pPr>
    </w:p>
    <w:p w:rsidR="00F457EB" w:rsidRDefault="008278B0" w:rsidP="003F75B2">
      <w:pPr>
        <w:pStyle w:val="ListParagraph"/>
        <w:numPr>
          <w:ilvl w:val="0"/>
          <w:numId w:val="7"/>
        </w:numPr>
        <w:spacing w:before="100" w:beforeAutospacing="1" w:after="100" w:afterAutospacing="1"/>
        <w:ind w:left="567" w:hanging="567"/>
        <w:jc w:val="both"/>
        <w:outlineLvl w:val="0"/>
        <w:rPr>
          <w:rFonts w:ascii="Arial" w:eastAsiaTheme="minorHAnsi" w:hAnsi="Arial" w:cs="Arial"/>
          <w:color w:val="000000" w:themeColor="text1"/>
          <w:lang w:val="en-GB"/>
        </w:rPr>
      </w:pPr>
      <w:r w:rsidRPr="00BF198B">
        <w:rPr>
          <w:rFonts w:ascii="Arial" w:eastAsiaTheme="minorHAnsi" w:hAnsi="Arial" w:cs="Arial"/>
          <w:color w:val="000000" w:themeColor="text1"/>
          <w:lang w:val="en-GB"/>
        </w:rPr>
        <w:t xml:space="preserve">Services will gradually resume in line with the adopted infrastructure and security plan and in compliance with COVID-19 Directions.  The focus will be on corridors with high passenger demand and with less repair work required on vandalised infrastructure and station facilities.  In Gauteng, due to damage and vandalism to Overhead Traction Equipment (OHTE), services will initially be rendered using diesel traction whiles OHTE are being repaired and security services are rolled out.  </w:t>
      </w:r>
    </w:p>
    <w:p w:rsidR="00F457EB" w:rsidRDefault="00F457EB" w:rsidP="00F457EB">
      <w:pPr>
        <w:pStyle w:val="ListParagraph"/>
        <w:spacing w:before="100" w:beforeAutospacing="1" w:after="100" w:afterAutospacing="1"/>
        <w:ind w:left="567"/>
        <w:jc w:val="both"/>
        <w:outlineLvl w:val="0"/>
        <w:rPr>
          <w:rFonts w:ascii="Arial" w:eastAsiaTheme="minorHAnsi" w:hAnsi="Arial" w:cs="Arial"/>
          <w:color w:val="000000" w:themeColor="text1"/>
          <w:lang w:val="en-GB"/>
        </w:rPr>
      </w:pPr>
    </w:p>
    <w:p w:rsidR="00F457EB" w:rsidRDefault="00F457EB" w:rsidP="00F457EB">
      <w:pPr>
        <w:pStyle w:val="ListParagraph"/>
        <w:spacing w:before="100" w:beforeAutospacing="1" w:after="100" w:afterAutospacing="1"/>
        <w:ind w:left="567"/>
        <w:jc w:val="both"/>
        <w:outlineLvl w:val="0"/>
        <w:rPr>
          <w:rFonts w:ascii="Arial" w:eastAsiaTheme="minorHAnsi" w:hAnsi="Arial" w:cs="Arial"/>
          <w:color w:val="000000" w:themeColor="text1"/>
          <w:lang w:val="en-GB"/>
        </w:rPr>
      </w:pPr>
    </w:p>
    <w:p w:rsidR="00F457EB" w:rsidRDefault="00F457EB" w:rsidP="00F457EB">
      <w:pPr>
        <w:pStyle w:val="ListParagraph"/>
        <w:spacing w:before="100" w:beforeAutospacing="1" w:after="100" w:afterAutospacing="1"/>
        <w:ind w:left="567"/>
        <w:jc w:val="both"/>
        <w:outlineLvl w:val="0"/>
        <w:rPr>
          <w:rFonts w:ascii="Arial" w:eastAsiaTheme="minorHAnsi" w:hAnsi="Arial" w:cs="Arial"/>
          <w:color w:val="000000" w:themeColor="text1"/>
          <w:lang w:val="en-GB"/>
        </w:rPr>
      </w:pPr>
    </w:p>
    <w:p w:rsidR="00F457EB" w:rsidRDefault="00F457EB" w:rsidP="00F457EB">
      <w:pPr>
        <w:pStyle w:val="ListParagraph"/>
        <w:spacing w:before="100" w:beforeAutospacing="1" w:after="100" w:afterAutospacing="1"/>
        <w:ind w:left="567"/>
        <w:jc w:val="both"/>
        <w:outlineLvl w:val="0"/>
        <w:rPr>
          <w:rFonts w:ascii="Arial" w:eastAsiaTheme="minorHAnsi" w:hAnsi="Arial" w:cs="Arial"/>
          <w:color w:val="000000" w:themeColor="text1"/>
          <w:lang w:val="en-GB"/>
        </w:rPr>
      </w:pPr>
    </w:p>
    <w:p w:rsidR="00F457EB" w:rsidRDefault="00F457EB" w:rsidP="00F457EB">
      <w:pPr>
        <w:pStyle w:val="ListParagraph"/>
        <w:spacing w:before="100" w:beforeAutospacing="1" w:after="100" w:afterAutospacing="1"/>
        <w:ind w:left="567"/>
        <w:jc w:val="both"/>
        <w:outlineLvl w:val="0"/>
        <w:rPr>
          <w:rFonts w:ascii="Arial" w:eastAsiaTheme="minorHAnsi" w:hAnsi="Arial" w:cs="Arial"/>
          <w:color w:val="000000" w:themeColor="text1"/>
          <w:lang w:val="en-GB"/>
        </w:rPr>
      </w:pPr>
    </w:p>
    <w:p w:rsidR="008278B0" w:rsidRPr="00BF198B" w:rsidRDefault="008278B0" w:rsidP="00F457EB">
      <w:pPr>
        <w:pStyle w:val="ListParagraph"/>
        <w:spacing w:before="100" w:beforeAutospacing="1" w:after="100" w:afterAutospacing="1"/>
        <w:ind w:left="567"/>
        <w:jc w:val="both"/>
        <w:outlineLvl w:val="0"/>
        <w:rPr>
          <w:rFonts w:ascii="Arial" w:eastAsiaTheme="minorHAnsi" w:hAnsi="Arial" w:cs="Arial"/>
          <w:color w:val="000000" w:themeColor="text1"/>
          <w:lang w:val="en-GB"/>
        </w:rPr>
      </w:pPr>
      <w:r w:rsidRPr="00BF198B">
        <w:rPr>
          <w:rFonts w:ascii="Arial" w:eastAsiaTheme="minorHAnsi" w:hAnsi="Arial" w:cs="Arial"/>
          <w:color w:val="000000" w:themeColor="text1"/>
          <w:lang w:val="en-GB"/>
        </w:rPr>
        <w:t>The table below gives an indication of the planned resumption of services</w:t>
      </w:r>
      <w:r w:rsidR="00F457EB">
        <w:rPr>
          <w:rFonts w:ascii="Arial" w:eastAsiaTheme="minorHAnsi" w:hAnsi="Arial" w:cs="Arial"/>
          <w:color w:val="000000" w:themeColor="text1"/>
          <w:lang w:val="en-GB"/>
        </w:rPr>
        <w:t>:</w:t>
      </w:r>
    </w:p>
    <w:p w:rsidR="008278B0" w:rsidRPr="00BF198B" w:rsidRDefault="008278B0" w:rsidP="003F75B2">
      <w:pPr>
        <w:pStyle w:val="ListParagraph"/>
        <w:spacing w:before="100" w:beforeAutospacing="1" w:after="100" w:afterAutospacing="1"/>
        <w:ind w:left="924"/>
        <w:jc w:val="both"/>
        <w:outlineLvl w:val="0"/>
        <w:rPr>
          <w:rFonts w:ascii="Arial" w:eastAsiaTheme="minorHAnsi" w:hAnsi="Arial" w:cs="Arial"/>
          <w:color w:val="000000" w:themeColor="text1"/>
          <w:lang w:val="en-GB"/>
        </w:rPr>
      </w:pPr>
    </w:p>
    <w:p w:rsidR="008278B0" w:rsidRPr="008278B0" w:rsidRDefault="008278B0" w:rsidP="003F75B2">
      <w:pPr>
        <w:pStyle w:val="ListParagraph"/>
        <w:spacing w:before="100" w:beforeAutospacing="1" w:after="100" w:afterAutospacing="1" w:line="240" w:lineRule="auto"/>
        <w:ind w:left="567"/>
        <w:jc w:val="both"/>
        <w:outlineLvl w:val="0"/>
        <w:rPr>
          <w:rFonts w:ascii="Arial" w:eastAsiaTheme="minorHAnsi" w:hAnsi="Arial" w:cs="Arial"/>
          <w:color w:val="000000" w:themeColor="text1"/>
          <w:lang w:val="en-GB"/>
        </w:rPr>
      </w:pPr>
      <w:r w:rsidRPr="00067755">
        <w:rPr>
          <w:noProof/>
          <w:lang w:val="en-ZA" w:eastAsia="en-ZA"/>
        </w:rPr>
        <w:drawing>
          <wp:inline distT="0" distB="0" distL="0" distR="0">
            <wp:extent cx="5996940" cy="3344545"/>
            <wp:effectExtent l="0" t="0" r="381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14914" cy="3354569"/>
                    </a:xfrm>
                    <a:prstGeom prst="rect">
                      <a:avLst/>
                    </a:prstGeom>
                  </pic:spPr>
                </pic:pic>
              </a:graphicData>
            </a:graphic>
          </wp:inline>
        </w:drawing>
      </w:r>
    </w:p>
    <w:sectPr w:rsidR="008278B0" w:rsidRPr="008278B0" w:rsidSect="0057359B">
      <w:pgSz w:w="12240" w:h="15840"/>
      <w:pgMar w:top="709" w:right="758"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657" w:rsidRDefault="001C1657" w:rsidP="00DB1508">
      <w:pPr>
        <w:spacing w:after="0" w:line="240" w:lineRule="auto"/>
      </w:pPr>
      <w:r>
        <w:separator/>
      </w:r>
    </w:p>
  </w:endnote>
  <w:endnote w:type="continuationSeparator" w:id="1">
    <w:p w:rsidR="001C1657" w:rsidRDefault="001C1657" w:rsidP="00DB1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657" w:rsidRDefault="001C1657" w:rsidP="00DB1508">
      <w:pPr>
        <w:spacing w:after="0" w:line="240" w:lineRule="auto"/>
      </w:pPr>
      <w:r>
        <w:separator/>
      </w:r>
    </w:p>
  </w:footnote>
  <w:footnote w:type="continuationSeparator" w:id="1">
    <w:p w:rsidR="001C1657" w:rsidRDefault="001C1657" w:rsidP="00DB1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31B5"/>
    <w:multiLevelType w:val="hybridMultilevel"/>
    <w:tmpl w:val="A2DEC79C"/>
    <w:lvl w:ilvl="0" w:tplc="D01663EA">
      <w:start w:val="1"/>
      <w:numFmt w:val="lowerLetter"/>
      <w:lvlText w:val="(%1)"/>
      <w:lvlJc w:val="left"/>
      <w:pPr>
        <w:ind w:left="924" w:hanging="564"/>
      </w:pPr>
      <w:rPr>
        <w:rFonts w:eastAsia="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90172C"/>
    <w:multiLevelType w:val="hybridMultilevel"/>
    <w:tmpl w:val="878810EE"/>
    <w:lvl w:ilvl="0" w:tplc="83EA0B02">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
    <w:nsid w:val="0F7C372A"/>
    <w:multiLevelType w:val="hybridMultilevel"/>
    <w:tmpl w:val="26002F6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17F95A10"/>
    <w:multiLevelType w:val="hybridMultilevel"/>
    <w:tmpl w:val="7938F7C4"/>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1AC418C"/>
    <w:multiLevelType w:val="multilevel"/>
    <w:tmpl w:val="A1BAF1A8"/>
    <w:lvl w:ilvl="0">
      <w:start w:val="1"/>
      <w:numFmt w:val="decimal"/>
      <w:lvlText w:val="%1."/>
      <w:lvlJc w:val="left"/>
      <w:pPr>
        <w:ind w:left="360" w:hanging="360"/>
      </w:pPr>
    </w:lvl>
    <w:lvl w:ilvl="1">
      <w:start w:val="1"/>
      <w:numFmt w:val="decimal"/>
      <w:lvlText w:val="%2."/>
      <w:lvlJc w:val="left"/>
      <w:pPr>
        <w:ind w:left="792" w:hanging="432"/>
      </w:pPr>
      <w:rPr>
        <w:rFonts w:ascii="Arial" w:eastAsia="Arial Unicode MS" w:hAnsi="Arial" w:cs="Arial"/>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0274096"/>
    <w:multiLevelType w:val="hybridMultilevel"/>
    <w:tmpl w:val="1896998C"/>
    <w:lvl w:ilvl="0" w:tplc="1C090005">
      <w:start w:val="1"/>
      <w:numFmt w:val="bullet"/>
      <w:lvlText w:val=""/>
      <w:lvlJc w:val="left"/>
      <w:pPr>
        <w:ind w:left="2061" w:hanging="360"/>
      </w:pPr>
      <w:rPr>
        <w:rFonts w:ascii="Wingdings" w:hAnsi="Wingdings" w:hint="default"/>
      </w:rPr>
    </w:lvl>
    <w:lvl w:ilvl="1" w:tplc="1C090003" w:tentative="1">
      <w:start w:val="1"/>
      <w:numFmt w:val="bullet"/>
      <w:lvlText w:val="o"/>
      <w:lvlJc w:val="left"/>
      <w:pPr>
        <w:ind w:left="2781" w:hanging="360"/>
      </w:pPr>
      <w:rPr>
        <w:rFonts w:ascii="Courier New" w:hAnsi="Courier New" w:cs="Courier New" w:hint="default"/>
      </w:rPr>
    </w:lvl>
    <w:lvl w:ilvl="2" w:tplc="1C090005" w:tentative="1">
      <w:start w:val="1"/>
      <w:numFmt w:val="bullet"/>
      <w:lvlText w:val=""/>
      <w:lvlJc w:val="left"/>
      <w:pPr>
        <w:ind w:left="3501" w:hanging="360"/>
      </w:pPr>
      <w:rPr>
        <w:rFonts w:ascii="Wingdings" w:hAnsi="Wingdings" w:hint="default"/>
      </w:rPr>
    </w:lvl>
    <w:lvl w:ilvl="3" w:tplc="1C090001" w:tentative="1">
      <w:start w:val="1"/>
      <w:numFmt w:val="bullet"/>
      <w:lvlText w:val=""/>
      <w:lvlJc w:val="left"/>
      <w:pPr>
        <w:ind w:left="4221" w:hanging="360"/>
      </w:pPr>
      <w:rPr>
        <w:rFonts w:ascii="Symbol" w:hAnsi="Symbol" w:hint="default"/>
      </w:rPr>
    </w:lvl>
    <w:lvl w:ilvl="4" w:tplc="1C090003" w:tentative="1">
      <w:start w:val="1"/>
      <w:numFmt w:val="bullet"/>
      <w:lvlText w:val="o"/>
      <w:lvlJc w:val="left"/>
      <w:pPr>
        <w:ind w:left="4941" w:hanging="360"/>
      </w:pPr>
      <w:rPr>
        <w:rFonts w:ascii="Courier New" w:hAnsi="Courier New" w:cs="Courier New" w:hint="default"/>
      </w:rPr>
    </w:lvl>
    <w:lvl w:ilvl="5" w:tplc="1C090005" w:tentative="1">
      <w:start w:val="1"/>
      <w:numFmt w:val="bullet"/>
      <w:lvlText w:val=""/>
      <w:lvlJc w:val="left"/>
      <w:pPr>
        <w:ind w:left="5661" w:hanging="360"/>
      </w:pPr>
      <w:rPr>
        <w:rFonts w:ascii="Wingdings" w:hAnsi="Wingdings" w:hint="default"/>
      </w:rPr>
    </w:lvl>
    <w:lvl w:ilvl="6" w:tplc="1C090001" w:tentative="1">
      <w:start w:val="1"/>
      <w:numFmt w:val="bullet"/>
      <w:lvlText w:val=""/>
      <w:lvlJc w:val="left"/>
      <w:pPr>
        <w:ind w:left="6381" w:hanging="360"/>
      </w:pPr>
      <w:rPr>
        <w:rFonts w:ascii="Symbol" w:hAnsi="Symbol" w:hint="default"/>
      </w:rPr>
    </w:lvl>
    <w:lvl w:ilvl="7" w:tplc="1C090003" w:tentative="1">
      <w:start w:val="1"/>
      <w:numFmt w:val="bullet"/>
      <w:lvlText w:val="o"/>
      <w:lvlJc w:val="left"/>
      <w:pPr>
        <w:ind w:left="7101" w:hanging="360"/>
      </w:pPr>
      <w:rPr>
        <w:rFonts w:ascii="Courier New" w:hAnsi="Courier New" w:cs="Courier New" w:hint="default"/>
      </w:rPr>
    </w:lvl>
    <w:lvl w:ilvl="8" w:tplc="1C090005" w:tentative="1">
      <w:start w:val="1"/>
      <w:numFmt w:val="bullet"/>
      <w:lvlText w:val=""/>
      <w:lvlJc w:val="left"/>
      <w:pPr>
        <w:ind w:left="7821" w:hanging="360"/>
      </w:pPr>
      <w:rPr>
        <w:rFonts w:ascii="Wingdings" w:hAnsi="Wingdings" w:hint="default"/>
      </w:rPr>
    </w:lvl>
  </w:abstractNum>
  <w:abstractNum w:abstractNumId="6">
    <w:nsid w:val="5F95290D"/>
    <w:multiLevelType w:val="multilevel"/>
    <w:tmpl w:val="C022726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4"/>
  </w:num>
  <w:num w:numId="2">
    <w:abstractNumId w:val="0"/>
  </w:num>
  <w:num w:numId="3">
    <w:abstractNumId w:val="2"/>
  </w:num>
  <w:num w:numId="4">
    <w:abstractNumId w:val="3"/>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1610F"/>
    <w:rsid w:val="000002D0"/>
    <w:rsid w:val="000016F6"/>
    <w:rsid w:val="00003600"/>
    <w:rsid w:val="00005957"/>
    <w:rsid w:val="00010601"/>
    <w:rsid w:val="000115A6"/>
    <w:rsid w:val="00012B41"/>
    <w:rsid w:val="00015A32"/>
    <w:rsid w:val="00015B34"/>
    <w:rsid w:val="000226DD"/>
    <w:rsid w:val="00022725"/>
    <w:rsid w:val="00024BFC"/>
    <w:rsid w:val="00026012"/>
    <w:rsid w:val="00026FD9"/>
    <w:rsid w:val="00031989"/>
    <w:rsid w:val="000333D9"/>
    <w:rsid w:val="00036D62"/>
    <w:rsid w:val="00040779"/>
    <w:rsid w:val="00041985"/>
    <w:rsid w:val="00044AC4"/>
    <w:rsid w:val="00046227"/>
    <w:rsid w:val="0005130F"/>
    <w:rsid w:val="00051C53"/>
    <w:rsid w:val="00051F1B"/>
    <w:rsid w:val="00052736"/>
    <w:rsid w:val="0005391D"/>
    <w:rsid w:val="00055222"/>
    <w:rsid w:val="00055A79"/>
    <w:rsid w:val="00062800"/>
    <w:rsid w:val="0006503B"/>
    <w:rsid w:val="0006547D"/>
    <w:rsid w:val="00065792"/>
    <w:rsid w:val="000710E1"/>
    <w:rsid w:val="0007650B"/>
    <w:rsid w:val="000773B2"/>
    <w:rsid w:val="00080CA6"/>
    <w:rsid w:val="00082A4E"/>
    <w:rsid w:val="00082B92"/>
    <w:rsid w:val="00090081"/>
    <w:rsid w:val="0009500E"/>
    <w:rsid w:val="00095CFC"/>
    <w:rsid w:val="000A0556"/>
    <w:rsid w:val="000A0DBF"/>
    <w:rsid w:val="000A2A28"/>
    <w:rsid w:val="000A2AA1"/>
    <w:rsid w:val="000A3068"/>
    <w:rsid w:val="000B0012"/>
    <w:rsid w:val="000B01FF"/>
    <w:rsid w:val="000C3487"/>
    <w:rsid w:val="000C4883"/>
    <w:rsid w:val="000C527B"/>
    <w:rsid w:val="000C72B0"/>
    <w:rsid w:val="000D34BB"/>
    <w:rsid w:val="000E04E0"/>
    <w:rsid w:val="000E0CFE"/>
    <w:rsid w:val="000E11E5"/>
    <w:rsid w:val="000E1816"/>
    <w:rsid w:val="000E1907"/>
    <w:rsid w:val="000E609C"/>
    <w:rsid w:val="000E6488"/>
    <w:rsid w:val="000F14B7"/>
    <w:rsid w:val="000F15CB"/>
    <w:rsid w:val="000F29A6"/>
    <w:rsid w:val="000F6E10"/>
    <w:rsid w:val="000F76BD"/>
    <w:rsid w:val="001004FE"/>
    <w:rsid w:val="00103F9A"/>
    <w:rsid w:val="00110D85"/>
    <w:rsid w:val="00111D2C"/>
    <w:rsid w:val="00113143"/>
    <w:rsid w:val="00113B11"/>
    <w:rsid w:val="0011552E"/>
    <w:rsid w:val="001306CF"/>
    <w:rsid w:val="00130AB5"/>
    <w:rsid w:val="001317D1"/>
    <w:rsid w:val="00131EBD"/>
    <w:rsid w:val="0013407E"/>
    <w:rsid w:val="00141D2C"/>
    <w:rsid w:val="00145290"/>
    <w:rsid w:val="00147509"/>
    <w:rsid w:val="001479DC"/>
    <w:rsid w:val="00151041"/>
    <w:rsid w:val="00151529"/>
    <w:rsid w:val="0015160D"/>
    <w:rsid w:val="00153AAD"/>
    <w:rsid w:val="00156DFD"/>
    <w:rsid w:val="00160D9C"/>
    <w:rsid w:val="0016208C"/>
    <w:rsid w:val="00162ECA"/>
    <w:rsid w:val="001712B4"/>
    <w:rsid w:val="0017189F"/>
    <w:rsid w:val="00173751"/>
    <w:rsid w:val="00181465"/>
    <w:rsid w:val="001823DD"/>
    <w:rsid w:val="001828D3"/>
    <w:rsid w:val="00182A45"/>
    <w:rsid w:val="001A41E7"/>
    <w:rsid w:val="001B00F5"/>
    <w:rsid w:val="001B0476"/>
    <w:rsid w:val="001B2869"/>
    <w:rsid w:val="001B2E53"/>
    <w:rsid w:val="001B4385"/>
    <w:rsid w:val="001B7584"/>
    <w:rsid w:val="001C0325"/>
    <w:rsid w:val="001C1657"/>
    <w:rsid w:val="001C323C"/>
    <w:rsid w:val="001C32E4"/>
    <w:rsid w:val="001C496C"/>
    <w:rsid w:val="001C62B5"/>
    <w:rsid w:val="001C6A05"/>
    <w:rsid w:val="001D07AB"/>
    <w:rsid w:val="001D5E1B"/>
    <w:rsid w:val="001D75C8"/>
    <w:rsid w:val="001E0388"/>
    <w:rsid w:val="001E1B86"/>
    <w:rsid w:val="001E284E"/>
    <w:rsid w:val="001E3894"/>
    <w:rsid w:val="001E6167"/>
    <w:rsid w:val="001F0500"/>
    <w:rsid w:val="001F0CED"/>
    <w:rsid w:val="001F369F"/>
    <w:rsid w:val="00200744"/>
    <w:rsid w:val="00202511"/>
    <w:rsid w:val="002026BE"/>
    <w:rsid w:val="002028F7"/>
    <w:rsid w:val="00204538"/>
    <w:rsid w:val="00206B22"/>
    <w:rsid w:val="00206E9F"/>
    <w:rsid w:val="00207D00"/>
    <w:rsid w:val="00211B11"/>
    <w:rsid w:val="00211BC7"/>
    <w:rsid w:val="00212C41"/>
    <w:rsid w:val="002136FC"/>
    <w:rsid w:val="0021473A"/>
    <w:rsid w:val="00217746"/>
    <w:rsid w:val="00220C71"/>
    <w:rsid w:val="00226BD5"/>
    <w:rsid w:val="00230809"/>
    <w:rsid w:val="0023322C"/>
    <w:rsid w:val="0023369C"/>
    <w:rsid w:val="00235DA0"/>
    <w:rsid w:val="002366A1"/>
    <w:rsid w:val="002422DA"/>
    <w:rsid w:val="00243B4D"/>
    <w:rsid w:val="00244F98"/>
    <w:rsid w:val="00247ECC"/>
    <w:rsid w:val="00251BC9"/>
    <w:rsid w:val="0025261D"/>
    <w:rsid w:val="00253BA7"/>
    <w:rsid w:val="002606E1"/>
    <w:rsid w:val="00261077"/>
    <w:rsid w:val="00261280"/>
    <w:rsid w:val="00261D30"/>
    <w:rsid w:val="00275EB5"/>
    <w:rsid w:val="002800B5"/>
    <w:rsid w:val="002835D1"/>
    <w:rsid w:val="002838E4"/>
    <w:rsid w:val="00286F8A"/>
    <w:rsid w:val="0028789F"/>
    <w:rsid w:val="002956D0"/>
    <w:rsid w:val="00296510"/>
    <w:rsid w:val="002973E8"/>
    <w:rsid w:val="002A3694"/>
    <w:rsid w:val="002A6B00"/>
    <w:rsid w:val="002B08E1"/>
    <w:rsid w:val="002B197E"/>
    <w:rsid w:val="002B3082"/>
    <w:rsid w:val="002B5B07"/>
    <w:rsid w:val="002C441D"/>
    <w:rsid w:val="002C4526"/>
    <w:rsid w:val="002C4D2A"/>
    <w:rsid w:val="002C5CB2"/>
    <w:rsid w:val="002D3346"/>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10DE1"/>
    <w:rsid w:val="003130D1"/>
    <w:rsid w:val="00314530"/>
    <w:rsid w:val="0031514B"/>
    <w:rsid w:val="00322191"/>
    <w:rsid w:val="003235D4"/>
    <w:rsid w:val="00323697"/>
    <w:rsid w:val="00336D6E"/>
    <w:rsid w:val="003434AE"/>
    <w:rsid w:val="0034464B"/>
    <w:rsid w:val="003450B0"/>
    <w:rsid w:val="00346C90"/>
    <w:rsid w:val="0034774F"/>
    <w:rsid w:val="003504F6"/>
    <w:rsid w:val="00350BE0"/>
    <w:rsid w:val="00350DCD"/>
    <w:rsid w:val="003510C2"/>
    <w:rsid w:val="00352FA3"/>
    <w:rsid w:val="003541C5"/>
    <w:rsid w:val="003554D8"/>
    <w:rsid w:val="003617B6"/>
    <w:rsid w:val="00362E8C"/>
    <w:rsid w:val="00363882"/>
    <w:rsid w:val="00366979"/>
    <w:rsid w:val="00373A84"/>
    <w:rsid w:val="003742C0"/>
    <w:rsid w:val="00374B86"/>
    <w:rsid w:val="00375CC1"/>
    <w:rsid w:val="00380175"/>
    <w:rsid w:val="00384F0A"/>
    <w:rsid w:val="00391284"/>
    <w:rsid w:val="003912F9"/>
    <w:rsid w:val="00392460"/>
    <w:rsid w:val="00393E6C"/>
    <w:rsid w:val="00396483"/>
    <w:rsid w:val="003A0196"/>
    <w:rsid w:val="003A196A"/>
    <w:rsid w:val="003A2E4E"/>
    <w:rsid w:val="003A4A56"/>
    <w:rsid w:val="003A558E"/>
    <w:rsid w:val="003B15B6"/>
    <w:rsid w:val="003B3A5B"/>
    <w:rsid w:val="003B5091"/>
    <w:rsid w:val="003B5402"/>
    <w:rsid w:val="003B5463"/>
    <w:rsid w:val="003C2ADA"/>
    <w:rsid w:val="003C4E64"/>
    <w:rsid w:val="003C53EF"/>
    <w:rsid w:val="003C6AB4"/>
    <w:rsid w:val="003C6B11"/>
    <w:rsid w:val="003C785A"/>
    <w:rsid w:val="003D269D"/>
    <w:rsid w:val="003D54DC"/>
    <w:rsid w:val="003D7ABC"/>
    <w:rsid w:val="003E3585"/>
    <w:rsid w:val="003E5612"/>
    <w:rsid w:val="003E601C"/>
    <w:rsid w:val="003E6E9C"/>
    <w:rsid w:val="003E78AA"/>
    <w:rsid w:val="003F1D7B"/>
    <w:rsid w:val="003F4A2E"/>
    <w:rsid w:val="003F6E43"/>
    <w:rsid w:val="003F6EAC"/>
    <w:rsid w:val="003F75B2"/>
    <w:rsid w:val="003F7CE2"/>
    <w:rsid w:val="004016C1"/>
    <w:rsid w:val="00402A44"/>
    <w:rsid w:val="0040578A"/>
    <w:rsid w:val="00406219"/>
    <w:rsid w:val="0040684E"/>
    <w:rsid w:val="0041625A"/>
    <w:rsid w:val="00420BFA"/>
    <w:rsid w:val="00422671"/>
    <w:rsid w:val="00422CB0"/>
    <w:rsid w:val="0042351F"/>
    <w:rsid w:val="00423E34"/>
    <w:rsid w:val="00423E59"/>
    <w:rsid w:val="004253F6"/>
    <w:rsid w:val="00430277"/>
    <w:rsid w:val="004315C0"/>
    <w:rsid w:val="00431A19"/>
    <w:rsid w:val="00437C38"/>
    <w:rsid w:val="0044602E"/>
    <w:rsid w:val="00451494"/>
    <w:rsid w:val="00456491"/>
    <w:rsid w:val="00460FD2"/>
    <w:rsid w:val="00461212"/>
    <w:rsid w:val="0046227D"/>
    <w:rsid w:val="00465F6D"/>
    <w:rsid w:val="00466C07"/>
    <w:rsid w:val="004679CC"/>
    <w:rsid w:val="0047634E"/>
    <w:rsid w:val="004777CE"/>
    <w:rsid w:val="004813B8"/>
    <w:rsid w:val="0048666D"/>
    <w:rsid w:val="00490D44"/>
    <w:rsid w:val="00491B48"/>
    <w:rsid w:val="00493015"/>
    <w:rsid w:val="004950EE"/>
    <w:rsid w:val="00495833"/>
    <w:rsid w:val="004977A9"/>
    <w:rsid w:val="004A00D3"/>
    <w:rsid w:val="004A09AD"/>
    <w:rsid w:val="004A62DE"/>
    <w:rsid w:val="004A717B"/>
    <w:rsid w:val="004A7FD9"/>
    <w:rsid w:val="004B44EF"/>
    <w:rsid w:val="004B4B52"/>
    <w:rsid w:val="004C0992"/>
    <w:rsid w:val="004C1215"/>
    <w:rsid w:val="004C44E1"/>
    <w:rsid w:val="004C5509"/>
    <w:rsid w:val="004C5AE9"/>
    <w:rsid w:val="004D05A3"/>
    <w:rsid w:val="004D17A6"/>
    <w:rsid w:val="004D18C0"/>
    <w:rsid w:val="004D45EF"/>
    <w:rsid w:val="004D497C"/>
    <w:rsid w:val="004E03F1"/>
    <w:rsid w:val="004E13FB"/>
    <w:rsid w:val="004E2276"/>
    <w:rsid w:val="004E536A"/>
    <w:rsid w:val="004E67DE"/>
    <w:rsid w:val="004E6D1F"/>
    <w:rsid w:val="004E74C9"/>
    <w:rsid w:val="004E75EB"/>
    <w:rsid w:val="004E7F43"/>
    <w:rsid w:val="004F4DBA"/>
    <w:rsid w:val="004F5213"/>
    <w:rsid w:val="004F55AD"/>
    <w:rsid w:val="004F7B4C"/>
    <w:rsid w:val="005008C7"/>
    <w:rsid w:val="00513083"/>
    <w:rsid w:val="00515602"/>
    <w:rsid w:val="0052005B"/>
    <w:rsid w:val="00521171"/>
    <w:rsid w:val="00521C71"/>
    <w:rsid w:val="005225EF"/>
    <w:rsid w:val="0052594B"/>
    <w:rsid w:val="00525BB9"/>
    <w:rsid w:val="005279C1"/>
    <w:rsid w:val="005318EE"/>
    <w:rsid w:val="00532531"/>
    <w:rsid w:val="0053349A"/>
    <w:rsid w:val="005346BD"/>
    <w:rsid w:val="005405F0"/>
    <w:rsid w:val="0054378D"/>
    <w:rsid w:val="00551969"/>
    <w:rsid w:val="005524DD"/>
    <w:rsid w:val="00555FE7"/>
    <w:rsid w:val="00562AC9"/>
    <w:rsid w:val="0056444A"/>
    <w:rsid w:val="00564BF0"/>
    <w:rsid w:val="00566B0E"/>
    <w:rsid w:val="00566CB8"/>
    <w:rsid w:val="00567B24"/>
    <w:rsid w:val="00572AAB"/>
    <w:rsid w:val="0057345D"/>
    <w:rsid w:val="0057359B"/>
    <w:rsid w:val="00574F3A"/>
    <w:rsid w:val="0057506B"/>
    <w:rsid w:val="0057794C"/>
    <w:rsid w:val="00582974"/>
    <w:rsid w:val="00583FAC"/>
    <w:rsid w:val="005841AE"/>
    <w:rsid w:val="00591EAA"/>
    <w:rsid w:val="00592512"/>
    <w:rsid w:val="00592A8C"/>
    <w:rsid w:val="00593859"/>
    <w:rsid w:val="005945E9"/>
    <w:rsid w:val="0059674B"/>
    <w:rsid w:val="00597120"/>
    <w:rsid w:val="005A0BF1"/>
    <w:rsid w:val="005B072E"/>
    <w:rsid w:val="005B66B5"/>
    <w:rsid w:val="005C057E"/>
    <w:rsid w:val="005C3AA4"/>
    <w:rsid w:val="005D42C5"/>
    <w:rsid w:val="005D4ED3"/>
    <w:rsid w:val="005D5448"/>
    <w:rsid w:val="005E123E"/>
    <w:rsid w:val="005E7B40"/>
    <w:rsid w:val="005F20B1"/>
    <w:rsid w:val="005F3F35"/>
    <w:rsid w:val="005F459D"/>
    <w:rsid w:val="005F630B"/>
    <w:rsid w:val="006009A0"/>
    <w:rsid w:val="006015AE"/>
    <w:rsid w:val="00604285"/>
    <w:rsid w:val="00607171"/>
    <w:rsid w:val="00607508"/>
    <w:rsid w:val="006140CA"/>
    <w:rsid w:val="00614607"/>
    <w:rsid w:val="00617B5C"/>
    <w:rsid w:val="00633A4B"/>
    <w:rsid w:val="00637B39"/>
    <w:rsid w:val="006456E7"/>
    <w:rsid w:val="006505B1"/>
    <w:rsid w:val="006524CC"/>
    <w:rsid w:val="00652F0E"/>
    <w:rsid w:val="0066409B"/>
    <w:rsid w:val="006701F3"/>
    <w:rsid w:val="0067388B"/>
    <w:rsid w:val="00673CF2"/>
    <w:rsid w:val="006748E3"/>
    <w:rsid w:val="006762C5"/>
    <w:rsid w:val="00677C72"/>
    <w:rsid w:val="00680A9A"/>
    <w:rsid w:val="00682580"/>
    <w:rsid w:val="006842D9"/>
    <w:rsid w:val="006917CD"/>
    <w:rsid w:val="00691EDB"/>
    <w:rsid w:val="00691FC0"/>
    <w:rsid w:val="006A4B5C"/>
    <w:rsid w:val="006B11A5"/>
    <w:rsid w:val="006B1C24"/>
    <w:rsid w:val="006B1CD3"/>
    <w:rsid w:val="006B3B97"/>
    <w:rsid w:val="006B3DC6"/>
    <w:rsid w:val="006B4375"/>
    <w:rsid w:val="006B4D20"/>
    <w:rsid w:val="006B6E98"/>
    <w:rsid w:val="006B7C4D"/>
    <w:rsid w:val="006C086A"/>
    <w:rsid w:val="006C2FA7"/>
    <w:rsid w:val="006C3408"/>
    <w:rsid w:val="006C4DCA"/>
    <w:rsid w:val="006C5B6E"/>
    <w:rsid w:val="006C6AC6"/>
    <w:rsid w:val="006D22A6"/>
    <w:rsid w:val="006D23BE"/>
    <w:rsid w:val="006D30EF"/>
    <w:rsid w:val="006D5946"/>
    <w:rsid w:val="006E029D"/>
    <w:rsid w:val="006E0F31"/>
    <w:rsid w:val="006E2535"/>
    <w:rsid w:val="006E447C"/>
    <w:rsid w:val="006E550E"/>
    <w:rsid w:val="006E5815"/>
    <w:rsid w:val="006F06B9"/>
    <w:rsid w:val="006F0BDD"/>
    <w:rsid w:val="006F2053"/>
    <w:rsid w:val="006F2271"/>
    <w:rsid w:val="006F4245"/>
    <w:rsid w:val="00701E46"/>
    <w:rsid w:val="00703B2E"/>
    <w:rsid w:val="00704FB1"/>
    <w:rsid w:val="00707F8E"/>
    <w:rsid w:val="00710D02"/>
    <w:rsid w:val="0071103D"/>
    <w:rsid w:val="007118B7"/>
    <w:rsid w:val="00711CC5"/>
    <w:rsid w:val="00713E4B"/>
    <w:rsid w:val="007151CA"/>
    <w:rsid w:val="00717E17"/>
    <w:rsid w:val="00721731"/>
    <w:rsid w:val="0072523F"/>
    <w:rsid w:val="00727B18"/>
    <w:rsid w:val="00727DBF"/>
    <w:rsid w:val="0073009D"/>
    <w:rsid w:val="00732AD7"/>
    <w:rsid w:val="00732F1A"/>
    <w:rsid w:val="00733692"/>
    <w:rsid w:val="00735F85"/>
    <w:rsid w:val="00735FC9"/>
    <w:rsid w:val="00742B63"/>
    <w:rsid w:val="0074678A"/>
    <w:rsid w:val="00752EAB"/>
    <w:rsid w:val="0075491A"/>
    <w:rsid w:val="00761AE5"/>
    <w:rsid w:val="00763768"/>
    <w:rsid w:val="00764334"/>
    <w:rsid w:val="00783D94"/>
    <w:rsid w:val="00784077"/>
    <w:rsid w:val="00787784"/>
    <w:rsid w:val="007907EC"/>
    <w:rsid w:val="00790E74"/>
    <w:rsid w:val="007951F9"/>
    <w:rsid w:val="00795444"/>
    <w:rsid w:val="00796863"/>
    <w:rsid w:val="007A05B2"/>
    <w:rsid w:val="007A22E6"/>
    <w:rsid w:val="007A3177"/>
    <w:rsid w:val="007A5C12"/>
    <w:rsid w:val="007A6B70"/>
    <w:rsid w:val="007B2AB4"/>
    <w:rsid w:val="007B72A8"/>
    <w:rsid w:val="007C049D"/>
    <w:rsid w:val="007C2860"/>
    <w:rsid w:val="007C6C8D"/>
    <w:rsid w:val="007C7CC7"/>
    <w:rsid w:val="007D0175"/>
    <w:rsid w:val="007D3628"/>
    <w:rsid w:val="007D6C0A"/>
    <w:rsid w:val="007E3447"/>
    <w:rsid w:val="007E7977"/>
    <w:rsid w:val="007F0FBD"/>
    <w:rsid w:val="007F24B0"/>
    <w:rsid w:val="007F5F7B"/>
    <w:rsid w:val="00802076"/>
    <w:rsid w:val="00802DCE"/>
    <w:rsid w:val="00803673"/>
    <w:rsid w:val="008046C7"/>
    <w:rsid w:val="00805E36"/>
    <w:rsid w:val="00810B14"/>
    <w:rsid w:val="0081425D"/>
    <w:rsid w:val="00814574"/>
    <w:rsid w:val="0082214B"/>
    <w:rsid w:val="0082776A"/>
    <w:rsid w:val="008278B0"/>
    <w:rsid w:val="008304EB"/>
    <w:rsid w:val="00832FD5"/>
    <w:rsid w:val="00833625"/>
    <w:rsid w:val="00834B88"/>
    <w:rsid w:val="00834C81"/>
    <w:rsid w:val="00835573"/>
    <w:rsid w:val="0083742C"/>
    <w:rsid w:val="0083772C"/>
    <w:rsid w:val="008424B4"/>
    <w:rsid w:val="00843914"/>
    <w:rsid w:val="00844201"/>
    <w:rsid w:val="00845BE5"/>
    <w:rsid w:val="00847DF0"/>
    <w:rsid w:val="00850363"/>
    <w:rsid w:val="00850CC7"/>
    <w:rsid w:val="008513C3"/>
    <w:rsid w:val="00853649"/>
    <w:rsid w:val="008540F9"/>
    <w:rsid w:val="00856F99"/>
    <w:rsid w:val="0086133C"/>
    <w:rsid w:val="008619F4"/>
    <w:rsid w:val="008668FA"/>
    <w:rsid w:val="00881598"/>
    <w:rsid w:val="008821AF"/>
    <w:rsid w:val="00884F88"/>
    <w:rsid w:val="00890852"/>
    <w:rsid w:val="00890AB4"/>
    <w:rsid w:val="008936F3"/>
    <w:rsid w:val="008974C3"/>
    <w:rsid w:val="008A14FA"/>
    <w:rsid w:val="008A2689"/>
    <w:rsid w:val="008A3064"/>
    <w:rsid w:val="008A3260"/>
    <w:rsid w:val="008A52D5"/>
    <w:rsid w:val="008B2E50"/>
    <w:rsid w:val="008B3E7C"/>
    <w:rsid w:val="008B4716"/>
    <w:rsid w:val="008B47D4"/>
    <w:rsid w:val="008B5508"/>
    <w:rsid w:val="008B779E"/>
    <w:rsid w:val="008B7B8C"/>
    <w:rsid w:val="008C0374"/>
    <w:rsid w:val="008C2F92"/>
    <w:rsid w:val="008D27DB"/>
    <w:rsid w:val="008D6CD7"/>
    <w:rsid w:val="008E0CE8"/>
    <w:rsid w:val="008E13A6"/>
    <w:rsid w:val="008E1AAE"/>
    <w:rsid w:val="008E6818"/>
    <w:rsid w:val="008F0979"/>
    <w:rsid w:val="008F5C5A"/>
    <w:rsid w:val="00905034"/>
    <w:rsid w:val="00905917"/>
    <w:rsid w:val="00906702"/>
    <w:rsid w:val="00913EED"/>
    <w:rsid w:val="00916A9F"/>
    <w:rsid w:val="00916CE7"/>
    <w:rsid w:val="009222A7"/>
    <w:rsid w:val="00926370"/>
    <w:rsid w:val="00926938"/>
    <w:rsid w:val="0092795A"/>
    <w:rsid w:val="00927C09"/>
    <w:rsid w:val="00930948"/>
    <w:rsid w:val="00930D2E"/>
    <w:rsid w:val="00935382"/>
    <w:rsid w:val="00935C43"/>
    <w:rsid w:val="0093674F"/>
    <w:rsid w:val="009405C3"/>
    <w:rsid w:val="009409B9"/>
    <w:rsid w:val="0094120B"/>
    <w:rsid w:val="00941DB4"/>
    <w:rsid w:val="00942F9D"/>
    <w:rsid w:val="00943540"/>
    <w:rsid w:val="00945835"/>
    <w:rsid w:val="00952B5C"/>
    <w:rsid w:val="009539AF"/>
    <w:rsid w:val="00957D66"/>
    <w:rsid w:val="009601D2"/>
    <w:rsid w:val="00961E2F"/>
    <w:rsid w:val="0096672A"/>
    <w:rsid w:val="00966C50"/>
    <w:rsid w:val="00967259"/>
    <w:rsid w:val="009705C6"/>
    <w:rsid w:val="00971825"/>
    <w:rsid w:val="009763BA"/>
    <w:rsid w:val="0097652F"/>
    <w:rsid w:val="00983417"/>
    <w:rsid w:val="00983EC7"/>
    <w:rsid w:val="00990CE2"/>
    <w:rsid w:val="00992AA4"/>
    <w:rsid w:val="00993310"/>
    <w:rsid w:val="00994A38"/>
    <w:rsid w:val="009979C7"/>
    <w:rsid w:val="009A0286"/>
    <w:rsid w:val="009A0BCE"/>
    <w:rsid w:val="009A2B26"/>
    <w:rsid w:val="009A4739"/>
    <w:rsid w:val="009B0431"/>
    <w:rsid w:val="009B3DBF"/>
    <w:rsid w:val="009C0DE1"/>
    <w:rsid w:val="009C268C"/>
    <w:rsid w:val="009C4E79"/>
    <w:rsid w:val="009C7CE1"/>
    <w:rsid w:val="009D2402"/>
    <w:rsid w:val="009E3098"/>
    <w:rsid w:val="009F3B4B"/>
    <w:rsid w:val="009F7581"/>
    <w:rsid w:val="00A00E4A"/>
    <w:rsid w:val="00A01414"/>
    <w:rsid w:val="00A039C9"/>
    <w:rsid w:val="00A17CB8"/>
    <w:rsid w:val="00A20468"/>
    <w:rsid w:val="00A20540"/>
    <w:rsid w:val="00A21D22"/>
    <w:rsid w:val="00A21F7F"/>
    <w:rsid w:val="00A22ECB"/>
    <w:rsid w:val="00A2310B"/>
    <w:rsid w:val="00A245A5"/>
    <w:rsid w:val="00A30756"/>
    <w:rsid w:val="00A33285"/>
    <w:rsid w:val="00A36DA6"/>
    <w:rsid w:val="00A40246"/>
    <w:rsid w:val="00A4192C"/>
    <w:rsid w:val="00A44B9A"/>
    <w:rsid w:val="00A46315"/>
    <w:rsid w:val="00A46CC2"/>
    <w:rsid w:val="00A50DD3"/>
    <w:rsid w:val="00A50F4E"/>
    <w:rsid w:val="00A51004"/>
    <w:rsid w:val="00A551B4"/>
    <w:rsid w:val="00A55457"/>
    <w:rsid w:val="00A57F7D"/>
    <w:rsid w:val="00A64BF2"/>
    <w:rsid w:val="00A66D53"/>
    <w:rsid w:val="00A6716F"/>
    <w:rsid w:val="00A71282"/>
    <w:rsid w:val="00A7444C"/>
    <w:rsid w:val="00A750D6"/>
    <w:rsid w:val="00A756F5"/>
    <w:rsid w:val="00A75AE8"/>
    <w:rsid w:val="00A7701D"/>
    <w:rsid w:val="00A8003C"/>
    <w:rsid w:val="00A87430"/>
    <w:rsid w:val="00A90242"/>
    <w:rsid w:val="00A90517"/>
    <w:rsid w:val="00A910A7"/>
    <w:rsid w:val="00A95C25"/>
    <w:rsid w:val="00A96DC3"/>
    <w:rsid w:val="00AA23E8"/>
    <w:rsid w:val="00AA2471"/>
    <w:rsid w:val="00AA4667"/>
    <w:rsid w:val="00AB2A22"/>
    <w:rsid w:val="00AB304C"/>
    <w:rsid w:val="00AB3558"/>
    <w:rsid w:val="00AC052D"/>
    <w:rsid w:val="00AC398E"/>
    <w:rsid w:val="00AC5B1E"/>
    <w:rsid w:val="00AC65E7"/>
    <w:rsid w:val="00AC6780"/>
    <w:rsid w:val="00AC67FD"/>
    <w:rsid w:val="00AD49F4"/>
    <w:rsid w:val="00AD4B8F"/>
    <w:rsid w:val="00AD6A51"/>
    <w:rsid w:val="00AD6B5D"/>
    <w:rsid w:val="00AE0590"/>
    <w:rsid w:val="00AE0CFC"/>
    <w:rsid w:val="00AE290B"/>
    <w:rsid w:val="00AE4D2A"/>
    <w:rsid w:val="00AE521B"/>
    <w:rsid w:val="00AF387B"/>
    <w:rsid w:val="00AF6FE8"/>
    <w:rsid w:val="00AF7571"/>
    <w:rsid w:val="00B00C2E"/>
    <w:rsid w:val="00B05CA7"/>
    <w:rsid w:val="00B06032"/>
    <w:rsid w:val="00B0609A"/>
    <w:rsid w:val="00B07D55"/>
    <w:rsid w:val="00B07ED4"/>
    <w:rsid w:val="00B1482C"/>
    <w:rsid w:val="00B1547F"/>
    <w:rsid w:val="00B177F2"/>
    <w:rsid w:val="00B205F4"/>
    <w:rsid w:val="00B21162"/>
    <w:rsid w:val="00B21C1C"/>
    <w:rsid w:val="00B223DD"/>
    <w:rsid w:val="00B246E9"/>
    <w:rsid w:val="00B25257"/>
    <w:rsid w:val="00B31016"/>
    <w:rsid w:val="00B319B6"/>
    <w:rsid w:val="00B32459"/>
    <w:rsid w:val="00B33974"/>
    <w:rsid w:val="00B34421"/>
    <w:rsid w:val="00B36653"/>
    <w:rsid w:val="00B37E26"/>
    <w:rsid w:val="00B40FCE"/>
    <w:rsid w:val="00B433E2"/>
    <w:rsid w:val="00B46353"/>
    <w:rsid w:val="00B47C13"/>
    <w:rsid w:val="00B524B2"/>
    <w:rsid w:val="00B55A92"/>
    <w:rsid w:val="00B56227"/>
    <w:rsid w:val="00B60B8E"/>
    <w:rsid w:val="00B621B1"/>
    <w:rsid w:val="00B66DDB"/>
    <w:rsid w:val="00B72A86"/>
    <w:rsid w:val="00B75B5B"/>
    <w:rsid w:val="00B75F59"/>
    <w:rsid w:val="00B85208"/>
    <w:rsid w:val="00B8706F"/>
    <w:rsid w:val="00B90502"/>
    <w:rsid w:val="00B92307"/>
    <w:rsid w:val="00B93309"/>
    <w:rsid w:val="00B95F63"/>
    <w:rsid w:val="00B96F82"/>
    <w:rsid w:val="00BA3834"/>
    <w:rsid w:val="00BA4847"/>
    <w:rsid w:val="00BA7CE2"/>
    <w:rsid w:val="00BB15C2"/>
    <w:rsid w:val="00BB5EA4"/>
    <w:rsid w:val="00BB6AF7"/>
    <w:rsid w:val="00BC06BD"/>
    <w:rsid w:val="00BC2F3F"/>
    <w:rsid w:val="00BC47EE"/>
    <w:rsid w:val="00BC7A99"/>
    <w:rsid w:val="00BD1231"/>
    <w:rsid w:val="00BD65B7"/>
    <w:rsid w:val="00BE0525"/>
    <w:rsid w:val="00BE0C5A"/>
    <w:rsid w:val="00BE4A13"/>
    <w:rsid w:val="00BE59DB"/>
    <w:rsid w:val="00BE5B29"/>
    <w:rsid w:val="00BF198B"/>
    <w:rsid w:val="00BF349B"/>
    <w:rsid w:val="00BF68B6"/>
    <w:rsid w:val="00BF69C4"/>
    <w:rsid w:val="00BF6BB5"/>
    <w:rsid w:val="00BF7435"/>
    <w:rsid w:val="00BF79D5"/>
    <w:rsid w:val="00C01BD0"/>
    <w:rsid w:val="00C02DEB"/>
    <w:rsid w:val="00C032F2"/>
    <w:rsid w:val="00C0401D"/>
    <w:rsid w:val="00C0405D"/>
    <w:rsid w:val="00C202CB"/>
    <w:rsid w:val="00C2148A"/>
    <w:rsid w:val="00C221EA"/>
    <w:rsid w:val="00C30BAC"/>
    <w:rsid w:val="00C32D6D"/>
    <w:rsid w:val="00C33C1E"/>
    <w:rsid w:val="00C456F7"/>
    <w:rsid w:val="00C47AFA"/>
    <w:rsid w:val="00C50D10"/>
    <w:rsid w:val="00C528C8"/>
    <w:rsid w:val="00C53011"/>
    <w:rsid w:val="00C602C7"/>
    <w:rsid w:val="00C610FA"/>
    <w:rsid w:val="00C6207A"/>
    <w:rsid w:val="00C62268"/>
    <w:rsid w:val="00C63A7F"/>
    <w:rsid w:val="00C64770"/>
    <w:rsid w:val="00C731ED"/>
    <w:rsid w:val="00C75372"/>
    <w:rsid w:val="00C81CA9"/>
    <w:rsid w:val="00C81DAE"/>
    <w:rsid w:val="00C87379"/>
    <w:rsid w:val="00C92817"/>
    <w:rsid w:val="00CA3593"/>
    <w:rsid w:val="00CA66EB"/>
    <w:rsid w:val="00CB3739"/>
    <w:rsid w:val="00CB5EC8"/>
    <w:rsid w:val="00CB6278"/>
    <w:rsid w:val="00CB640B"/>
    <w:rsid w:val="00CC164A"/>
    <w:rsid w:val="00CC3B34"/>
    <w:rsid w:val="00CC7E6D"/>
    <w:rsid w:val="00CE1573"/>
    <w:rsid w:val="00CE35BE"/>
    <w:rsid w:val="00CE54D8"/>
    <w:rsid w:val="00CE7A26"/>
    <w:rsid w:val="00CF4661"/>
    <w:rsid w:val="00CF5BC7"/>
    <w:rsid w:val="00D00DA4"/>
    <w:rsid w:val="00D02A71"/>
    <w:rsid w:val="00D02BE4"/>
    <w:rsid w:val="00D10224"/>
    <w:rsid w:val="00D12E4F"/>
    <w:rsid w:val="00D16ACF"/>
    <w:rsid w:val="00D17AFC"/>
    <w:rsid w:val="00D222DF"/>
    <w:rsid w:val="00D226B5"/>
    <w:rsid w:val="00D236B7"/>
    <w:rsid w:val="00D2470F"/>
    <w:rsid w:val="00D444E5"/>
    <w:rsid w:val="00D477D9"/>
    <w:rsid w:val="00D547D6"/>
    <w:rsid w:val="00D566EE"/>
    <w:rsid w:val="00D57243"/>
    <w:rsid w:val="00D574CA"/>
    <w:rsid w:val="00D57D7B"/>
    <w:rsid w:val="00D6152B"/>
    <w:rsid w:val="00D63F52"/>
    <w:rsid w:val="00D66BBB"/>
    <w:rsid w:val="00D66DC9"/>
    <w:rsid w:val="00D74AD1"/>
    <w:rsid w:val="00D74B8D"/>
    <w:rsid w:val="00D74FD2"/>
    <w:rsid w:val="00D82AB0"/>
    <w:rsid w:val="00D85425"/>
    <w:rsid w:val="00D91442"/>
    <w:rsid w:val="00D92CFD"/>
    <w:rsid w:val="00D92F30"/>
    <w:rsid w:val="00D93081"/>
    <w:rsid w:val="00D94B31"/>
    <w:rsid w:val="00DA0998"/>
    <w:rsid w:val="00DA1E37"/>
    <w:rsid w:val="00DB04E0"/>
    <w:rsid w:val="00DB1508"/>
    <w:rsid w:val="00DB21E7"/>
    <w:rsid w:val="00DB382A"/>
    <w:rsid w:val="00DB509C"/>
    <w:rsid w:val="00DC35EF"/>
    <w:rsid w:val="00DD0885"/>
    <w:rsid w:val="00DD095A"/>
    <w:rsid w:val="00DD143A"/>
    <w:rsid w:val="00DD3A8F"/>
    <w:rsid w:val="00DD4D78"/>
    <w:rsid w:val="00DD54BB"/>
    <w:rsid w:val="00DE5D58"/>
    <w:rsid w:val="00DE6451"/>
    <w:rsid w:val="00DE68BF"/>
    <w:rsid w:val="00DF32BB"/>
    <w:rsid w:val="00DF3C4B"/>
    <w:rsid w:val="00DF4704"/>
    <w:rsid w:val="00DF6F27"/>
    <w:rsid w:val="00E00BA3"/>
    <w:rsid w:val="00E01A37"/>
    <w:rsid w:val="00E01A3F"/>
    <w:rsid w:val="00E04B55"/>
    <w:rsid w:val="00E04E3B"/>
    <w:rsid w:val="00E108DA"/>
    <w:rsid w:val="00E1127E"/>
    <w:rsid w:val="00E1569D"/>
    <w:rsid w:val="00E1610F"/>
    <w:rsid w:val="00E16B9F"/>
    <w:rsid w:val="00E23729"/>
    <w:rsid w:val="00E243E9"/>
    <w:rsid w:val="00E24CB8"/>
    <w:rsid w:val="00E26225"/>
    <w:rsid w:val="00E2702D"/>
    <w:rsid w:val="00E30D7E"/>
    <w:rsid w:val="00E31670"/>
    <w:rsid w:val="00E31BF8"/>
    <w:rsid w:val="00E34060"/>
    <w:rsid w:val="00E34440"/>
    <w:rsid w:val="00E37C58"/>
    <w:rsid w:val="00E41111"/>
    <w:rsid w:val="00E42375"/>
    <w:rsid w:val="00E4370C"/>
    <w:rsid w:val="00E44027"/>
    <w:rsid w:val="00E445FD"/>
    <w:rsid w:val="00E449A5"/>
    <w:rsid w:val="00E456B6"/>
    <w:rsid w:val="00E458BE"/>
    <w:rsid w:val="00E53BF6"/>
    <w:rsid w:val="00E55892"/>
    <w:rsid w:val="00E5718D"/>
    <w:rsid w:val="00E57A4E"/>
    <w:rsid w:val="00E57DBE"/>
    <w:rsid w:val="00E6154F"/>
    <w:rsid w:val="00E61B05"/>
    <w:rsid w:val="00E646D3"/>
    <w:rsid w:val="00E660F7"/>
    <w:rsid w:val="00E676A3"/>
    <w:rsid w:val="00E67927"/>
    <w:rsid w:val="00E70FAA"/>
    <w:rsid w:val="00E71E2B"/>
    <w:rsid w:val="00E74736"/>
    <w:rsid w:val="00E769F4"/>
    <w:rsid w:val="00E80B27"/>
    <w:rsid w:val="00E81167"/>
    <w:rsid w:val="00E8305A"/>
    <w:rsid w:val="00E83B34"/>
    <w:rsid w:val="00E91A0D"/>
    <w:rsid w:val="00E942E9"/>
    <w:rsid w:val="00E96DB8"/>
    <w:rsid w:val="00EA0743"/>
    <w:rsid w:val="00EA5A80"/>
    <w:rsid w:val="00EB1C6C"/>
    <w:rsid w:val="00EB1E93"/>
    <w:rsid w:val="00EB23E5"/>
    <w:rsid w:val="00EB53F1"/>
    <w:rsid w:val="00EB58BB"/>
    <w:rsid w:val="00EB7E18"/>
    <w:rsid w:val="00EC1D8C"/>
    <w:rsid w:val="00EC4D63"/>
    <w:rsid w:val="00EC4D69"/>
    <w:rsid w:val="00EC68CF"/>
    <w:rsid w:val="00EC6C97"/>
    <w:rsid w:val="00EC76E9"/>
    <w:rsid w:val="00EC7D66"/>
    <w:rsid w:val="00ED1AF6"/>
    <w:rsid w:val="00ED2B51"/>
    <w:rsid w:val="00ED3E50"/>
    <w:rsid w:val="00ED409B"/>
    <w:rsid w:val="00ED4839"/>
    <w:rsid w:val="00EE2C11"/>
    <w:rsid w:val="00EF3B09"/>
    <w:rsid w:val="00EF5FED"/>
    <w:rsid w:val="00EF7862"/>
    <w:rsid w:val="00F00B6B"/>
    <w:rsid w:val="00F01D94"/>
    <w:rsid w:val="00F03617"/>
    <w:rsid w:val="00F11B48"/>
    <w:rsid w:val="00F13E46"/>
    <w:rsid w:val="00F1401B"/>
    <w:rsid w:val="00F1568A"/>
    <w:rsid w:val="00F17327"/>
    <w:rsid w:val="00F176CD"/>
    <w:rsid w:val="00F25A2B"/>
    <w:rsid w:val="00F30EBA"/>
    <w:rsid w:val="00F336C3"/>
    <w:rsid w:val="00F33DA9"/>
    <w:rsid w:val="00F36768"/>
    <w:rsid w:val="00F401E2"/>
    <w:rsid w:val="00F4106F"/>
    <w:rsid w:val="00F41319"/>
    <w:rsid w:val="00F42B72"/>
    <w:rsid w:val="00F457EB"/>
    <w:rsid w:val="00F47756"/>
    <w:rsid w:val="00F477AC"/>
    <w:rsid w:val="00F47BB5"/>
    <w:rsid w:val="00F50940"/>
    <w:rsid w:val="00F510D7"/>
    <w:rsid w:val="00F51C2F"/>
    <w:rsid w:val="00F52590"/>
    <w:rsid w:val="00F526AD"/>
    <w:rsid w:val="00F53E05"/>
    <w:rsid w:val="00F54D10"/>
    <w:rsid w:val="00F5526F"/>
    <w:rsid w:val="00F65142"/>
    <w:rsid w:val="00F66AA5"/>
    <w:rsid w:val="00F70001"/>
    <w:rsid w:val="00F704C4"/>
    <w:rsid w:val="00F75535"/>
    <w:rsid w:val="00F77ABE"/>
    <w:rsid w:val="00F800B2"/>
    <w:rsid w:val="00F806FE"/>
    <w:rsid w:val="00F80B01"/>
    <w:rsid w:val="00F83B37"/>
    <w:rsid w:val="00F83C35"/>
    <w:rsid w:val="00F86A5F"/>
    <w:rsid w:val="00F91072"/>
    <w:rsid w:val="00F920A1"/>
    <w:rsid w:val="00F930A1"/>
    <w:rsid w:val="00FA3CC6"/>
    <w:rsid w:val="00FA6022"/>
    <w:rsid w:val="00FB09F5"/>
    <w:rsid w:val="00FB4378"/>
    <w:rsid w:val="00FC12D8"/>
    <w:rsid w:val="00FC309A"/>
    <w:rsid w:val="00FC7AE0"/>
    <w:rsid w:val="00FD3185"/>
    <w:rsid w:val="00FD3B7E"/>
    <w:rsid w:val="00FD4788"/>
    <w:rsid w:val="00FD4C2F"/>
    <w:rsid w:val="00FD61FF"/>
    <w:rsid w:val="00FD7E9F"/>
    <w:rsid w:val="00FE1757"/>
    <w:rsid w:val="00FE5840"/>
    <w:rsid w:val="00FF01E9"/>
    <w:rsid w:val="00FF359D"/>
    <w:rsid w:val="00FF5961"/>
    <w:rsid w:val="00FF63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uiPriority w:val="99"/>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qFormat/>
    <w:rsid w:val="00A57F7D"/>
    <w:pPr>
      <w:spacing w:after="0" w:line="240" w:lineRule="auto"/>
    </w:pPr>
    <w:rPr>
      <w:rFonts w:ascii="Calibri" w:eastAsia="Times New Roman" w:hAnsi="Calibri" w:cs="Times New Roman"/>
      <w:color w:val="000000"/>
      <w:kern w:val="28"/>
      <w:sz w:val="15"/>
      <w:szCs w:val="20"/>
    </w:rPr>
  </w:style>
  <w:style w:type="table" w:customStyle="1" w:styleId="TableGrid11">
    <w:name w:val="Table Grid11"/>
    <w:basedOn w:val="TableNormal"/>
    <w:next w:val="TableGrid"/>
    <w:uiPriority w:val="39"/>
    <w:rsid w:val="00F800B2"/>
    <w:pPr>
      <w:spacing w:after="0" w:line="240" w:lineRule="auto"/>
    </w:pPr>
    <w:rPr>
      <w:rFonts w:ascii="Calibri" w:eastAsia="Calibri" w:hAnsi="Calibri" w:cs="Times New Roman"/>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009363464">
      <w:bodyDiv w:val="1"/>
      <w:marLeft w:val="240"/>
      <w:marRight w:val="240"/>
      <w:marTop w:val="240"/>
      <w:marBottom w:val="60"/>
      <w:divBdr>
        <w:top w:val="none" w:sz="0" w:space="0" w:color="auto"/>
        <w:left w:val="none" w:sz="0" w:space="0" w:color="auto"/>
        <w:bottom w:val="none" w:sz="0" w:space="0" w:color="auto"/>
        <w:right w:val="none" w:sz="0" w:space="0" w:color="auto"/>
      </w:divBdr>
      <w:divsChild>
        <w:div w:id="929896496">
          <w:marLeft w:val="0"/>
          <w:marRight w:val="0"/>
          <w:marTop w:val="0"/>
          <w:marBottom w:val="0"/>
          <w:divBdr>
            <w:top w:val="none" w:sz="0" w:space="0" w:color="auto"/>
            <w:left w:val="none" w:sz="0" w:space="0" w:color="auto"/>
            <w:bottom w:val="single" w:sz="6" w:space="9" w:color="C8C8C8"/>
            <w:right w:val="none" w:sz="0" w:space="0" w:color="auto"/>
          </w:divBdr>
          <w:divsChild>
            <w:div w:id="7376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1D41A9BDB6454F94F3AC08961A73AD" ma:contentTypeVersion="4" ma:contentTypeDescription="Create a new document." ma:contentTypeScope="" ma:versionID="d7139178025ffb7c62a6958e471393a8">
  <xsd:schema xmlns:xsd="http://www.w3.org/2001/XMLSchema" xmlns:xs="http://www.w3.org/2001/XMLSchema" xmlns:p="http://schemas.microsoft.com/office/2006/metadata/properties" xmlns:ns3="aa7100c6-e871-4a71-a35b-c610c02604b0" targetNamespace="http://schemas.microsoft.com/office/2006/metadata/properties" ma:root="true" ma:fieldsID="9301aed61449873341ba8fc72c6be690" ns3:_="">
    <xsd:import namespace="aa7100c6-e871-4a71-a35b-c610c02604b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100c6-e871-4a71-a35b-c610c02604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4D396-152C-42FD-BE51-02611F5A91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1D457B-7770-46D3-800D-98C055B08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7100c6-e871-4a71-a35b-c610c0260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0F49DC-90AD-4538-804D-3378D0845E0A}">
  <ds:schemaRefs>
    <ds:schemaRef ds:uri="http://schemas.microsoft.com/sharepoint/v3/contenttype/forms"/>
  </ds:schemaRefs>
</ds:datastoreItem>
</file>

<file path=customXml/itemProps4.xml><?xml version="1.0" encoding="utf-8"?>
<ds:datastoreItem xmlns:ds="http://schemas.openxmlformats.org/officeDocument/2006/customXml" ds:itemID="{1AF6ED09-D4DF-46D0-ACCA-4A33EDCBF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USER</cp:lastModifiedBy>
  <cp:revision>2</cp:revision>
  <cp:lastPrinted>2020-08-21T09:36:00Z</cp:lastPrinted>
  <dcterms:created xsi:type="dcterms:W3CDTF">2020-09-03T13:42:00Z</dcterms:created>
  <dcterms:modified xsi:type="dcterms:W3CDTF">2020-09-03T13:42:00Z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0x010100911D41A9BDB6454F94F3AC08961A73AD</vt:lpwstr>
  </property>
</Properties>
</file>