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7F7DDD" w:rsidRDefault="00F515CF" w:rsidP="007F7DDD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7F7DDD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7F7DDD" w:rsidRDefault="001304CF" w:rsidP="007F7DD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F7DDD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7F7DDD">
        <w:rPr>
          <w:rFonts w:ascii="Arial" w:eastAsia="Times New Roman" w:hAnsi="Arial" w:cs="Arial"/>
          <w:b/>
          <w:sz w:val="24"/>
          <w:szCs w:val="24"/>
        </w:rPr>
        <w:t>R</w:t>
      </w:r>
      <w:r w:rsidRPr="007F7DDD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7F7DDD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7F7DDD" w:rsidRDefault="001168CA" w:rsidP="007F7DD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7F7DDD" w:rsidRDefault="00FD7F03" w:rsidP="007F7DDD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7F7DDD" w:rsidRDefault="00F515CF" w:rsidP="007F7DD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F7DDD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7F058C" w:rsidRPr="007F7DDD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820C34" w:rsidRPr="007F7DDD">
        <w:rPr>
          <w:rFonts w:ascii="Arial" w:eastAsia="Times New Roman" w:hAnsi="Arial" w:cs="Arial"/>
          <w:b/>
          <w:bCs/>
          <w:sz w:val="24"/>
          <w:szCs w:val="24"/>
        </w:rPr>
        <w:t>550</w:t>
      </w:r>
    </w:p>
    <w:p w:rsidR="00FF1348" w:rsidRPr="007F7DDD" w:rsidRDefault="00F515CF" w:rsidP="007F7DD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F7DDD">
        <w:rPr>
          <w:rFonts w:ascii="Arial" w:eastAsia="Times New Roman" w:hAnsi="Arial" w:cs="Arial"/>
          <w:sz w:val="24"/>
          <w:szCs w:val="24"/>
        </w:rPr>
        <w:t> </w:t>
      </w:r>
    </w:p>
    <w:p w:rsidR="00DF191E" w:rsidRPr="007F7DDD" w:rsidRDefault="00DF191E" w:rsidP="007F7DDD">
      <w:pPr>
        <w:spacing w:after="0" w:line="240" w:lineRule="auto"/>
        <w:rPr>
          <w:rFonts w:ascii="Arial" w:hAnsi="Arial" w:cs="Arial"/>
          <w:sz w:val="24"/>
          <w:szCs w:val="24"/>
          <w:lang w:eastAsia="en-ZA"/>
        </w:rPr>
      </w:pPr>
      <w:r w:rsidRPr="007F7DDD">
        <w:rPr>
          <w:rFonts w:ascii="Arial" w:hAnsi="Arial" w:cs="Arial"/>
          <w:b/>
          <w:bCs/>
          <w:sz w:val="24"/>
          <w:szCs w:val="24"/>
          <w:u w:val="single"/>
          <w:lang w:eastAsia="en-ZA"/>
        </w:rPr>
        <w:t>INTERNAL QUESTION PAPER [No 15-2022] SIXTH PARLIAMENT</w:t>
      </w:r>
    </w:p>
    <w:p w:rsidR="00DF191E" w:rsidRPr="007F7DDD" w:rsidRDefault="00DF191E" w:rsidP="007F7DDD">
      <w:pPr>
        <w:spacing w:after="0" w:line="240" w:lineRule="auto"/>
        <w:rPr>
          <w:rFonts w:ascii="Arial" w:hAnsi="Arial" w:cs="Arial"/>
          <w:sz w:val="24"/>
          <w:szCs w:val="24"/>
          <w:lang w:eastAsia="en-ZA"/>
        </w:rPr>
      </w:pPr>
      <w:r w:rsidRPr="007F7DDD">
        <w:rPr>
          <w:rFonts w:ascii="Arial" w:hAnsi="Arial" w:cs="Arial"/>
          <w:b/>
          <w:bCs/>
          <w:sz w:val="24"/>
          <w:szCs w:val="24"/>
          <w:u w:val="single"/>
          <w:lang w:eastAsia="en-ZA"/>
        </w:rPr>
        <w:t>DATE OF PUBLICATION: 29 APRIL 2022</w:t>
      </w:r>
    </w:p>
    <w:p w:rsidR="00DF191E" w:rsidRPr="007F7DDD" w:rsidRDefault="00DF191E" w:rsidP="007F7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7DDD" w:rsidRPr="007F7DDD" w:rsidRDefault="007F7DDD" w:rsidP="007F7DDD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7F7DDD">
        <w:rPr>
          <w:rFonts w:ascii="Arial" w:hAnsi="Arial" w:cs="Arial"/>
          <w:b/>
          <w:sz w:val="24"/>
          <w:szCs w:val="24"/>
          <w:lang w:val="en-US"/>
        </w:rPr>
        <w:t>1550</w:t>
      </w:r>
      <w:r w:rsidRPr="007F7DDD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7F7DDD">
        <w:rPr>
          <w:rFonts w:ascii="Arial" w:hAnsi="Arial" w:cs="Arial"/>
          <w:b/>
          <w:sz w:val="24"/>
          <w:szCs w:val="24"/>
          <w:lang w:val="en-US"/>
        </w:rPr>
        <w:t>Mr</w:t>
      </w:r>
      <w:proofErr w:type="spellEnd"/>
      <w:r w:rsidRPr="007F7DDD">
        <w:rPr>
          <w:rFonts w:ascii="Arial" w:hAnsi="Arial" w:cs="Arial"/>
          <w:b/>
          <w:bCs/>
          <w:sz w:val="24"/>
          <w:szCs w:val="24"/>
        </w:rPr>
        <w:t xml:space="preserve"> M K </w:t>
      </w:r>
      <w:proofErr w:type="spellStart"/>
      <w:r w:rsidRPr="007F7DDD">
        <w:rPr>
          <w:rFonts w:ascii="Arial" w:hAnsi="Arial" w:cs="Arial"/>
          <w:b/>
          <w:bCs/>
          <w:sz w:val="24"/>
          <w:szCs w:val="24"/>
        </w:rPr>
        <w:t>Montwedi</w:t>
      </w:r>
      <w:proofErr w:type="spellEnd"/>
      <w:r w:rsidRPr="007F7DDD">
        <w:rPr>
          <w:rFonts w:ascii="Arial" w:hAnsi="Arial" w:cs="Arial"/>
          <w:b/>
          <w:bCs/>
          <w:sz w:val="24"/>
          <w:szCs w:val="24"/>
        </w:rPr>
        <w:t xml:space="preserve"> (EFF) to ask the Minister of </w:t>
      </w:r>
      <w:r w:rsidRPr="007F7DDD">
        <w:rPr>
          <w:rFonts w:ascii="Arial" w:hAnsi="Arial" w:cs="Arial"/>
          <w:b/>
          <w:bCs/>
          <w:sz w:val="24"/>
          <w:szCs w:val="24"/>
          <w:lang w:val="en-GB"/>
        </w:rPr>
        <w:t>Agriculture, Land Reform and Rural Development</w:t>
      </w:r>
      <w:r w:rsidR="00D11CA5" w:rsidRPr="007F7DDD">
        <w:rPr>
          <w:rFonts w:ascii="Arial" w:hAnsi="Arial" w:cs="Arial"/>
          <w:b/>
          <w:bCs/>
          <w:sz w:val="24"/>
          <w:szCs w:val="24"/>
          <w:lang w:val="en-GB"/>
        </w:rPr>
        <w:fldChar w:fldCharType="begin"/>
      </w:r>
      <w:r w:rsidRPr="007F7DDD">
        <w:rPr>
          <w:rFonts w:ascii="Arial" w:hAnsi="Arial" w:cs="Arial"/>
          <w:sz w:val="24"/>
          <w:szCs w:val="24"/>
        </w:rPr>
        <w:instrText xml:space="preserve"> XE "</w:instrText>
      </w:r>
      <w:r w:rsidRPr="007F7DDD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7F7DDD">
        <w:rPr>
          <w:rFonts w:ascii="Arial" w:hAnsi="Arial" w:cs="Arial"/>
          <w:sz w:val="24"/>
          <w:szCs w:val="24"/>
        </w:rPr>
        <w:instrText xml:space="preserve">" </w:instrText>
      </w:r>
      <w:r w:rsidR="00D11CA5" w:rsidRPr="007F7DDD">
        <w:rPr>
          <w:rFonts w:ascii="Arial" w:hAnsi="Arial" w:cs="Arial"/>
          <w:b/>
          <w:bCs/>
          <w:sz w:val="24"/>
          <w:szCs w:val="24"/>
          <w:lang w:val="en-GB"/>
        </w:rPr>
        <w:fldChar w:fldCharType="end"/>
      </w:r>
      <w:r w:rsidRPr="007F7DDD">
        <w:rPr>
          <w:rFonts w:ascii="Arial" w:hAnsi="Arial" w:cs="Arial"/>
          <w:b/>
          <w:bCs/>
          <w:sz w:val="24"/>
          <w:szCs w:val="24"/>
        </w:rPr>
        <w:t>:</w:t>
      </w:r>
    </w:p>
    <w:p w:rsidR="007F7DDD" w:rsidRPr="007F7DDD" w:rsidRDefault="007F7DDD" w:rsidP="007F7DDD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20C34" w:rsidRPr="007F7DDD" w:rsidRDefault="00820C34" w:rsidP="007F7D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F7DDD">
        <w:rPr>
          <w:rFonts w:ascii="Arial" w:hAnsi="Arial" w:cs="Arial"/>
          <w:sz w:val="24"/>
          <w:szCs w:val="24"/>
        </w:rPr>
        <w:t xml:space="preserve">Whether she intends to relook the curriculum offered by agricultural colleges which offer part time and/or short courses that are currently offered by the Agricultural Research Council (ARC), as that will assist farmers to reduce the costs associated with travelling to the ARC in Pretoria? </w:t>
      </w:r>
      <w:r w:rsidR="007F7DDD" w:rsidRPr="007F7DD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7F7DDD">
        <w:rPr>
          <w:rFonts w:ascii="Arial" w:hAnsi="Arial" w:cs="Arial"/>
          <w:b/>
          <w:sz w:val="24"/>
          <w:szCs w:val="24"/>
        </w:rPr>
        <w:t>NW1874E</w:t>
      </w:r>
    </w:p>
    <w:p w:rsidR="00153495" w:rsidRPr="007F7DDD" w:rsidRDefault="00153495" w:rsidP="007F7DD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7F7DDD" w:rsidRDefault="00E433A8" w:rsidP="007F7DD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F7DDD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7F7DDD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7F7DDD">
        <w:rPr>
          <w:rFonts w:ascii="Arial" w:hAnsi="Arial" w:cs="Arial"/>
          <w:b/>
          <w:sz w:val="24"/>
          <w:szCs w:val="24"/>
        </w:rPr>
        <w:t>:</w:t>
      </w:r>
    </w:p>
    <w:p w:rsidR="00E433A8" w:rsidRPr="007F7DDD" w:rsidRDefault="00E433A8" w:rsidP="007F7DD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820C34" w:rsidRPr="007F7DDD" w:rsidRDefault="0012298E" w:rsidP="007F7DDD">
      <w:pPr>
        <w:tabs>
          <w:tab w:val="left" w:pos="-720"/>
          <w:tab w:val="center" w:pos="-16"/>
          <w:tab w:val="left" w:pos="851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</w:t>
      </w:r>
      <w:r w:rsidR="00820C34" w:rsidRPr="007F7DDD">
        <w:rPr>
          <w:rFonts w:ascii="Arial" w:hAnsi="Arial" w:cs="Arial"/>
          <w:sz w:val="24"/>
          <w:szCs w:val="24"/>
        </w:rPr>
        <w:t xml:space="preserve">The programmes offered by the 11 Colleges of Agriculture are divided into two sub - programmes, namely Higher Education (HET) providing agricultural training from NQF level 5 to 7, and formal and non-formal training on NQF level 1 to 4 (except for </w:t>
      </w:r>
      <w:proofErr w:type="spellStart"/>
      <w:r w:rsidR="00820C34" w:rsidRPr="007F7DDD">
        <w:rPr>
          <w:rFonts w:ascii="Arial" w:hAnsi="Arial" w:cs="Arial"/>
          <w:sz w:val="24"/>
          <w:szCs w:val="24"/>
        </w:rPr>
        <w:t>Taung</w:t>
      </w:r>
      <w:proofErr w:type="spellEnd"/>
      <w:r w:rsidR="00820C34" w:rsidRPr="007F7DDD">
        <w:rPr>
          <w:rFonts w:ascii="Arial" w:hAnsi="Arial" w:cs="Arial"/>
          <w:sz w:val="24"/>
          <w:szCs w:val="24"/>
        </w:rPr>
        <w:t xml:space="preserve"> College of Agriculture and Potchefstroom College of Agriculture where farmer training is done at </w:t>
      </w:r>
      <w:proofErr w:type="spellStart"/>
      <w:r w:rsidR="00820C34" w:rsidRPr="007F7DDD">
        <w:rPr>
          <w:rFonts w:ascii="Arial" w:hAnsi="Arial" w:cs="Arial"/>
          <w:sz w:val="24"/>
          <w:szCs w:val="24"/>
        </w:rPr>
        <w:t>Kgora</w:t>
      </w:r>
      <w:proofErr w:type="spellEnd"/>
      <w:r w:rsidR="00820C34" w:rsidRPr="007F7DDD">
        <w:rPr>
          <w:rFonts w:ascii="Arial" w:hAnsi="Arial" w:cs="Arial"/>
          <w:sz w:val="24"/>
          <w:szCs w:val="24"/>
        </w:rPr>
        <w:t xml:space="preserve"> Training Centre). </w:t>
      </w:r>
      <w:r w:rsidR="00E0189F">
        <w:rPr>
          <w:rFonts w:ascii="Arial" w:hAnsi="Arial" w:cs="Arial"/>
          <w:sz w:val="24"/>
          <w:szCs w:val="24"/>
        </w:rPr>
        <w:t xml:space="preserve"> </w:t>
      </w:r>
      <w:r w:rsidR="00820C34" w:rsidRPr="007F7DDD">
        <w:rPr>
          <w:rFonts w:ascii="Arial" w:hAnsi="Arial" w:cs="Arial"/>
          <w:sz w:val="24"/>
          <w:szCs w:val="24"/>
        </w:rPr>
        <w:t>The NQF Level 1 to 4 programmes have emphasis on farmer training i.e. smallholder, subsistence and commercial farmers, and in most</w:t>
      </w:r>
      <w:r w:rsidR="00414B0B">
        <w:rPr>
          <w:rFonts w:ascii="Arial" w:hAnsi="Arial" w:cs="Arial"/>
          <w:sz w:val="24"/>
          <w:szCs w:val="24"/>
        </w:rPr>
        <w:t xml:space="preserve"> cases,</w:t>
      </w:r>
      <w:r w:rsidR="00820C34" w:rsidRPr="007F7DDD">
        <w:rPr>
          <w:rFonts w:ascii="Arial" w:hAnsi="Arial" w:cs="Arial"/>
          <w:sz w:val="24"/>
          <w:szCs w:val="24"/>
        </w:rPr>
        <w:t xml:space="preserve"> they collaborate with </w:t>
      </w:r>
      <w:r>
        <w:rPr>
          <w:rFonts w:ascii="Arial" w:hAnsi="Arial" w:cs="Arial"/>
          <w:sz w:val="24"/>
          <w:szCs w:val="24"/>
        </w:rPr>
        <w:t>Agricultural Research Council (</w:t>
      </w:r>
      <w:r w:rsidR="00820C34" w:rsidRPr="007F7DDD">
        <w:rPr>
          <w:rFonts w:ascii="Arial" w:hAnsi="Arial" w:cs="Arial"/>
          <w:sz w:val="24"/>
          <w:szCs w:val="24"/>
        </w:rPr>
        <w:t>ARC</w:t>
      </w:r>
      <w:r>
        <w:rPr>
          <w:rFonts w:ascii="Arial" w:hAnsi="Arial" w:cs="Arial"/>
          <w:sz w:val="24"/>
          <w:szCs w:val="24"/>
        </w:rPr>
        <w:t>)</w:t>
      </w:r>
      <w:r w:rsidR="00820C34" w:rsidRPr="007F7DDD">
        <w:rPr>
          <w:rFonts w:ascii="Arial" w:hAnsi="Arial" w:cs="Arial"/>
          <w:sz w:val="24"/>
          <w:szCs w:val="24"/>
        </w:rPr>
        <w:t xml:space="preserve">. </w:t>
      </w:r>
    </w:p>
    <w:p w:rsidR="00820C34" w:rsidRPr="007F7DDD" w:rsidRDefault="00820C34" w:rsidP="007F7DDD">
      <w:pPr>
        <w:tabs>
          <w:tab w:val="left" w:pos="-720"/>
          <w:tab w:val="center" w:pos="-16"/>
          <w:tab w:val="left" w:pos="851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820C34" w:rsidRPr="007F7DDD" w:rsidRDefault="00820C34" w:rsidP="007F7DDD">
      <w:pPr>
        <w:tabs>
          <w:tab w:val="left" w:pos="-720"/>
          <w:tab w:val="center" w:pos="-16"/>
          <w:tab w:val="left" w:pos="851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DDD">
        <w:rPr>
          <w:rFonts w:ascii="Arial" w:hAnsi="Arial" w:cs="Arial"/>
          <w:sz w:val="24"/>
          <w:szCs w:val="24"/>
        </w:rPr>
        <w:t>The Colleges of Agriculture (</w:t>
      </w:r>
      <w:proofErr w:type="spellStart"/>
      <w:r w:rsidRPr="007F7DDD">
        <w:rPr>
          <w:rFonts w:ascii="Arial" w:hAnsi="Arial" w:cs="Arial"/>
          <w:sz w:val="24"/>
          <w:szCs w:val="24"/>
        </w:rPr>
        <w:t>CoAs</w:t>
      </w:r>
      <w:proofErr w:type="spellEnd"/>
      <w:r w:rsidRPr="007F7DDD">
        <w:rPr>
          <w:rFonts w:ascii="Arial" w:hAnsi="Arial" w:cs="Arial"/>
          <w:sz w:val="24"/>
          <w:szCs w:val="24"/>
        </w:rPr>
        <w:t xml:space="preserve">) through the Provincial Departments of Agriculture (PDAs) have existing working relationship with the ARC, mostly though signed </w:t>
      </w:r>
      <w:r w:rsidR="0012298E">
        <w:rPr>
          <w:rFonts w:ascii="Arial" w:hAnsi="Arial" w:cs="Arial"/>
          <w:sz w:val="24"/>
          <w:szCs w:val="24"/>
        </w:rPr>
        <w:t>Memorandum of Understanding (</w:t>
      </w:r>
      <w:proofErr w:type="spellStart"/>
      <w:r w:rsidRPr="007F7DDD">
        <w:rPr>
          <w:rFonts w:ascii="Arial" w:hAnsi="Arial" w:cs="Arial"/>
          <w:sz w:val="24"/>
          <w:szCs w:val="24"/>
        </w:rPr>
        <w:t>MoU</w:t>
      </w:r>
      <w:proofErr w:type="spellEnd"/>
      <w:r w:rsidR="0012298E">
        <w:rPr>
          <w:rFonts w:ascii="Arial" w:hAnsi="Arial" w:cs="Arial"/>
          <w:sz w:val="24"/>
          <w:szCs w:val="24"/>
        </w:rPr>
        <w:t>)</w:t>
      </w:r>
      <w:r w:rsidRPr="007F7DDD">
        <w:rPr>
          <w:rFonts w:ascii="Arial" w:hAnsi="Arial" w:cs="Arial"/>
          <w:sz w:val="24"/>
          <w:szCs w:val="24"/>
        </w:rPr>
        <w:t xml:space="preserve"> and some of the Colleges also host the ARC within their premises. </w:t>
      </w:r>
      <w:r w:rsidR="00E0189F">
        <w:rPr>
          <w:rFonts w:ascii="Arial" w:hAnsi="Arial" w:cs="Arial"/>
          <w:sz w:val="24"/>
          <w:szCs w:val="24"/>
        </w:rPr>
        <w:t xml:space="preserve"> </w:t>
      </w:r>
      <w:r w:rsidRPr="007F7DDD">
        <w:rPr>
          <w:rFonts w:ascii="Arial" w:hAnsi="Arial" w:cs="Arial"/>
          <w:sz w:val="24"/>
          <w:szCs w:val="24"/>
        </w:rPr>
        <w:t>The relationship allows the two parties to collaborate in offering short courses either th</w:t>
      </w:r>
      <w:r w:rsidR="00414B0B">
        <w:rPr>
          <w:rFonts w:ascii="Arial" w:hAnsi="Arial" w:cs="Arial"/>
          <w:sz w:val="24"/>
          <w:szCs w:val="24"/>
        </w:rPr>
        <w:t>r</w:t>
      </w:r>
      <w:r w:rsidRPr="007F7DDD">
        <w:rPr>
          <w:rFonts w:ascii="Arial" w:hAnsi="Arial" w:cs="Arial"/>
          <w:sz w:val="24"/>
          <w:szCs w:val="24"/>
        </w:rPr>
        <w:t xml:space="preserve">ough sharing of premises or expertise. </w:t>
      </w:r>
      <w:r w:rsidR="00E0189F">
        <w:rPr>
          <w:rFonts w:ascii="Arial" w:hAnsi="Arial" w:cs="Arial"/>
          <w:sz w:val="24"/>
          <w:szCs w:val="24"/>
        </w:rPr>
        <w:t xml:space="preserve"> </w:t>
      </w:r>
      <w:r w:rsidRPr="007F7DDD">
        <w:rPr>
          <w:rFonts w:ascii="Arial" w:hAnsi="Arial" w:cs="Arial"/>
          <w:sz w:val="24"/>
          <w:szCs w:val="24"/>
        </w:rPr>
        <w:t>Farmers only travel to ARC premises in instances where a specific or specialised infrastructure is n</w:t>
      </w:r>
      <w:bookmarkStart w:id="0" w:name="_GoBack"/>
      <w:bookmarkEnd w:id="0"/>
      <w:r w:rsidRPr="007F7DDD">
        <w:rPr>
          <w:rFonts w:ascii="Arial" w:hAnsi="Arial" w:cs="Arial"/>
          <w:sz w:val="24"/>
          <w:szCs w:val="24"/>
        </w:rPr>
        <w:t>eeded for</w:t>
      </w:r>
      <w:r w:rsidR="001E339B">
        <w:rPr>
          <w:rFonts w:ascii="Arial" w:hAnsi="Arial" w:cs="Arial"/>
          <w:sz w:val="24"/>
          <w:szCs w:val="24"/>
        </w:rPr>
        <w:t xml:space="preserve"> </w:t>
      </w:r>
      <w:r w:rsidRPr="007F7DDD">
        <w:rPr>
          <w:rFonts w:ascii="Arial" w:hAnsi="Arial" w:cs="Arial"/>
          <w:sz w:val="24"/>
          <w:szCs w:val="24"/>
        </w:rPr>
        <w:t>practical training.</w:t>
      </w:r>
    </w:p>
    <w:p w:rsidR="00820C34" w:rsidRPr="007F7DDD" w:rsidRDefault="00820C34" w:rsidP="00820C3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7E81" w:rsidRPr="00820C34" w:rsidRDefault="000B7E81" w:rsidP="00820C34">
      <w:pPr>
        <w:pStyle w:val="NoSpacing"/>
        <w:tabs>
          <w:tab w:val="left" w:pos="142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0B7E81" w:rsidRPr="00820C34" w:rsidSect="00DC5F77">
      <w:pgSz w:w="11906" w:h="16838"/>
      <w:pgMar w:top="709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2B0" w:rsidRDefault="001042B0" w:rsidP="00523628">
      <w:pPr>
        <w:spacing w:after="0" w:line="240" w:lineRule="auto"/>
      </w:pPr>
      <w:r>
        <w:separator/>
      </w:r>
    </w:p>
  </w:endnote>
  <w:endnote w:type="continuationSeparator" w:id="0">
    <w:p w:rsidR="001042B0" w:rsidRDefault="001042B0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2B0" w:rsidRDefault="001042B0" w:rsidP="00523628">
      <w:pPr>
        <w:spacing w:after="0" w:line="240" w:lineRule="auto"/>
      </w:pPr>
      <w:r>
        <w:separator/>
      </w:r>
    </w:p>
  </w:footnote>
  <w:footnote w:type="continuationSeparator" w:id="0">
    <w:p w:rsidR="001042B0" w:rsidRDefault="001042B0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F1750"/>
    <w:multiLevelType w:val="multilevel"/>
    <w:tmpl w:val="0838C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E66468"/>
    <w:multiLevelType w:val="hybridMultilevel"/>
    <w:tmpl w:val="EB4C4312"/>
    <w:lvl w:ilvl="0" w:tplc="E146D4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7D15"/>
    <w:multiLevelType w:val="hybridMultilevel"/>
    <w:tmpl w:val="A6326E9E"/>
    <w:lvl w:ilvl="0" w:tplc="E0968FD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117AD"/>
    <w:multiLevelType w:val="multilevel"/>
    <w:tmpl w:val="1F26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47419B"/>
    <w:multiLevelType w:val="hybridMultilevel"/>
    <w:tmpl w:val="9312ABCA"/>
    <w:lvl w:ilvl="0" w:tplc="B7AE0F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6D4D9E"/>
    <w:multiLevelType w:val="hybridMultilevel"/>
    <w:tmpl w:val="5E6A8D1A"/>
    <w:lvl w:ilvl="0" w:tplc="ADF068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1C090019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2278D9"/>
    <w:multiLevelType w:val="hybridMultilevel"/>
    <w:tmpl w:val="1576AD0C"/>
    <w:lvl w:ilvl="0" w:tplc="C33EA262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/>
        <w:sz w:val="2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8334EF"/>
    <w:multiLevelType w:val="hybridMultilevel"/>
    <w:tmpl w:val="4A0AF1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03159E"/>
    <w:multiLevelType w:val="hybridMultilevel"/>
    <w:tmpl w:val="0D6E84D2"/>
    <w:lvl w:ilvl="0" w:tplc="B0AA1BF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16"/>
  </w:num>
  <w:num w:numId="6">
    <w:abstractNumId w:val="14"/>
  </w:num>
  <w:num w:numId="7">
    <w:abstractNumId w:val="12"/>
  </w:num>
  <w:num w:numId="8">
    <w:abstractNumId w:val="2"/>
  </w:num>
  <w:num w:numId="9">
    <w:abstractNumId w:val="3"/>
  </w:num>
  <w:num w:numId="10">
    <w:abstractNumId w:val="8"/>
  </w:num>
  <w:num w:numId="11">
    <w:abstractNumId w:val="17"/>
  </w:num>
  <w:num w:numId="12">
    <w:abstractNumId w:val="6"/>
  </w:num>
  <w:num w:numId="13">
    <w:abstractNumId w:val="7"/>
  </w:num>
  <w:num w:numId="14">
    <w:abstractNumId w:val="1"/>
  </w:num>
  <w:num w:numId="15">
    <w:abstractNumId w:val="13"/>
  </w:num>
  <w:num w:numId="16">
    <w:abstractNumId w:val="15"/>
  </w:num>
  <w:num w:numId="17">
    <w:abstractNumId w:val="9"/>
  </w:num>
  <w:num w:numId="1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4C"/>
    <w:rsid w:val="00010DF9"/>
    <w:rsid w:val="000126A4"/>
    <w:rsid w:val="00030CD2"/>
    <w:rsid w:val="000316E6"/>
    <w:rsid w:val="00031BA9"/>
    <w:rsid w:val="00032651"/>
    <w:rsid w:val="000368F2"/>
    <w:rsid w:val="0005056B"/>
    <w:rsid w:val="00052303"/>
    <w:rsid w:val="0006729B"/>
    <w:rsid w:val="000768E6"/>
    <w:rsid w:val="00076CD1"/>
    <w:rsid w:val="00083A63"/>
    <w:rsid w:val="0009330F"/>
    <w:rsid w:val="000950D1"/>
    <w:rsid w:val="000A0232"/>
    <w:rsid w:val="000A3D83"/>
    <w:rsid w:val="000A7018"/>
    <w:rsid w:val="000B07E8"/>
    <w:rsid w:val="000B09DE"/>
    <w:rsid w:val="000B0A91"/>
    <w:rsid w:val="000B57DE"/>
    <w:rsid w:val="000B7E81"/>
    <w:rsid w:val="000C00FD"/>
    <w:rsid w:val="000C4AD5"/>
    <w:rsid w:val="000E1870"/>
    <w:rsid w:val="000F0921"/>
    <w:rsid w:val="00101158"/>
    <w:rsid w:val="001042B0"/>
    <w:rsid w:val="00112595"/>
    <w:rsid w:val="00113CF8"/>
    <w:rsid w:val="001168CA"/>
    <w:rsid w:val="00117A37"/>
    <w:rsid w:val="00122668"/>
    <w:rsid w:val="0012298E"/>
    <w:rsid w:val="001304CF"/>
    <w:rsid w:val="00137772"/>
    <w:rsid w:val="00141744"/>
    <w:rsid w:val="00143147"/>
    <w:rsid w:val="0015243C"/>
    <w:rsid w:val="001527D9"/>
    <w:rsid w:val="00153495"/>
    <w:rsid w:val="00154941"/>
    <w:rsid w:val="001653A5"/>
    <w:rsid w:val="00167BF0"/>
    <w:rsid w:val="00173910"/>
    <w:rsid w:val="00175906"/>
    <w:rsid w:val="0017726F"/>
    <w:rsid w:val="001B1FDD"/>
    <w:rsid w:val="001B7997"/>
    <w:rsid w:val="001C0951"/>
    <w:rsid w:val="001D3245"/>
    <w:rsid w:val="001D3373"/>
    <w:rsid w:val="001D76F9"/>
    <w:rsid w:val="001E1CEE"/>
    <w:rsid w:val="001E339B"/>
    <w:rsid w:val="001E4A1A"/>
    <w:rsid w:val="001E7DD3"/>
    <w:rsid w:val="001F4174"/>
    <w:rsid w:val="001F5771"/>
    <w:rsid w:val="002146A3"/>
    <w:rsid w:val="0021572E"/>
    <w:rsid w:val="002241BE"/>
    <w:rsid w:val="0022655D"/>
    <w:rsid w:val="00231BC3"/>
    <w:rsid w:val="002355A7"/>
    <w:rsid w:val="00237C9E"/>
    <w:rsid w:val="00252246"/>
    <w:rsid w:val="00272107"/>
    <w:rsid w:val="00280CDD"/>
    <w:rsid w:val="0029025E"/>
    <w:rsid w:val="00290E28"/>
    <w:rsid w:val="00297E5F"/>
    <w:rsid w:val="002A00D0"/>
    <w:rsid w:val="002C5DC3"/>
    <w:rsid w:val="002D7DCF"/>
    <w:rsid w:val="002E3F8D"/>
    <w:rsid w:val="002F31C6"/>
    <w:rsid w:val="0031187C"/>
    <w:rsid w:val="003121C9"/>
    <w:rsid w:val="003143D9"/>
    <w:rsid w:val="003216AC"/>
    <w:rsid w:val="00335381"/>
    <w:rsid w:val="003409CC"/>
    <w:rsid w:val="0034601D"/>
    <w:rsid w:val="003469AF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951AC"/>
    <w:rsid w:val="003A0A36"/>
    <w:rsid w:val="003A1F7A"/>
    <w:rsid w:val="003A3A32"/>
    <w:rsid w:val="003C11E4"/>
    <w:rsid w:val="003D1330"/>
    <w:rsid w:val="003D548B"/>
    <w:rsid w:val="003D54DE"/>
    <w:rsid w:val="003E310F"/>
    <w:rsid w:val="003F27D2"/>
    <w:rsid w:val="004031A4"/>
    <w:rsid w:val="004034CA"/>
    <w:rsid w:val="00410A6E"/>
    <w:rsid w:val="00412A28"/>
    <w:rsid w:val="00414B0B"/>
    <w:rsid w:val="00416746"/>
    <w:rsid w:val="00420BA1"/>
    <w:rsid w:val="004236B2"/>
    <w:rsid w:val="00424059"/>
    <w:rsid w:val="0042523B"/>
    <w:rsid w:val="00427162"/>
    <w:rsid w:val="00431D0C"/>
    <w:rsid w:val="004335E4"/>
    <w:rsid w:val="0044241E"/>
    <w:rsid w:val="0044635B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D7E74"/>
    <w:rsid w:val="004F25D4"/>
    <w:rsid w:val="004F33BF"/>
    <w:rsid w:val="004F452F"/>
    <w:rsid w:val="004F4F02"/>
    <w:rsid w:val="005057D6"/>
    <w:rsid w:val="00511BE9"/>
    <w:rsid w:val="00512497"/>
    <w:rsid w:val="00523628"/>
    <w:rsid w:val="005303A9"/>
    <w:rsid w:val="00535412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2EBD"/>
    <w:rsid w:val="006362A0"/>
    <w:rsid w:val="00652A80"/>
    <w:rsid w:val="00661A1E"/>
    <w:rsid w:val="00665264"/>
    <w:rsid w:val="00667C44"/>
    <w:rsid w:val="00667CFA"/>
    <w:rsid w:val="00677FBF"/>
    <w:rsid w:val="00680DD7"/>
    <w:rsid w:val="00687C52"/>
    <w:rsid w:val="00695C3D"/>
    <w:rsid w:val="00697072"/>
    <w:rsid w:val="006A0159"/>
    <w:rsid w:val="006A2F95"/>
    <w:rsid w:val="006B1C73"/>
    <w:rsid w:val="006B2D09"/>
    <w:rsid w:val="006B47E2"/>
    <w:rsid w:val="006C0FDA"/>
    <w:rsid w:val="006C2653"/>
    <w:rsid w:val="006D14DB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65FB4"/>
    <w:rsid w:val="00784CDE"/>
    <w:rsid w:val="007A557F"/>
    <w:rsid w:val="007C43AC"/>
    <w:rsid w:val="007C5DF5"/>
    <w:rsid w:val="007E51A6"/>
    <w:rsid w:val="007E626A"/>
    <w:rsid w:val="007F058C"/>
    <w:rsid w:val="007F7664"/>
    <w:rsid w:val="007F7926"/>
    <w:rsid w:val="007F7DDD"/>
    <w:rsid w:val="008006F8"/>
    <w:rsid w:val="0080321D"/>
    <w:rsid w:val="008058C7"/>
    <w:rsid w:val="0080788F"/>
    <w:rsid w:val="00807D64"/>
    <w:rsid w:val="00810041"/>
    <w:rsid w:val="0081344F"/>
    <w:rsid w:val="00815502"/>
    <w:rsid w:val="008163EF"/>
    <w:rsid w:val="00820C34"/>
    <w:rsid w:val="00820FBB"/>
    <w:rsid w:val="0082253A"/>
    <w:rsid w:val="00827468"/>
    <w:rsid w:val="008317A9"/>
    <w:rsid w:val="008328A6"/>
    <w:rsid w:val="00850C74"/>
    <w:rsid w:val="00854733"/>
    <w:rsid w:val="00877601"/>
    <w:rsid w:val="00877B3F"/>
    <w:rsid w:val="00877FFE"/>
    <w:rsid w:val="00890974"/>
    <w:rsid w:val="008966A1"/>
    <w:rsid w:val="008A2C9C"/>
    <w:rsid w:val="008A4FB7"/>
    <w:rsid w:val="008B4F52"/>
    <w:rsid w:val="008B5050"/>
    <w:rsid w:val="008D2F2D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07CC6"/>
    <w:rsid w:val="009121A3"/>
    <w:rsid w:val="00917A71"/>
    <w:rsid w:val="00924313"/>
    <w:rsid w:val="0092463C"/>
    <w:rsid w:val="00933828"/>
    <w:rsid w:val="00933D88"/>
    <w:rsid w:val="00936EEC"/>
    <w:rsid w:val="009457EF"/>
    <w:rsid w:val="0094588B"/>
    <w:rsid w:val="009569F4"/>
    <w:rsid w:val="00956AE7"/>
    <w:rsid w:val="009621BB"/>
    <w:rsid w:val="0097678F"/>
    <w:rsid w:val="00976DDC"/>
    <w:rsid w:val="009823D6"/>
    <w:rsid w:val="00992396"/>
    <w:rsid w:val="00995E51"/>
    <w:rsid w:val="009961DA"/>
    <w:rsid w:val="009B00AA"/>
    <w:rsid w:val="009C1DC2"/>
    <w:rsid w:val="009D5720"/>
    <w:rsid w:val="009E7F7A"/>
    <w:rsid w:val="009F0324"/>
    <w:rsid w:val="009F69BF"/>
    <w:rsid w:val="00A061B1"/>
    <w:rsid w:val="00A11407"/>
    <w:rsid w:val="00A11E1B"/>
    <w:rsid w:val="00A12546"/>
    <w:rsid w:val="00A170D1"/>
    <w:rsid w:val="00A30003"/>
    <w:rsid w:val="00A30404"/>
    <w:rsid w:val="00A47CFD"/>
    <w:rsid w:val="00A5099E"/>
    <w:rsid w:val="00A540A2"/>
    <w:rsid w:val="00A5760D"/>
    <w:rsid w:val="00A67622"/>
    <w:rsid w:val="00A757DA"/>
    <w:rsid w:val="00A811CD"/>
    <w:rsid w:val="00A87D2F"/>
    <w:rsid w:val="00AA426D"/>
    <w:rsid w:val="00AA440F"/>
    <w:rsid w:val="00AA73F9"/>
    <w:rsid w:val="00AA7F90"/>
    <w:rsid w:val="00AB204B"/>
    <w:rsid w:val="00AC01E8"/>
    <w:rsid w:val="00AC0777"/>
    <w:rsid w:val="00AC0D7E"/>
    <w:rsid w:val="00AD68C7"/>
    <w:rsid w:val="00AE1F17"/>
    <w:rsid w:val="00AE3B9A"/>
    <w:rsid w:val="00AF5D3E"/>
    <w:rsid w:val="00AF6C6E"/>
    <w:rsid w:val="00B119D1"/>
    <w:rsid w:val="00B11F00"/>
    <w:rsid w:val="00B125DB"/>
    <w:rsid w:val="00B23562"/>
    <w:rsid w:val="00B27A1B"/>
    <w:rsid w:val="00B35E24"/>
    <w:rsid w:val="00B719CA"/>
    <w:rsid w:val="00B71E7C"/>
    <w:rsid w:val="00B72514"/>
    <w:rsid w:val="00B768C3"/>
    <w:rsid w:val="00B81AD0"/>
    <w:rsid w:val="00B8633E"/>
    <w:rsid w:val="00B8650F"/>
    <w:rsid w:val="00B957D7"/>
    <w:rsid w:val="00B97E5C"/>
    <w:rsid w:val="00BB0024"/>
    <w:rsid w:val="00BB2068"/>
    <w:rsid w:val="00BB2FDE"/>
    <w:rsid w:val="00BC2F11"/>
    <w:rsid w:val="00BC55EF"/>
    <w:rsid w:val="00C02862"/>
    <w:rsid w:val="00C120FE"/>
    <w:rsid w:val="00C123AE"/>
    <w:rsid w:val="00C14953"/>
    <w:rsid w:val="00C30BF6"/>
    <w:rsid w:val="00C358F6"/>
    <w:rsid w:val="00C366DC"/>
    <w:rsid w:val="00C47238"/>
    <w:rsid w:val="00C82E4D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1CA5"/>
    <w:rsid w:val="00D17A5F"/>
    <w:rsid w:val="00D214D5"/>
    <w:rsid w:val="00D35094"/>
    <w:rsid w:val="00D45033"/>
    <w:rsid w:val="00D4758D"/>
    <w:rsid w:val="00D62A16"/>
    <w:rsid w:val="00D66976"/>
    <w:rsid w:val="00D67FFE"/>
    <w:rsid w:val="00D767A4"/>
    <w:rsid w:val="00D850B2"/>
    <w:rsid w:val="00D86E2C"/>
    <w:rsid w:val="00D87A79"/>
    <w:rsid w:val="00D97EFF"/>
    <w:rsid w:val="00DC25CC"/>
    <w:rsid w:val="00DC48AF"/>
    <w:rsid w:val="00DC5F77"/>
    <w:rsid w:val="00DD0909"/>
    <w:rsid w:val="00DD3420"/>
    <w:rsid w:val="00DD380D"/>
    <w:rsid w:val="00DE3398"/>
    <w:rsid w:val="00DE4549"/>
    <w:rsid w:val="00DE75DA"/>
    <w:rsid w:val="00DF08C3"/>
    <w:rsid w:val="00DF191E"/>
    <w:rsid w:val="00DF4FF1"/>
    <w:rsid w:val="00DF79A4"/>
    <w:rsid w:val="00E00592"/>
    <w:rsid w:val="00E0189F"/>
    <w:rsid w:val="00E0338F"/>
    <w:rsid w:val="00E054BC"/>
    <w:rsid w:val="00E129D5"/>
    <w:rsid w:val="00E1432C"/>
    <w:rsid w:val="00E159FD"/>
    <w:rsid w:val="00E36039"/>
    <w:rsid w:val="00E3774C"/>
    <w:rsid w:val="00E4020A"/>
    <w:rsid w:val="00E42211"/>
    <w:rsid w:val="00E433A8"/>
    <w:rsid w:val="00E55957"/>
    <w:rsid w:val="00E648A4"/>
    <w:rsid w:val="00E82455"/>
    <w:rsid w:val="00E82E4A"/>
    <w:rsid w:val="00E938A7"/>
    <w:rsid w:val="00E94873"/>
    <w:rsid w:val="00E94E96"/>
    <w:rsid w:val="00E96F22"/>
    <w:rsid w:val="00EB298B"/>
    <w:rsid w:val="00EC6216"/>
    <w:rsid w:val="00EF1D88"/>
    <w:rsid w:val="00EF468C"/>
    <w:rsid w:val="00EF4DD8"/>
    <w:rsid w:val="00F02A67"/>
    <w:rsid w:val="00F10306"/>
    <w:rsid w:val="00F21159"/>
    <w:rsid w:val="00F24EA3"/>
    <w:rsid w:val="00F26E6C"/>
    <w:rsid w:val="00F30496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3666"/>
    <w:rsid w:val="00F973DE"/>
    <w:rsid w:val="00F977D1"/>
    <w:rsid w:val="00FA2B35"/>
    <w:rsid w:val="00FA4A7B"/>
    <w:rsid w:val="00FA4F67"/>
    <w:rsid w:val="00FA5553"/>
    <w:rsid w:val="00FB08ED"/>
    <w:rsid w:val="00FB0C30"/>
    <w:rsid w:val="00FC54FF"/>
    <w:rsid w:val="00FC653F"/>
    <w:rsid w:val="00FC736F"/>
    <w:rsid w:val="00FD068D"/>
    <w:rsid w:val="00FD7F03"/>
    <w:rsid w:val="00FE21FB"/>
    <w:rsid w:val="00FF1348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paragraph" w:customStyle="1" w:styleId="xmsonormal">
    <w:name w:val="x_msonormal"/>
    <w:basedOn w:val="Normal"/>
    <w:uiPriority w:val="99"/>
    <w:rsid w:val="0015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9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1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2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0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9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9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32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4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585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753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94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389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261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4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577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509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437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7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8637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7717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71230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4157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6926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0862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51794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3066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033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1309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4729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8538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09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CB90-4946-4CD4-9053-D7EA3E82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2022-05-19T09:54:00Z</cp:lastPrinted>
  <dcterms:created xsi:type="dcterms:W3CDTF">2022-05-26T10:42:00Z</dcterms:created>
  <dcterms:modified xsi:type="dcterms:W3CDTF">2022-05-26T10:42:00Z</dcterms:modified>
</cp:coreProperties>
</file>