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5C" w:rsidRDefault="00E1615C" w:rsidP="00E1615C">
      <w:pPr>
        <w:spacing w:before="100" w:beforeAutospacing="1" w:after="100" w:afterAutospacing="1"/>
        <w:ind w:left="720" w:hanging="720"/>
        <w:jc w:val="center"/>
        <w:outlineLvl w:val="0"/>
        <w:rPr>
          <w:rFonts w:ascii="Calibri" w:hAnsi="Calibri"/>
          <w:b/>
          <w:lang w:val="en-ZA"/>
        </w:rPr>
      </w:pPr>
      <w:r>
        <w:rPr>
          <w:rFonts w:ascii="Arial" w:hAnsi="Arial" w:cs="Arial"/>
        </w:rPr>
        <w:tab/>
      </w:r>
      <w:r>
        <w:rPr>
          <w:rFonts w:ascii="Calibri" w:hAnsi="Calibri"/>
          <w:b/>
          <w:noProof/>
          <w:lang w:val="en-ZA" w:eastAsia="en-ZA"/>
        </w:rPr>
        <w:drawing>
          <wp:inline distT="0" distB="0" distL="0" distR="0">
            <wp:extent cx="2714105" cy="1438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26784"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1615C" w:rsidRPr="009C6521" w:rsidRDefault="00E1615C" w:rsidP="00E1615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1615C" w:rsidRPr="00135757" w:rsidRDefault="00B31C56" w:rsidP="00E1615C">
      <w:pPr>
        <w:jc w:val="center"/>
        <w:rPr>
          <w:rFonts w:ascii="Arial" w:hAnsi="Arial" w:cs="Arial"/>
          <w:b/>
          <w:bCs/>
          <w:color w:val="000000"/>
          <w:sz w:val="22"/>
          <w:szCs w:val="22"/>
        </w:rPr>
      </w:pPr>
      <w:r>
        <w:rPr>
          <w:rFonts w:ascii="Arial" w:hAnsi="Arial" w:cs="Arial"/>
          <w:b/>
          <w:noProof/>
          <w:sz w:val="22"/>
          <w:szCs w:val="22"/>
        </w:rPr>
        <w:t xml:space="preserve">QUESTION FOR </w:t>
      </w:r>
      <w:r w:rsidR="00E1615C">
        <w:rPr>
          <w:rFonts w:ascii="Arial" w:hAnsi="Arial" w:cs="Arial"/>
          <w:b/>
          <w:noProof/>
          <w:sz w:val="22"/>
          <w:szCs w:val="22"/>
        </w:rPr>
        <w:t>WRITTEN</w:t>
      </w:r>
      <w:r>
        <w:rPr>
          <w:rFonts w:ascii="Arial" w:hAnsi="Arial" w:cs="Arial"/>
          <w:b/>
          <w:noProof/>
          <w:sz w:val="22"/>
          <w:szCs w:val="22"/>
        </w:rPr>
        <w:t xml:space="preserve"> REPLY</w:t>
      </w:r>
    </w:p>
    <w:p w:rsidR="00E1615C" w:rsidRDefault="00E1615C" w:rsidP="00E1615C">
      <w:pPr>
        <w:rPr>
          <w:rFonts w:ascii="Arial" w:hAnsi="Arial" w:cs="Arial"/>
          <w:b/>
          <w:bCs/>
          <w:color w:val="000000"/>
          <w:sz w:val="22"/>
          <w:szCs w:val="22"/>
        </w:rPr>
      </w:pPr>
    </w:p>
    <w:p w:rsidR="00E1615C" w:rsidRPr="00135757" w:rsidRDefault="00E1615C" w:rsidP="00E1615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154</w:t>
      </w:r>
      <w:r w:rsidR="00BF13D9">
        <w:rPr>
          <w:rFonts w:ascii="Arial" w:hAnsi="Arial" w:cs="Arial"/>
          <w:b/>
          <w:noProof/>
          <w:sz w:val="22"/>
          <w:szCs w:val="22"/>
        </w:rPr>
        <w:t>4</w:t>
      </w:r>
    </w:p>
    <w:p w:rsidR="00E1615C" w:rsidRDefault="00E1615C" w:rsidP="00E1615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29 APRIL 2022</w:t>
      </w:r>
    </w:p>
    <w:p w:rsidR="00E1615C" w:rsidRPr="00135757" w:rsidRDefault="00E1615C" w:rsidP="00E1615C">
      <w:pPr>
        <w:jc w:val="center"/>
        <w:rPr>
          <w:rFonts w:ascii="Arial" w:hAnsi="Arial" w:cs="Arial"/>
          <w:b/>
          <w:bCs/>
          <w:sz w:val="22"/>
          <w:szCs w:val="22"/>
        </w:rPr>
      </w:pPr>
    </w:p>
    <w:p w:rsidR="00E1615C" w:rsidRPr="00135757" w:rsidRDefault="00E1615C" w:rsidP="00E1615C">
      <w:pPr>
        <w:jc w:val="both"/>
        <w:rPr>
          <w:rFonts w:ascii="Arial" w:hAnsi="Arial" w:cs="Arial"/>
          <w:b/>
          <w:bCs/>
          <w:sz w:val="22"/>
          <w:szCs w:val="22"/>
        </w:rPr>
      </w:pPr>
    </w:p>
    <w:p w:rsidR="00E1615C" w:rsidRPr="00B31C56" w:rsidRDefault="00E1615C" w:rsidP="00B31C56">
      <w:pPr>
        <w:spacing w:line="360" w:lineRule="auto"/>
        <w:rPr>
          <w:rFonts w:ascii="Arial" w:hAnsi="Arial" w:cs="Arial"/>
          <w:b/>
          <w:bCs/>
          <w:lang w:val="en-ZA"/>
        </w:rPr>
      </w:pPr>
      <w:r w:rsidRPr="00B31C56">
        <w:rPr>
          <w:rFonts w:ascii="Arial" w:hAnsi="Arial" w:cs="Arial"/>
          <w:b/>
          <w:bCs/>
          <w:lang w:val="en-ZA"/>
        </w:rPr>
        <w:t>QUESTION:</w:t>
      </w:r>
    </w:p>
    <w:p w:rsidR="00E1615C" w:rsidRPr="00B31C56" w:rsidRDefault="00E1615C" w:rsidP="00B31C56">
      <w:pPr>
        <w:spacing w:line="360" w:lineRule="auto"/>
        <w:rPr>
          <w:rFonts w:ascii="Arial" w:hAnsi="Arial" w:cs="Arial"/>
          <w:lang w:val="en-ZA"/>
        </w:rPr>
      </w:pPr>
    </w:p>
    <w:p w:rsidR="00E1615C" w:rsidRPr="00B31C56" w:rsidRDefault="00E1615C" w:rsidP="00B31C56">
      <w:pPr>
        <w:spacing w:line="360" w:lineRule="auto"/>
        <w:ind w:left="810" w:hanging="810"/>
        <w:jc w:val="both"/>
      </w:pPr>
      <w:r w:rsidRPr="00B31C56">
        <w:rPr>
          <w:rFonts w:ascii="Arial" w:eastAsia="Arial" w:hAnsi="Arial" w:cs="Arial"/>
          <w:b/>
          <w:bCs/>
        </w:rPr>
        <w:t>154</w:t>
      </w:r>
      <w:r w:rsidR="00C846F1">
        <w:rPr>
          <w:rFonts w:ascii="Arial" w:eastAsia="Arial" w:hAnsi="Arial" w:cs="Arial"/>
          <w:b/>
          <w:bCs/>
        </w:rPr>
        <w:t>4</w:t>
      </w:r>
      <w:r w:rsidRPr="00B31C56">
        <w:rPr>
          <w:rFonts w:ascii="Arial" w:eastAsia="Arial" w:hAnsi="Arial" w:cs="Arial"/>
          <w:b/>
          <w:bCs/>
        </w:rPr>
        <w:t xml:space="preserve">.   Mrs M R Mohlala (EFF) to ask the Minister of Cooperative Governance </w:t>
      </w:r>
      <w:proofErr w:type="gramStart"/>
      <w:r w:rsidRPr="00B31C56">
        <w:rPr>
          <w:rFonts w:ascii="Arial" w:eastAsia="Arial" w:hAnsi="Arial" w:cs="Arial"/>
          <w:b/>
          <w:bCs/>
        </w:rPr>
        <w:t xml:space="preserve">and </w:t>
      </w:r>
      <w:r w:rsidR="00B31C56">
        <w:rPr>
          <w:rFonts w:ascii="Arial" w:eastAsia="Arial" w:hAnsi="Arial" w:cs="Arial"/>
          <w:b/>
          <w:bCs/>
        </w:rPr>
        <w:t xml:space="preserve"> </w:t>
      </w:r>
      <w:r w:rsidRPr="00B31C56">
        <w:rPr>
          <w:rFonts w:ascii="Arial" w:eastAsia="Arial" w:hAnsi="Arial" w:cs="Arial"/>
          <w:b/>
          <w:bCs/>
        </w:rPr>
        <w:t>Traditional</w:t>
      </w:r>
      <w:proofErr w:type="gramEnd"/>
      <w:r w:rsidRPr="00B31C56">
        <w:rPr>
          <w:rFonts w:ascii="Arial" w:eastAsia="Arial" w:hAnsi="Arial" w:cs="Arial"/>
          <w:b/>
          <w:bCs/>
        </w:rPr>
        <w:t xml:space="preserve"> Affairs:</w:t>
      </w:r>
    </w:p>
    <w:p w:rsidR="00BF13D9" w:rsidRPr="00BF13D9" w:rsidRDefault="00BF13D9" w:rsidP="00C846F1">
      <w:pPr>
        <w:spacing w:after="200" w:line="360" w:lineRule="auto"/>
        <w:jc w:val="both"/>
        <w:rPr>
          <w:rFonts w:ascii="Arial" w:hAnsi="Arial" w:cs="Arial"/>
          <w:b/>
          <w:bCs/>
        </w:rPr>
      </w:pPr>
      <w:r w:rsidRPr="00BF13D9">
        <w:rPr>
          <w:rFonts w:ascii="Arial" w:eastAsia="Arial" w:hAnsi="Arial" w:cs="Arial"/>
        </w:rPr>
        <w:t>What measures have been put in place by her department to ensure that funds allocated by her department to assist families affected by the devastating floods will not be</w:t>
      </w:r>
      <w:r w:rsidR="00C846F1">
        <w:rPr>
          <w:rFonts w:ascii="Arial" w:eastAsia="Arial" w:hAnsi="Arial" w:cs="Arial"/>
        </w:rPr>
        <w:t xml:space="preserve"> </w:t>
      </w:r>
      <w:r w:rsidRPr="00BF13D9">
        <w:rPr>
          <w:rFonts w:ascii="Arial" w:eastAsia="Arial" w:hAnsi="Arial" w:cs="Arial"/>
        </w:rPr>
        <w:t>embezzled in the same way COVID-19 funds were?                                             NW1868E</w:t>
      </w:r>
      <w:bookmarkStart w:id="0" w:name="_Hlk103368474"/>
    </w:p>
    <w:bookmarkEnd w:id="0"/>
    <w:p w:rsidR="00BF13D9" w:rsidRPr="00BF13D9" w:rsidRDefault="00BF13D9" w:rsidP="00BF13D9">
      <w:pPr>
        <w:spacing w:before="240" w:line="360" w:lineRule="auto"/>
        <w:jc w:val="both"/>
        <w:rPr>
          <w:rFonts w:ascii="Arial" w:hAnsi="Arial" w:cs="Arial"/>
          <w:b/>
          <w:bCs/>
        </w:rPr>
      </w:pPr>
      <w:r w:rsidRPr="00BF13D9">
        <w:rPr>
          <w:rFonts w:ascii="Arial" w:hAnsi="Arial" w:cs="Arial"/>
          <w:b/>
          <w:bCs/>
        </w:rPr>
        <w:t>REPLY:</w:t>
      </w:r>
    </w:p>
    <w:p w:rsidR="00BF13D9" w:rsidRPr="00BF13D9" w:rsidRDefault="00BF13D9" w:rsidP="00BF13D9">
      <w:pPr>
        <w:spacing w:before="240" w:line="360" w:lineRule="auto"/>
        <w:jc w:val="both"/>
        <w:rPr>
          <w:rFonts w:ascii="Arial" w:hAnsi="Arial" w:cs="Arial"/>
        </w:rPr>
      </w:pPr>
      <w:r w:rsidRPr="00BF13D9">
        <w:rPr>
          <w:rFonts w:ascii="Arial" w:hAnsi="Arial" w:cs="Arial"/>
        </w:rPr>
        <w:t>The public finances are governed by legislative prescripts and regulatory frameworks that stipulate the conditions including the roles and responsibilities of all relevant stakeholders. It is therefore important that the accounting officers of organs of state and stakeholders ensure that funds are utilised in accordance with the applicable regulatory frameworks. For the response and recovery measures of the recent flooding, government through relevant organs of state has strengthened the monitoring systems through the following key measures:</w:t>
      </w:r>
    </w:p>
    <w:p w:rsidR="00BF13D9" w:rsidRPr="00BF13D9" w:rsidRDefault="00BF13D9" w:rsidP="00BF13D9">
      <w:pPr>
        <w:pStyle w:val="ListParagraph"/>
        <w:numPr>
          <w:ilvl w:val="0"/>
          <w:numId w:val="4"/>
        </w:numPr>
        <w:spacing w:before="240" w:line="360" w:lineRule="auto"/>
        <w:jc w:val="both"/>
        <w:rPr>
          <w:rFonts w:ascii="Arial" w:hAnsi="Arial" w:cs="Arial"/>
        </w:rPr>
      </w:pPr>
      <w:r w:rsidRPr="00BF13D9">
        <w:rPr>
          <w:rFonts w:ascii="Arial" w:hAnsi="Arial" w:cs="Arial"/>
        </w:rPr>
        <w:t>Tracking of expenditure by National Treasury where changes to the fund and project segment have been implemented in the Basic Accounting System (BAS),</w:t>
      </w:r>
    </w:p>
    <w:p w:rsidR="00BF13D9" w:rsidRPr="00BF13D9" w:rsidRDefault="00BF13D9" w:rsidP="00BF13D9">
      <w:pPr>
        <w:numPr>
          <w:ilvl w:val="0"/>
          <w:numId w:val="4"/>
        </w:numPr>
        <w:spacing w:before="240" w:line="360" w:lineRule="auto"/>
        <w:jc w:val="both"/>
        <w:rPr>
          <w:rFonts w:ascii="Arial" w:hAnsi="Arial" w:cs="Arial"/>
        </w:rPr>
      </w:pPr>
      <w:r w:rsidRPr="00BF13D9">
        <w:rPr>
          <w:rFonts w:ascii="Arial" w:hAnsi="Arial" w:cs="Arial"/>
        </w:rPr>
        <w:t>Tracking procurement where all institutions affected by the flood disaster must report to National Treasury all procurement transactions related to flood interventions,</w:t>
      </w:r>
    </w:p>
    <w:p w:rsidR="00BF13D9" w:rsidRPr="00BF13D9" w:rsidRDefault="00BF13D9" w:rsidP="00BF13D9">
      <w:pPr>
        <w:numPr>
          <w:ilvl w:val="0"/>
          <w:numId w:val="4"/>
        </w:numPr>
        <w:spacing w:before="240" w:line="360" w:lineRule="auto"/>
        <w:jc w:val="both"/>
        <w:rPr>
          <w:rFonts w:ascii="Arial" w:hAnsi="Arial" w:cs="Arial"/>
        </w:rPr>
      </w:pPr>
      <w:r w:rsidRPr="00BF13D9">
        <w:rPr>
          <w:rFonts w:ascii="Arial" w:hAnsi="Arial" w:cs="Arial"/>
        </w:rPr>
        <w:t>Real time auditing by the Office of the Auditor-General focussing on the following areas:</w:t>
      </w:r>
    </w:p>
    <w:p w:rsidR="00BF13D9" w:rsidRPr="00BF13D9" w:rsidRDefault="00BF13D9" w:rsidP="00BF13D9">
      <w:pPr>
        <w:spacing w:before="240" w:line="360" w:lineRule="auto"/>
        <w:ind w:left="720"/>
        <w:jc w:val="both"/>
        <w:rPr>
          <w:rFonts w:ascii="Arial" w:hAnsi="Arial" w:cs="Arial"/>
        </w:rPr>
      </w:pPr>
      <w:r w:rsidRPr="00BF13D9">
        <w:rPr>
          <w:rFonts w:ascii="Arial" w:hAnsi="Arial" w:cs="Arial"/>
          <w:b/>
          <w:bCs/>
        </w:rPr>
        <w:lastRenderedPageBreak/>
        <w:t>Prevention</w:t>
      </w:r>
      <w:r w:rsidRPr="00BF13D9">
        <w:rPr>
          <w:rFonts w:ascii="Arial" w:hAnsi="Arial" w:cs="Arial"/>
        </w:rPr>
        <w:t xml:space="preserve"> – testing the implementation of the preventative controls and the remaining risks will be reported to the accounting officer/authority, </w:t>
      </w:r>
    </w:p>
    <w:p w:rsidR="00BF13D9" w:rsidRPr="00BF13D9" w:rsidRDefault="00BF13D9" w:rsidP="00BF13D9">
      <w:pPr>
        <w:spacing w:before="240" w:line="360" w:lineRule="auto"/>
        <w:ind w:left="720"/>
        <w:jc w:val="both"/>
        <w:rPr>
          <w:rFonts w:ascii="Arial" w:hAnsi="Arial" w:cs="Arial"/>
        </w:rPr>
      </w:pPr>
      <w:r w:rsidRPr="00BF13D9">
        <w:rPr>
          <w:rFonts w:ascii="Arial" w:hAnsi="Arial" w:cs="Arial"/>
          <w:b/>
          <w:bCs/>
        </w:rPr>
        <w:t>Detection</w:t>
      </w:r>
      <w:r w:rsidRPr="00BF13D9">
        <w:rPr>
          <w:rFonts w:ascii="Arial" w:hAnsi="Arial" w:cs="Arial"/>
        </w:rPr>
        <w:t xml:space="preserve"> - high-risk transactions will be subjected to an audit and key observations reported to the accounting officer/authority; and</w:t>
      </w:r>
    </w:p>
    <w:p w:rsidR="00BF13D9" w:rsidRPr="00BF13D9" w:rsidRDefault="00BF13D9" w:rsidP="00BF13D9">
      <w:pPr>
        <w:spacing w:before="240" w:line="360" w:lineRule="auto"/>
        <w:ind w:left="720"/>
        <w:jc w:val="both"/>
        <w:rPr>
          <w:rFonts w:ascii="Arial" w:hAnsi="Arial" w:cs="Arial"/>
        </w:rPr>
      </w:pPr>
      <w:r w:rsidRPr="00BF13D9">
        <w:rPr>
          <w:rFonts w:ascii="Arial" w:hAnsi="Arial" w:cs="Arial"/>
          <w:b/>
          <w:bCs/>
        </w:rPr>
        <w:t>Reporting on work done by the AGSA</w:t>
      </w:r>
      <w:r w:rsidRPr="00BF13D9">
        <w:rPr>
          <w:rFonts w:ascii="Arial" w:hAnsi="Arial" w:cs="Arial"/>
        </w:rPr>
        <w:t>, the outcome thereof and the responses by accounting officers and authorities to any weaknesses identified are reported in a special report. The audits are meant to provide independent assurance on whether public funds have been appropriately accounted for and were used for its intended purpose.</w:t>
      </w:r>
    </w:p>
    <w:p w:rsidR="009F7F58" w:rsidRPr="00B31C56" w:rsidRDefault="009F7F58" w:rsidP="00B31C56">
      <w:pPr>
        <w:spacing w:before="240" w:line="360" w:lineRule="auto"/>
        <w:jc w:val="both"/>
      </w:pPr>
    </w:p>
    <w:p w:rsidR="00E1615C" w:rsidRPr="00E1615C" w:rsidRDefault="00E1615C" w:rsidP="00E1615C">
      <w:pPr>
        <w:tabs>
          <w:tab w:val="left" w:pos="2205"/>
        </w:tabs>
        <w:rPr>
          <w:rFonts w:ascii="Arial" w:hAnsi="Arial" w:cs="Arial"/>
        </w:rPr>
      </w:pPr>
    </w:p>
    <w:sectPr w:rsidR="00E1615C" w:rsidRPr="00E1615C"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BE" w:rsidRDefault="006266BE">
      <w:r>
        <w:separator/>
      </w:r>
    </w:p>
  </w:endnote>
  <w:endnote w:type="continuationSeparator" w:id="0">
    <w:p w:rsidR="006266BE" w:rsidRDefault="0062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BE" w:rsidRDefault="006266BE">
      <w:r>
        <w:separator/>
      </w:r>
    </w:p>
  </w:footnote>
  <w:footnote w:type="continuationSeparator" w:id="0">
    <w:p w:rsidR="006266BE" w:rsidRDefault="00626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23726F">
    <w:pPr>
      <w:pStyle w:val="Header"/>
      <w:framePr w:wrap="around" w:vAnchor="text" w:hAnchor="margin" w:xAlign="center" w:y="1"/>
      <w:rPr>
        <w:rStyle w:val="PageNumber"/>
      </w:rPr>
    </w:pPr>
    <w:r>
      <w:rPr>
        <w:rStyle w:val="PageNumber"/>
      </w:rPr>
      <w:fldChar w:fldCharType="begin"/>
    </w:r>
    <w:r w:rsidR="0098047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0310C254">
      <w:start w:val="1"/>
      <w:numFmt w:val="decimal"/>
      <w:lvlText w:val="%1."/>
      <w:lvlJc w:val="left"/>
      <w:pPr>
        <w:ind w:left="360" w:hanging="360"/>
      </w:pPr>
      <w:rPr>
        <w:rFonts w:hint="default"/>
      </w:rPr>
    </w:lvl>
    <w:lvl w:ilvl="1" w:tplc="C66487F8">
      <w:start w:val="1"/>
      <w:numFmt w:val="lowerLetter"/>
      <w:lvlText w:val="%2."/>
      <w:lvlJc w:val="left"/>
      <w:pPr>
        <w:ind w:left="1080" w:hanging="360"/>
      </w:pPr>
    </w:lvl>
    <w:lvl w:ilvl="2" w:tplc="CEECD394" w:tentative="1">
      <w:start w:val="1"/>
      <w:numFmt w:val="lowerRoman"/>
      <w:lvlText w:val="%3."/>
      <w:lvlJc w:val="right"/>
      <w:pPr>
        <w:ind w:left="1800" w:hanging="180"/>
      </w:pPr>
    </w:lvl>
    <w:lvl w:ilvl="3" w:tplc="89BEB080" w:tentative="1">
      <w:start w:val="1"/>
      <w:numFmt w:val="decimal"/>
      <w:lvlText w:val="%4."/>
      <w:lvlJc w:val="left"/>
      <w:pPr>
        <w:ind w:left="2520" w:hanging="360"/>
      </w:pPr>
    </w:lvl>
    <w:lvl w:ilvl="4" w:tplc="CEA07960" w:tentative="1">
      <w:start w:val="1"/>
      <w:numFmt w:val="lowerLetter"/>
      <w:lvlText w:val="%5."/>
      <w:lvlJc w:val="left"/>
      <w:pPr>
        <w:ind w:left="3240" w:hanging="360"/>
      </w:pPr>
    </w:lvl>
    <w:lvl w:ilvl="5" w:tplc="D6FAD65E" w:tentative="1">
      <w:start w:val="1"/>
      <w:numFmt w:val="lowerRoman"/>
      <w:lvlText w:val="%6."/>
      <w:lvlJc w:val="right"/>
      <w:pPr>
        <w:ind w:left="3960" w:hanging="180"/>
      </w:pPr>
    </w:lvl>
    <w:lvl w:ilvl="6" w:tplc="7CFA0904" w:tentative="1">
      <w:start w:val="1"/>
      <w:numFmt w:val="decimal"/>
      <w:lvlText w:val="%7."/>
      <w:lvlJc w:val="left"/>
      <w:pPr>
        <w:ind w:left="4680" w:hanging="360"/>
      </w:pPr>
    </w:lvl>
    <w:lvl w:ilvl="7" w:tplc="19F06F60" w:tentative="1">
      <w:start w:val="1"/>
      <w:numFmt w:val="lowerLetter"/>
      <w:lvlText w:val="%8."/>
      <w:lvlJc w:val="left"/>
      <w:pPr>
        <w:ind w:left="5400" w:hanging="360"/>
      </w:pPr>
    </w:lvl>
    <w:lvl w:ilvl="8" w:tplc="39ACF652" w:tentative="1">
      <w:start w:val="1"/>
      <w:numFmt w:val="lowerRoman"/>
      <w:lvlText w:val="%9."/>
      <w:lvlJc w:val="right"/>
      <w:pPr>
        <w:ind w:left="6120" w:hanging="180"/>
      </w:pPr>
    </w:lvl>
  </w:abstractNum>
  <w:abstractNum w:abstractNumId="1">
    <w:nsid w:val="20A767BD"/>
    <w:multiLevelType w:val="hybridMultilevel"/>
    <w:tmpl w:val="F920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524DC1"/>
    <w:multiLevelType w:val="hybridMultilevel"/>
    <w:tmpl w:val="5D20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0079B0"/>
    <w:multiLevelType w:val="hybridMultilevel"/>
    <w:tmpl w:val="681C8B3C"/>
    <w:lvl w:ilvl="0" w:tplc="DB9C7D10">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4F4814A0">
      <w:start w:val="1"/>
      <w:numFmt w:val="lowerLetter"/>
      <w:lvlText w:val="%2."/>
      <w:lvlJc w:val="left"/>
      <w:pPr>
        <w:ind w:left="1222" w:hanging="360"/>
      </w:pPr>
    </w:lvl>
    <w:lvl w:ilvl="2" w:tplc="A7DC257C">
      <w:start w:val="1"/>
      <w:numFmt w:val="lowerRoman"/>
      <w:lvlText w:val="%3."/>
      <w:lvlJc w:val="right"/>
      <w:pPr>
        <w:ind w:left="1942" w:hanging="180"/>
      </w:pPr>
    </w:lvl>
    <w:lvl w:ilvl="3" w:tplc="658E6778">
      <w:start w:val="1"/>
      <w:numFmt w:val="decimal"/>
      <w:lvlText w:val="%4."/>
      <w:lvlJc w:val="left"/>
      <w:pPr>
        <w:ind w:left="2662" w:hanging="360"/>
      </w:pPr>
    </w:lvl>
    <w:lvl w:ilvl="4" w:tplc="EE08486C">
      <w:start w:val="1"/>
      <w:numFmt w:val="lowerLetter"/>
      <w:lvlText w:val="%5."/>
      <w:lvlJc w:val="left"/>
      <w:pPr>
        <w:ind w:left="3382" w:hanging="360"/>
      </w:pPr>
    </w:lvl>
    <w:lvl w:ilvl="5" w:tplc="E5E07662">
      <w:start w:val="1"/>
      <w:numFmt w:val="lowerRoman"/>
      <w:lvlText w:val="%6."/>
      <w:lvlJc w:val="right"/>
      <w:pPr>
        <w:ind w:left="4102" w:hanging="180"/>
      </w:pPr>
    </w:lvl>
    <w:lvl w:ilvl="6" w:tplc="1638AAFC">
      <w:start w:val="1"/>
      <w:numFmt w:val="decimal"/>
      <w:lvlText w:val="%7."/>
      <w:lvlJc w:val="left"/>
      <w:pPr>
        <w:ind w:left="4822" w:hanging="360"/>
      </w:pPr>
    </w:lvl>
    <w:lvl w:ilvl="7" w:tplc="F3E42940">
      <w:start w:val="1"/>
      <w:numFmt w:val="lowerLetter"/>
      <w:lvlText w:val="%8."/>
      <w:lvlJc w:val="left"/>
      <w:pPr>
        <w:ind w:left="5542" w:hanging="360"/>
      </w:pPr>
    </w:lvl>
    <w:lvl w:ilvl="8" w:tplc="D9BC9390">
      <w:start w:val="1"/>
      <w:numFmt w:val="lowerRoman"/>
      <w:lvlText w:val="%9."/>
      <w:lvlJc w:val="right"/>
      <w:pPr>
        <w:ind w:left="6262" w:hanging="180"/>
      </w:pPr>
    </w:lvl>
  </w:abstractNum>
  <w:abstractNum w:abstractNumId="4">
    <w:nsid w:val="4A0036BF"/>
    <w:multiLevelType w:val="hybridMultilevel"/>
    <w:tmpl w:val="D61C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E73CEA"/>
    <w:multiLevelType w:val="hybridMultilevel"/>
    <w:tmpl w:val="4D74F046"/>
    <w:lvl w:ilvl="0" w:tplc="748A52CC">
      <w:start w:val="1"/>
      <w:numFmt w:val="bullet"/>
      <w:lvlText w:val=""/>
      <w:lvlJc w:val="left"/>
      <w:pPr>
        <w:ind w:left="720" w:hanging="360"/>
      </w:pPr>
      <w:rPr>
        <w:rFonts w:ascii="Symbol" w:hAnsi="Symbol" w:hint="default"/>
      </w:rPr>
    </w:lvl>
    <w:lvl w:ilvl="1" w:tplc="E20EDF82" w:tentative="1">
      <w:start w:val="1"/>
      <w:numFmt w:val="bullet"/>
      <w:lvlText w:val="o"/>
      <w:lvlJc w:val="left"/>
      <w:pPr>
        <w:ind w:left="1440" w:hanging="360"/>
      </w:pPr>
      <w:rPr>
        <w:rFonts w:ascii="Courier New" w:hAnsi="Courier New" w:cs="Courier New" w:hint="default"/>
      </w:rPr>
    </w:lvl>
    <w:lvl w:ilvl="2" w:tplc="0346CB84" w:tentative="1">
      <w:start w:val="1"/>
      <w:numFmt w:val="bullet"/>
      <w:lvlText w:val=""/>
      <w:lvlJc w:val="left"/>
      <w:pPr>
        <w:ind w:left="2160" w:hanging="360"/>
      </w:pPr>
      <w:rPr>
        <w:rFonts w:ascii="Wingdings" w:hAnsi="Wingdings" w:hint="default"/>
      </w:rPr>
    </w:lvl>
    <w:lvl w:ilvl="3" w:tplc="02BC481E" w:tentative="1">
      <w:start w:val="1"/>
      <w:numFmt w:val="bullet"/>
      <w:lvlText w:val=""/>
      <w:lvlJc w:val="left"/>
      <w:pPr>
        <w:ind w:left="2880" w:hanging="360"/>
      </w:pPr>
      <w:rPr>
        <w:rFonts w:ascii="Symbol" w:hAnsi="Symbol" w:hint="default"/>
      </w:rPr>
    </w:lvl>
    <w:lvl w:ilvl="4" w:tplc="34FC0AD2" w:tentative="1">
      <w:start w:val="1"/>
      <w:numFmt w:val="bullet"/>
      <w:lvlText w:val="o"/>
      <w:lvlJc w:val="left"/>
      <w:pPr>
        <w:ind w:left="3600" w:hanging="360"/>
      </w:pPr>
      <w:rPr>
        <w:rFonts w:ascii="Courier New" w:hAnsi="Courier New" w:cs="Courier New" w:hint="default"/>
      </w:rPr>
    </w:lvl>
    <w:lvl w:ilvl="5" w:tplc="6236435A" w:tentative="1">
      <w:start w:val="1"/>
      <w:numFmt w:val="bullet"/>
      <w:lvlText w:val=""/>
      <w:lvlJc w:val="left"/>
      <w:pPr>
        <w:ind w:left="4320" w:hanging="360"/>
      </w:pPr>
      <w:rPr>
        <w:rFonts w:ascii="Wingdings" w:hAnsi="Wingdings" w:hint="default"/>
      </w:rPr>
    </w:lvl>
    <w:lvl w:ilvl="6" w:tplc="5F9E86C6" w:tentative="1">
      <w:start w:val="1"/>
      <w:numFmt w:val="bullet"/>
      <w:lvlText w:val=""/>
      <w:lvlJc w:val="left"/>
      <w:pPr>
        <w:ind w:left="5040" w:hanging="360"/>
      </w:pPr>
      <w:rPr>
        <w:rFonts w:ascii="Symbol" w:hAnsi="Symbol" w:hint="default"/>
      </w:rPr>
    </w:lvl>
    <w:lvl w:ilvl="7" w:tplc="C12EB32A" w:tentative="1">
      <w:start w:val="1"/>
      <w:numFmt w:val="bullet"/>
      <w:lvlText w:val="o"/>
      <w:lvlJc w:val="left"/>
      <w:pPr>
        <w:ind w:left="5760" w:hanging="360"/>
      </w:pPr>
      <w:rPr>
        <w:rFonts w:ascii="Courier New" w:hAnsi="Courier New" w:cs="Courier New" w:hint="default"/>
      </w:rPr>
    </w:lvl>
    <w:lvl w:ilvl="8" w:tplc="0804FAC2" w:tentative="1">
      <w:start w:val="1"/>
      <w:numFmt w:val="bullet"/>
      <w:lvlText w:val=""/>
      <w:lvlJc w:val="left"/>
      <w:pPr>
        <w:ind w:left="6480" w:hanging="360"/>
      </w:pPr>
      <w:rPr>
        <w:rFonts w:ascii="Wingdings" w:hAnsi="Wingdings" w:hint="default"/>
      </w:rPr>
    </w:lvl>
  </w:abstractNum>
  <w:abstractNum w:abstractNumId="6">
    <w:nsid w:val="4AE73CEB"/>
    <w:multiLevelType w:val="hybridMultilevel"/>
    <w:tmpl w:val="53BCED5E"/>
    <w:lvl w:ilvl="0" w:tplc="C52A9828">
      <w:start w:val="1"/>
      <w:numFmt w:val="decimal"/>
      <w:lvlText w:val="%1."/>
      <w:lvlJc w:val="left"/>
      <w:pPr>
        <w:tabs>
          <w:tab w:val="num" w:pos="720"/>
        </w:tabs>
        <w:ind w:left="720" w:hanging="720"/>
      </w:pPr>
      <w:rPr>
        <w:rFonts w:ascii="Arial" w:eastAsia="Times New Roman" w:hAnsi="Arial" w:cs="Arial"/>
      </w:rPr>
    </w:lvl>
    <w:lvl w:ilvl="1" w:tplc="E6A0273E">
      <w:start w:val="1"/>
      <w:numFmt w:val="bullet"/>
      <w:lvlText w:val="o"/>
      <w:lvlJc w:val="left"/>
      <w:pPr>
        <w:tabs>
          <w:tab w:val="num" w:pos="1440"/>
        </w:tabs>
        <w:ind w:left="1440" w:hanging="360"/>
      </w:pPr>
      <w:rPr>
        <w:rFonts w:ascii="Courier New" w:hAnsi="Courier New"/>
      </w:rPr>
    </w:lvl>
    <w:lvl w:ilvl="2" w:tplc="C580782A">
      <w:start w:val="1"/>
      <w:numFmt w:val="bullet"/>
      <w:lvlText w:val=""/>
      <w:lvlJc w:val="left"/>
      <w:pPr>
        <w:tabs>
          <w:tab w:val="num" w:pos="2160"/>
        </w:tabs>
        <w:ind w:left="2160" w:hanging="360"/>
      </w:pPr>
      <w:rPr>
        <w:rFonts w:ascii="Wingdings" w:hAnsi="Wingdings"/>
      </w:rPr>
    </w:lvl>
    <w:lvl w:ilvl="3" w:tplc="73D2DE6A">
      <w:start w:val="1"/>
      <w:numFmt w:val="bullet"/>
      <w:lvlText w:val=""/>
      <w:lvlJc w:val="left"/>
      <w:pPr>
        <w:tabs>
          <w:tab w:val="num" w:pos="2880"/>
        </w:tabs>
        <w:ind w:left="2880" w:hanging="360"/>
      </w:pPr>
      <w:rPr>
        <w:rFonts w:ascii="Symbol" w:hAnsi="Symbol"/>
      </w:rPr>
    </w:lvl>
    <w:lvl w:ilvl="4" w:tplc="41105F22">
      <w:start w:val="1"/>
      <w:numFmt w:val="bullet"/>
      <w:lvlText w:val="o"/>
      <w:lvlJc w:val="left"/>
      <w:pPr>
        <w:tabs>
          <w:tab w:val="num" w:pos="3600"/>
        </w:tabs>
        <w:ind w:left="3600" w:hanging="360"/>
      </w:pPr>
      <w:rPr>
        <w:rFonts w:ascii="Courier New" w:hAnsi="Courier New"/>
      </w:rPr>
    </w:lvl>
    <w:lvl w:ilvl="5" w:tplc="FE382FFA">
      <w:start w:val="1"/>
      <w:numFmt w:val="bullet"/>
      <w:lvlText w:val=""/>
      <w:lvlJc w:val="left"/>
      <w:pPr>
        <w:tabs>
          <w:tab w:val="num" w:pos="4320"/>
        </w:tabs>
        <w:ind w:left="4320" w:hanging="360"/>
      </w:pPr>
      <w:rPr>
        <w:rFonts w:ascii="Wingdings" w:hAnsi="Wingdings"/>
      </w:rPr>
    </w:lvl>
    <w:lvl w:ilvl="6" w:tplc="E5EEA176">
      <w:start w:val="1"/>
      <w:numFmt w:val="bullet"/>
      <w:lvlText w:val=""/>
      <w:lvlJc w:val="left"/>
      <w:pPr>
        <w:tabs>
          <w:tab w:val="num" w:pos="5040"/>
        </w:tabs>
        <w:ind w:left="5040" w:hanging="360"/>
      </w:pPr>
      <w:rPr>
        <w:rFonts w:ascii="Symbol" w:hAnsi="Symbol"/>
      </w:rPr>
    </w:lvl>
    <w:lvl w:ilvl="7" w:tplc="947CEE8E">
      <w:start w:val="1"/>
      <w:numFmt w:val="bullet"/>
      <w:lvlText w:val="o"/>
      <w:lvlJc w:val="left"/>
      <w:pPr>
        <w:tabs>
          <w:tab w:val="num" w:pos="5760"/>
        </w:tabs>
        <w:ind w:left="5760" w:hanging="360"/>
      </w:pPr>
      <w:rPr>
        <w:rFonts w:ascii="Courier New" w:hAnsi="Courier New"/>
      </w:rPr>
    </w:lvl>
    <w:lvl w:ilvl="8" w:tplc="4E4870BA">
      <w:start w:val="1"/>
      <w:numFmt w:val="bullet"/>
      <w:lvlText w:val=""/>
      <w:lvlJc w:val="left"/>
      <w:pPr>
        <w:tabs>
          <w:tab w:val="num" w:pos="6480"/>
        </w:tabs>
        <w:ind w:left="6480" w:hanging="360"/>
      </w:pPr>
      <w:rPr>
        <w:rFonts w:ascii="Wingdings" w:hAnsi="Wingdings"/>
      </w:rPr>
    </w:lvl>
  </w:abstractNum>
  <w:abstractNum w:abstractNumId="7">
    <w:nsid w:val="4AE73CEC"/>
    <w:multiLevelType w:val="hybridMultilevel"/>
    <w:tmpl w:val="4AE73CEC"/>
    <w:lvl w:ilvl="0" w:tplc="5A829C44">
      <w:start w:val="1"/>
      <w:numFmt w:val="bullet"/>
      <w:lvlText w:val=""/>
      <w:lvlJc w:val="left"/>
      <w:pPr>
        <w:tabs>
          <w:tab w:val="num" w:pos="720"/>
        </w:tabs>
        <w:ind w:left="720" w:hanging="720"/>
      </w:pPr>
      <w:rPr>
        <w:rFonts w:ascii="Symbol" w:hAnsi="Symbol"/>
      </w:rPr>
    </w:lvl>
    <w:lvl w:ilvl="1" w:tplc="5C8E2522">
      <w:start w:val="1"/>
      <w:numFmt w:val="bullet"/>
      <w:lvlText w:val="o"/>
      <w:lvlJc w:val="left"/>
      <w:pPr>
        <w:tabs>
          <w:tab w:val="num" w:pos="1440"/>
        </w:tabs>
        <w:ind w:left="1440" w:hanging="360"/>
      </w:pPr>
      <w:rPr>
        <w:rFonts w:ascii="Courier New" w:hAnsi="Courier New"/>
      </w:rPr>
    </w:lvl>
    <w:lvl w:ilvl="2" w:tplc="02F263AC">
      <w:start w:val="1"/>
      <w:numFmt w:val="bullet"/>
      <w:lvlText w:val=""/>
      <w:lvlJc w:val="left"/>
      <w:pPr>
        <w:tabs>
          <w:tab w:val="num" w:pos="2160"/>
        </w:tabs>
        <w:ind w:left="2160" w:hanging="360"/>
      </w:pPr>
      <w:rPr>
        <w:rFonts w:ascii="Wingdings" w:hAnsi="Wingdings"/>
      </w:rPr>
    </w:lvl>
    <w:lvl w:ilvl="3" w:tplc="139819BE">
      <w:start w:val="1"/>
      <w:numFmt w:val="bullet"/>
      <w:lvlText w:val=""/>
      <w:lvlJc w:val="left"/>
      <w:pPr>
        <w:tabs>
          <w:tab w:val="num" w:pos="2880"/>
        </w:tabs>
        <w:ind w:left="2880" w:hanging="360"/>
      </w:pPr>
      <w:rPr>
        <w:rFonts w:ascii="Symbol" w:hAnsi="Symbol"/>
      </w:rPr>
    </w:lvl>
    <w:lvl w:ilvl="4" w:tplc="EE8E7928">
      <w:start w:val="1"/>
      <w:numFmt w:val="bullet"/>
      <w:lvlText w:val="o"/>
      <w:lvlJc w:val="left"/>
      <w:pPr>
        <w:tabs>
          <w:tab w:val="num" w:pos="3600"/>
        </w:tabs>
        <w:ind w:left="3600" w:hanging="360"/>
      </w:pPr>
      <w:rPr>
        <w:rFonts w:ascii="Courier New" w:hAnsi="Courier New"/>
      </w:rPr>
    </w:lvl>
    <w:lvl w:ilvl="5" w:tplc="7998202C">
      <w:start w:val="1"/>
      <w:numFmt w:val="bullet"/>
      <w:lvlText w:val=""/>
      <w:lvlJc w:val="left"/>
      <w:pPr>
        <w:tabs>
          <w:tab w:val="num" w:pos="4320"/>
        </w:tabs>
        <w:ind w:left="4320" w:hanging="360"/>
      </w:pPr>
      <w:rPr>
        <w:rFonts w:ascii="Wingdings" w:hAnsi="Wingdings"/>
      </w:rPr>
    </w:lvl>
    <w:lvl w:ilvl="6" w:tplc="BC467B3A">
      <w:start w:val="1"/>
      <w:numFmt w:val="bullet"/>
      <w:lvlText w:val=""/>
      <w:lvlJc w:val="left"/>
      <w:pPr>
        <w:tabs>
          <w:tab w:val="num" w:pos="5040"/>
        </w:tabs>
        <w:ind w:left="5040" w:hanging="360"/>
      </w:pPr>
      <w:rPr>
        <w:rFonts w:ascii="Symbol" w:hAnsi="Symbol"/>
      </w:rPr>
    </w:lvl>
    <w:lvl w:ilvl="7" w:tplc="D5022824">
      <w:start w:val="1"/>
      <w:numFmt w:val="bullet"/>
      <w:lvlText w:val="o"/>
      <w:lvlJc w:val="left"/>
      <w:pPr>
        <w:tabs>
          <w:tab w:val="num" w:pos="5760"/>
        </w:tabs>
        <w:ind w:left="5760" w:hanging="360"/>
      </w:pPr>
      <w:rPr>
        <w:rFonts w:ascii="Courier New" w:hAnsi="Courier New"/>
      </w:rPr>
    </w:lvl>
    <w:lvl w:ilvl="8" w:tplc="418ACA40">
      <w:start w:val="1"/>
      <w:numFmt w:val="bullet"/>
      <w:lvlText w:val=""/>
      <w:lvlJc w:val="left"/>
      <w:pPr>
        <w:tabs>
          <w:tab w:val="num" w:pos="6480"/>
        </w:tabs>
        <w:ind w:left="6480" w:hanging="360"/>
      </w:pPr>
      <w:rPr>
        <w:rFonts w:ascii="Wingdings" w:hAnsi="Wingdings"/>
      </w:rPr>
    </w:lvl>
  </w:abstractNum>
  <w:abstractNum w:abstractNumId="8">
    <w:nsid w:val="771D5D3D"/>
    <w:multiLevelType w:val="hybridMultilevel"/>
    <w:tmpl w:val="91E0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EF66EC"/>
    <w:multiLevelType w:val="hybridMultilevel"/>
    <w:tmpl w:val="62D0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4"/>
  </w:num>
  <w:num w:numId="7">
    <w:abstractNumId w:val="8"/>
  </w:num>
  <w:num w:numId="8">
    <w:abstractNumId w:val="1"/>
  </w:num>
  <w:num w:numId="9">
    <w:abstractNumId w:val="9"/>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26F"/>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421"/>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5"/>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581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3D1"/>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66B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6D8"/>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697"/>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946"/>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319"/>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3EC"/>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478"/>
    <w:rsid w:val="00980D87"/>
    <w:rsid w:val="00981BB2"/>
    <w:rsid w:val="009829FC"/>
    <w:rsid w:val="009835D3"/>
    <w:rsid w:val="00983857"/>
    <w:rsid w:val="009856DF"/>
    <w:rsid w:val="009860D1"/>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5C01"/>
    <w:rsid w:val="009D68E5"/>
    <w:rsid w:val="009E0F11"/>
    <w:rsid w:val="009E1ADB"/>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9F7F58"/>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1C56"/>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13D9"/>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46F1"/>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974A6"/>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615C"/>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0C49"/>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40CDD-2681-4EA1-B99A-6221B6BD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2022-05-23T13:22:00Z</dcterms:created>
  <dcterms:modified xsi:type="dcterms:W3CDTF">2022-05-23T13:22:00Z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