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9998A" w14:textId="77777777" w:rsidR="00C312EA" w:rsidRPr="0036301C" w:rsidRDefault="00C312EA" w:rsidP="0036301C">
      <w:pPr>
        <w:tabs>
          <w:tab w:val="left" w:pos="432"/>
          <w:tab w:val="left" w:pos="864"/>
        </w:tabs>
        <w:spacing w:line="276" w:lineRule="auto"/>
        <w:jc w:val="center"/>
        <w:rPr>
          <w:rFonts w:ascii="Arial" w:hAnsi="Arial" w:cs="Arial"/>
          <w:b/>
          <w:sz w:val="22"/>
          <w:szCs w:val="22"/>
        </w:rPr>
      </w:pPr>
      <w:bookmarkStart w:id="0" w:name="_GoBack"/>
      <w:bookmarkEnd w:id="0"/>
      <w:r w:rsidRPr="0036301C">
        <w:rPr>
          <w:rFonts w:ascii="Arial" w:hAnsi="Arial" w:cs="Arial"/>
          <w:b/>
          <w:sz w:val="22"/>
          <w:szCs w:val="22"/>
        </w:rPr>
        <w:t>NATIONAL ASSEMBLY</w:t>
      </w:r>
    </w:p>
    <w:p w14:paraId="35A3EFDE" w14:textId="77777777" w:rsidR="00C312EA" w:rsidRPr="0036301C" w:rsidRDefault="00C312EA" w:rsidP="0036301C">
      <w:pPr>
        <w:tabs>
          <w:tab w:val="left" w:pos="432"/>
          <w:tab w:val="left" w:pos="864"/>
        </w:tabs>
        <w:spacing w:line="276" w:lineRule="auto"/>
        <w:jc w:val="center"/>
        <w:rPr>
          <w:rFonts w:ascii="Arial" w:hAnsi="Arial" w:cs="Arial"/>
          <w:b/>
          <w:sz w:val="22"/>
          <w:szCs w:val="22"/>
        </w:rPr>
      </w:pPr>
      <w:r w:rsidRPr="0036301C">
        <w:rPr>
          <w:rFonts w:ascii="Arial" w:hAnsi="Arial" w:cs="Arial"/>
          <w:b/>
          <w:sz w:val="22"/>
          <w:szCs w:val="22"/>
        </w:rPr>
        <w:t>QUESTION FOR WRITTEN REPLY</w:t>
      </w:r>
    </w:p>
    <w:p w14:paraId="6D35DBFB" w14:textId="77777777" w:rsidR="00AD00CE" w:rsidRPr="0036301C" w:rsidRDefault="00647EF2" w:rsidP="0036301C">
      <w:pPr>
        <w:tabs>
          <w:tab w:val="left" w:pos="432"/>
          <w:tab w:val="left" w:pos="864"/>
        </w:tabs>
        <w:spacing w:line="276" w:lineRule="auto"/>
        <w:jc w:val="center"/>
        <w:rPr>
          <w:rFonts w:ascii="Arial" w:hAnsi="Arial" w:cs="Arial"/>
          <w:b/>
          <w:sz w:val="22"/>
          <w:szCs w:val="22"/>
        </w:rPr>
      </w:pPr>
      <w:r w:rsidRPr="0036301C">
        <w:rPr>
          <w:rFonts w:ascii="Arial" w:hAnsi="Arial" w:cs="Arial"/>
          <w:b/>
          <w:sz w:val="22"/>
          <w:szCs w:val="22"/>
        </w:rPr>
        <w:t>QUESTION NUMBER</w:t>
      </w:r>
      <w:r w:rsidR="001B0917" w:rsidRPr="0036301C">
        <w:rPr>
          <w:rFonts w:ascii="Arial" w:hAnsi="Arial" w:cs="Arial"/>
          <w:b/>
          <w:sz w:val="22"/>
          <w:szCs w:val="22"/>
        </w:rPr>
        <w:t>:</w:t>
      </w:r>
      <w:r w:rsidRPr="0036301C">
        <w:rPr>
          <w:rFonts w:ascii="Arial" w:hAnsi="Arial" w:cs="Arial"/>
          <w:b/>
          <w:sz w:val="22"/>
          <w:szCs w:val="22"/>
        </w:rPr>
        <w:t xml:space="preserve"> </w:t>
      </w:r>
      <w:r w:rsidR="00E61073" w:rsidRPr="0036301C">
        <w:rPr>
          <w:rFonts w:ascii="Arial" w:hAnsi="Arial" w:cs="Arial"/>
          <w:b/>
          <w:sz w:val="22"/>
          <w:szCs w:val="22"/>
        </w:rPr>
        <w:t>1544</w:t>
      </w:r>
      <w:r w:rsidR="00AD00CE" w:rsidRPr="0036301C">
        <w:rPr>
          <w:rFonts w:ascii="Arial" w:hAnsi="Arial" w:cs="Arial"/>
          <w:b/>
          <w:sz w:val="22"/>
          <w:szCs w:val="22"/>
        </w:rPr>
        <w:t xml:space="preserve"> [NW</w:t>
      </w:r>
      <w:r w:rsidR="00E61073" w:rsidRPr="0036301C">
        <w:rPr>
          <w:rFonts w:ascii="Arial" w:hAnsi="Arial" w:cs="Arial"/>
          <w:b/>
          <w:sz w:val="22"/>
          <w:szCs w:val="22"/>
        </w:rPr>
        <w:t>1715</w:t>
      </w:r>
      <w:r w:rsidR="00AD00CE" w:rsidRPr="0036301C">
        <w:rPr>
          <w:rFonts w:ascii="Arial" w:hAnsi="Arial" w:cs="Arial"/>
          <w:b/>
          <w:sz w:val="22"/>
          <w:szCs w:val="22"/>
        </w:rPr>
        <w:t>E]</w:t>
      </w:r>
    </w:p>
    <w:p w14:paraId="46451F33" w14:textId="77777777" w:rsidR="00C312EA" w:rsidRPr="0036301C" w:rsidRDefault="00BD31C6" w:rsidP="0036301C">
      <w:pPr>
        <w:tabs>
          <w:tab w:val="left" w:pos="432"/>
          <w:tab w:val="left" w:pos="864"/>
        </w:tabs>
        <w:spacing w:line="276" w:lineRule="auto"/>
        <w:jc w:val="center"/>
        <w:rPr>
          <w:rFonts w:ascii="Arial" w:hAnsi="Arial" w:cs="Arial"/>
          <w:b/>
          <w:sz w:val="22"/>
          <w:szCs w:val="22"/>
        </w:rPr>
      </w:pPr>
      <w:r w:rsidRPr="0036301C">
        <w:rPr>
          <w:rFonts w:ascii="Arial" w:hAnsi="Arial" w:cs="Arial"/>
          <w:b/>
          <w:sz w:val="22"/>
          <w:szCs w:val="22"/>
        </w:rPr>
        <w:t xml:space="preserve">DATE OF PUBLICATION: </w:t>
      </w:r>
      <w:r w:rsidR="00E61073" w:rsidRPr="0036301C">
        <w:rPr>
          <w:rFonts w:ascii="Arial" w:hAnsi="Arial" w:cs="Arial"/>
          <w:b/>
          <w:sz w:val="22"/>
          <w:szCs w:val="22"/>
        </w:rPr>
        <w:t>20 MAY 2016</w:t>
      </w:r>
    </w:p>
    <w:p w14:paraId="64CABA79" w14:textId="77777777" w:rsidR="0062770E" w:rsidRPr="0036301C" w:rsidRDefault="0062770E" w:rsidP="0036301C">
      <w:pPr>
        <w:pStyle w:val="BodyTextIndent"/>
        <w:spacing w:line="276" w:lineRule="auto"/>
        <w:ind w:left="0" w:firstLine="0"/>
        <w:jc w:val="both"/>
        <w:rPr>
          <w:rFonts w:ascii="Arial" w:hAnsi="Arial" w:cs="Arial"/>
          <w:b/>
          <w:sz w:val="22"/>
          <w:szCs w:val="22"/>
        </w:rPr>
      </w:pPr>
    </w:p>
    <w:p w14:paraId="506090B8" w14:textId="77777777" w:rsidR="00E61073" w:rsidRPr="0036301C" w:rsidRDefault="00E61073" w:rsidP="0036301C">
      <w:pPr>
        <w:spacing w:before="100" w:beforeAutospacing="1" w:after="100" w:afterAutospacing="1" w:line="276" w:lineRule="auto"/>
        <w:ind w:left="709" w:hanging="709"/>
        <w:jc w:val="both"/>
        <w:outlineLvl w:val="0"/>
        <w:rPr>
          <w:rFonts w:ascii="Arial" w:hAnsi="Arial" w:cs="Arial"/>
          <w:b/>
          <w:sz w:val="22"/>
          <w:szCs w:val="22"/>
          <w:lang w:val="en-GB"/>
        </w:rPr>
      </w:pPr>
      <w:r w:rsidRPr="0036301C">
        <w:rPr>
          <w:rFonts w:ascii="Arial" w:hAnsi="Arial" w:cs="Arial"/>
          <w:b/>
          <w:sz w:val="22"/>
          <w:szCs w:val="22"/>
          <w:lang w:val="en-GB"/>
        </w:rPr>
        <w:t>1544.</w:t>
      </w:r>
      <w:r w:rsidRPr="0036301C">
        <w:rPr>
          <w:rFonts w:ascii="Arial" w:hAnsi="Arial" w:cs="Arial"/>
          <w:b/>
          <w:sz w:val="22"/>
          <w:szCs w:val="22"/>
          <w:lang w:val="en-GB"/>
        </w:rPr>
        <w:tab/>
        <w:t>Mr A M Figlan (DA) to ask the Minister of Finance:</w:t>
      </w:r>
    </w:p>
    <w:p w14:paraId="239CB7BD" w14:textId="77777777" w:rsidR="00020C04" w:rsidRPr="0036301C" w:rsidRDefault="00E61073" w:rsidP="0036301C">
      <w:pPr>
        <w:pStyle w:val="BodyTextIndent"/>
        <w:spacing w:line="276" w:lineRule="auto"/>
        <w:ind w:left="0" w:firstLine="0"/>
        <w:jc w:val="both"/>
        <w:rPr>
          <w:rFonts w:ascii="Arial" w:hAnsi="Arial" w:cs="Arial"/>
          <w:b/>
          <w:sz w:val="22"/>
          <w:szCs w:val="22"/>
        </w:rPr>
      </w:pPr>
      <w:r w:rsidRPr="0036301C">
        <w:rPr>
          <w:rFonts w:ascii="Arial" w:eastAsia="Calibri" w:hAnsi="Arial" w:cs="Arial"/>
          <w:sz w:val="22"/>
          <w:szCs w:val="22"/>
          <w:lang w:val="af-ZA"/>
        </w:rPr>
        <w:t xml:space="preserve">(a) What amount did (i) the National Treasury and (ii) each entity reporting to him spend on advertising in the 2015-16 financial year and (b) how much has (i) the National Treasury and (ii) each entity reporting to him budgeted for advertising in the 2016-17 financial year? </w:t>
      </w:r>
      <w:r w:rsidRPr="0036301C">
        <w:rPr>
          <w:rFonts w:ascii="Arial" w:eastAsia="Calibri" w:hAnsi="Arial" w:cs="Arial"/>
          <w:sz w:val="22"/>
          <w:szCs w:val="22"/>
          <w:lang w:val="af-ZA"/>
        </w:rPr>
        <w:tab/>
      </w:r>
      <w:r w:rsidRPr="0036301C">
        <w:rPr>
          <w:rFonts w:ascii="Arial" w:eastAsia="Calibri" w:hAnsi="Arial" w:cs="Arial"/>
          <w:sz w:val="22"/>
          <w:szCs w:val="22"/>
          <w:lang w:val="en-GB"/>
        </w:rPr>
        <w:tab/>
      </w:r>
      <w:r w:rsidRPr="0036301C">
        <w:rPr>
          <w:rFonts w:ascii="Arial" w:eastAsia="Calibri" w:hAnsi="Arial" w:cs="Arial"/>
          <w:sz w:val="22"/>
          <w:szCs w:val="22"/>
          <w:lang w:val="en-GB"/>
        </w:rPr>
        <w:tab/>
      </w:r>
      <w:r w:rsidRPr="0036301C">
        <w:rPr>
          <w:rFonts w:ascii="Arial" w:eastAsia="Calibri" w:hAnsi="Arial" w:cs="Arial"/>
          <w:sz w:val="22"/>
          <w:szCs w:val="22"/>
          <w:lang w:val="en-GB"/>
        </w:rPr>
        <w:tab/>
      </w:r>
      <w:r w:rsidRPr="0036301C">
        <w:rPr>
          <w:rFonts w:ascii="Arial" w:eastAsia="Calibri" w:hAnsi="Arial" w:cs="Arial"/>
          <w:sz w:val="22"/>
          <w:szCs w:val="22"/>
          <w:lang w:val="en-GB"/>
        </w:rPr>
        <w:tab/>
      </w:r>
      <w:r w:rsidRPr="0036301C">
        <w:rPr>
          <w:rFonts w:ascii="Arial" w:eastAsia="Calibri" w:hAnsi="Arial" w:cs="Arial"/>
          <w:sz w:val="22"/>
          <w:szCs w:val="22"/>
          <w:lang w:val="en-GB"/>
        </w:rPr>
        <w:tab/>
      </w:r>
      <w:r w:rsidRPr="0036301C">
        <w:rPr>
          <w:rFonts w:ascii="Arial" w:eastAsia="Calibri" w:hAnsi="Arial" w:cs="Arial"/>
          <w:sz w:val="22"/>
          <w:szCs w:val="22"/>
          <w:lang w:val="en-GB"/>
        </w:rPr>
        <w:tab/>
      </w:r>
      <w:r w:rsidRPr="0036301C">
        <w:rPr>
          <w:rFonts w:ascii="Arial" w:eastAsia="Calibri" w:hAnsi="Arial" w:cs="Arial"/>
          <w:sz w:val="22"/>
          <w:szCs w:val="22"/>
          <w:lang w:val="en-GB"/>
        </w:rPr>
        <w:tab/>
      </w:r>
      <w:r w:rsidRPr="0036301C">
        <w:rPr>
          <w:rFonts w:ascii="Arial" w:eastAsia="Calibri" w:hAnsi="Arial" w:cs="Arial"/>
          <w:sz w:val="22"/>
          <w:szCs w:val="22"/>
          <w:lang w:val="en-GB"/>
        </w:rPr>
        <w:tab/>
      </w:r>
      <w:r w:rsidRPr="0036301C">
        <w:rPr>
          <w:rFonts w:ascii="Arial" w:eastAsia="Calibri" w:hAnsi="Arial" w:cs="Arial"/>
          <w:sz w:val="22"/>
          <w:szCs w:val="22"/>
          <w:lang w:val="en-GB"/>
        </w:rPr>
        <w:tab/>
      </w:r>
      <w:r w:rsidRPr="0036301C">
        <w:rPr>
          <w:rFonts w:ascii="Arial" w:eastAsia="Calibri" w:hAnsi="Arial" w:cs="Arial"/>
          <w:sz w:val="22"/>
          <w:szCs w:val="22"/>
          <w:lang w:val="en-GB"/>
        </w:rPr>
        <w:tab/>
      </w:r>
      <w:r w:rsidRPr="0036301C">
        <w:rPr>
          <w:rFonts w:ascii="Arial" w:eastAsia="Calibri" w:hAnsi="Arial" w:cs="Arial"/>
          <w:sz w:val="22"/>
          <w:szCs w:val="22"/>
          <w:lang w:val="en-GB"/>
        </w:rPr>
        <w:tab/>
      </w:r>
      <w:r w:rsidRPr="0036301C">
        <w:rPr>
          <w:rFonts w:ascii="Arial" w:eastAsia="Calibri" w:hAnsi="Arial" w:cs="Arial"/>
          <w:sz w:val="22"/>
          <w:szCs w:val="22"/>
          <w:lang w:val="en-GB"/>
        </w:rPr>
        <w:tab/>
      </w:r>
      <w:r w:rsidRPr="0036301C">
        <w:rPr>
          <w:rFonts w:ascii="Arial" w:eastAsia="Calibri" w:hAnsi="Arial" w:cs="Arial"/>
          <w:sz w:val="22"/>
          <w:szCs w:val="22"/>
          <w:lang w:val="en-GB"/>
        </w:rPr>
        <w:tab/>
      </w:r>
      <w:r w:rsidR="00A14A68" w:rsidRPr="0036301C">
        <w:rPr>
          <w:rFonts w:ascii="Arial" w:eastAsia="Calibri" w:hAnsi="Arial" w:cs="Arial"/>
          <w:sz w:val="22"/>
          <w:szCs w:val="22"/>
          <w:lang w:val="en-GB"/>
        </w:rPr>
        <w:tab/>
      </w:r>
      <w:r w:rsidR="00A14A68" w:rsidRPr="0036301C">
        <w:rPr>
          <w:rFonts w:ascii="Arial" w:eastAsia="Calibri" w:hAnsi="Arial" w:cs="Arial"/>
          <w:sz w:val="22"/>
          <w:szCs w:val="22"/>
          <w:lang w:val="en-GB"/>
        </w:rPr>
        <w:tab/>
      </w:r>
      <w:r w:rsidR="00A14A68" w:rsidRPr="0036301C">
        <w:rPr>
          <w:rFonts w:ascii="Arial" w:eastAsia="Calibri" w:hAnsi="Arial" w:cs="Arial"/>
          <w:sz w:val="22"/>
          <w:szCs w:val="22"/>
          <w:lang w:val="en-GB"/>
        </w:rPr>
        <w:tab/>
      </w:r>
      <w:r w:rsidR="00A14A68" w:rsidRPr="0036301C">
        <w:rPr>
          <w:rFonts w:ascii="Arial" w:eastAsia="Calibri" w:hAnsi="Arial" w:cs="Arial"/>
          <w:sz w:val="22"/>
          <w:szCs w:val="22"/>
          <w:lang w:val="en-GB"/>
        </w:rPr>
        <w:tab/>
      </w:r>
      <w:r w:rsidR="00A14A68" w:rsidRPr="0036301C">
        <w:rPr>
          <w:rFonts w:ascii="Arial" w:eastAsia="Calibri" w:hAnsi="Arial" w:cs="Arial"/>
          <w:sz w:val="22"/>
          <w:szCs w:val="22"/>
          <w:lang w:val="en-GB"/>
        </w:rPr>
        <w:tab/>
      </w:r>
      <w:r w:rsidR="00A14A68" w:rsidRPr="0036301C">
        <w:rPr>
          <w:rFonts w:ascii="Arial" w:eastAsia="Calibri" w:hAnsi="Arial" w:cs="Arial"/>
          <w:sz w:val="22"/>
          <w:szCs w:val="22"/>
          <w:lang w:val="en-GB"/>
        </w:rPr>
        <w:tab/>
      </w:r>
      <w:r w:rsidR="00A14A68" w:rsidRPr="0036301C">
        <w:rPr>
          <w:rFonts w:ascii="Arial" w:eastAsia="Calibri" w:hAnsi="Arial" w:cs="Arial"/>
          <w:sz w:val="22"/>
          <w:szCs w:val="22"/>
          <w:lang w:val="en-GB"/>
        </w:rPr>
        <w:tab/>
      </w:r>
      <w:r w:rsidR="00A14A68" w:rsidRPr="0036301C">
        <w:rPr>
          <w:rFonts w:ascii="Arial" w:eastAsia="Calibri" w:hAnsi="Arial" w:cs="Arial"/>
          <w:sz w:val="22"/>
          <w:szCs w:val="22"/>
          <w:lang w:val="en-GB"/>
        </w:rPr>
        <w:tab/>
      </w:r>
      <w:r w:rsidR="00A14A68" w:rsidRPr="0036301C">
        <w:rPr>
          <w:rFonts w:ascii="Arial" w:eastAsia="Calibri" w:hAnsi="Arial" w:cs="Arial"/>
          <w:sz w:val="22"/>
          <w:szCs w:val="22"/>
          <w:lang w:val="en-GB"/>
        </w:rPr>
        <w:tab/>
      </w:r>
      <w:r w:rsidR="00A14A68" w:rsidRPr="0036301C">
        <w:rPr>
          <w:rFonts w:ascii="Arial" w:eastAsia="Calibri" w:hAnsi="Arial" w:cs="Arial"/>
          <w:sz w:val="22"/>
          <w:szCs w:val="22"/>
          <w:lang w:val="en-GB"/>
        </w:rPr>
        <w:tab/>
      </w:r>
      <w:r w:rsidRPr="0036301C">
        <w:rPr>
          <w:rFonts w:ascii="Arial" w:eastAsia="Calibri" w:hAnsi="Arial" w:cs="Arial"/>
          <w:sz w:val="22"/>
          <w:szCs w:val="22"/>
          <w:lang w:val="en-GB"/>
        </w:rPr>
        <w:t>NW1715E</w:t>
      </w:r>
    </w:p>
    <w:p w14:paraId="4E419FC8" w14:textId="77777777" w:rsidR="001433AE" w:rsidRPr="0036301C" w:rsidRDefault="001433AE" w:rsidP="0036301C">
      <w:pPr>
        <w:pStyle w:val="BodyTextIndent"/>
        <w:spacing w:line="276" w:lineRule="auto"/>
        <w:ind w:left="0" w:firstLine="0"/>
        <w:jc w:val="both"/>
        <w:rPr>
          <w:rFonts w:ascii="Arial" w:hAnsi="Arial" w:cs="Arial"/>
          <w:b/>
          <w:sz w:val="22"/>
          <w:szCs w:val="22"/>
        </w:rPr>
      </w:pPr>
      <w:r w:rsidRPr="0036301C">
        <w:rPr>
          <w:rFonts w:ascii="Arial" w:hAnsi="Arial" w:cs="Arial"/>
          <w:b/>
          <w:sz w:val="22"/>
          <w:szCs w:val="22"/>
        </w:rPr>
        <w:t>REPLY:</w:t>
      </w:r>
    </w:p>
    <w:p w14:paraId="469B987E" w14:textId="77777777" w:rsidR="00A24076" w:rsidRPr="0036301C" w:rsidRDefault="00A24076" w:rsidP="0036301C">
      <w:pPr>
        <w:pStyle w:val="BodyTextIndent"/>
        <w:spacing w:line="276" w:lineRule="auto"/>
        <w:ind w:left="0" w:firstLine="0"/>
        <w:jc w:val="both"/>
        <w:rPr>
          <w:rFonts w:ascii="Arial" w:hAnsi="Arial" w:cs="Arial"/>
          <w:b/>
          <w:sz w:val="22"/>
          <w:szCs w:val="22"/>
        </w:rPr>
      </w:pPr>
    </w:p>
    <w:p w14:paraId="5A35F5A2" w14:textId="77777777" w:rsidR="00A14A68" w:rsidRPr="0036301C" w:rsidRDefault="00A14A68" w:rsidP="0036301C">
      <w:pPr>
        <w:pStyle w:val="BodyTextIndent"/>
        <w:spacing w:line="276" w:lineRule="auto"/>
        <w:ind w:left="0" w:firstLine="0"/>
        <w:jc w:val="both"/>
        <w:rPr>
          <w:rFonts w:ascii="Arial" w:hAnsi="Arial" w:cs="Arial"/>
          <w:b/>
          <w:sz w:val="22"/>
          <w:szCs w:val="22"/>
          <w:u w:val="single"/>
        </w:rPr>
      </w:pPr>
      <w:r w:rsidRPr="0036301C">
        <w:rPr>
          <w:rFonts w:ascii="Arial" w:hAnsi="Arial" w:cs="Arial"/>
          <w:b/>
          <w:sz w:val="22"/>
          <w:szCs w:val="22"/>
          <w:u w:val="single"/>
        </w:rPr>
        <w:t>NATIONAL TREASURY</w:t>
      </w:r>
    </w:p>
    <w:p w14:paraId="631D3C37" w14:textId="77777777" w:rsidR="00A14A68" w:rsidRPr="0036301C" w:rsidRDefault="00A14A68" w:rsidP="0036301C">
      <w:pPr>
        <w:pStyle w:val="BodyTextIndent"/>
        <w:spacing w:line="276" w:lineRule="auto"/>
        <w:ind w:left="0" w:firstLine="0"/>
        <w:jc w:val="both"/>
        <w:rPr>
          <w:rFonts w:ascii="Arial" w:hAnsi="Arial" w:cs="Arial"/>
          <w:b/>
          <w:sz w:val="22"/>
          <w:szCs w:val="22"/>
        </w:rPr>
      </w:pPr>
    </w:p>
    <w:tbl>
      <w:tblPr>
        <w:tblStyle w:val="TableGrid"/>
        <w:tblW w:w="0" w:type="auto"/>
        <w:tblLook w:val="04A0" w:firstRow="1" w:lastRow="0" w:firstColumn="1" w:lastColumn="0" w:noHBand="0" w:noVBand="1"/>
      </w:tblPr>
      <w:tblGrid>
        <w:gridCol w:w="250"/>
        <w:gridCol w:w="2929"/>
        <w:gridCol w:w="2930"/>
        <w:gridCol w:w="2930"/>
      </w:tblGrid>
      <w:tr w:rsidR="00EC5DBF" w:rsidRPr="0036301C" w14:paraId="670F10A3" w14:textId="77777777" w:rsidTr="00EC5DBF">
        <w:tc>
          <w:tcPr>
            <w:tcW w:w="250" w:type="dxa"/>
            <w:tcBorders>
              <w:top w:val="nil"/>
              <w:left w:val="nil"/>
              <w:bottom w:val="nil"/>
            </w:tcBorders>
          </w:tcPr>
          <w:p w14:paraId="739BE730" w14:textId="77777777" w:rsidR="00EC5DBF" w:rsidRPr="0036301C" w:rsidRDefault="00EC5DBF" w:rsidP="0036301C">
            <w:pPr>
              <w:pStyle w:val="BodyTextIndent"/>
              <w:spacing w:line="276" w:lineRule="auto"/>
              <w:ind w:left="0" w:firstLine="0"/>
              <w:jc w:val="both"/>
              <w:rPr>
                <w:rFonts w:ascii="Arial" w:hAnsi="Arial" w:cs="Arial"/>
                <w:b/>
                <w:sz w:val="22"/>
                <w:szCs w:val="22"/>
              </w:rPr>
            </w:pPr>
          </w:p>
        </w:tc>
        <w:tc>
          <w:tcPr>
            <w:tcW w:w="2929" w:type="dxa"/>
            <w:shd w:val="clear" w:color="auto" w:fill="D9D9D9" w:themeFill="background1" w:themeFillShade="D9"/>
          </w:tcPr>
          <w:p w14:paraId="3F011B24" w14:textId="77777777" w:rsidR="00EC5DBF" w:rsidRPr="0036301C" w:rsidRDefault="00EC5DBF" w:rsidP="0036301C">
            <w:pPr>
              <w:pStyle w:val="BodyTextIndent"/>
              <w:spacing w:line="276" w:lineRule="auto"/>
              <w:ind w:left="0" w:firstLine="0"/>
              <w:jc w:val="both"/>
              <w:rPr>
                <w:rFonts w:ascii="Arial" w:hAnsi="Arial" w:cs="Arial"/>
                <w:b/>
                <w:sz w:val="22"/>
                <w:szCs w:val="22"/>
              </w:rPr>
            </w:pPr>
          </w:p>
        </w:tc>
        <w:tc>
          <w:tcPr>
            <w:tcW w:w="2930" w:type="dxa"/>
            <w:shd w:val="clear" w:color="auto" w:fill="D9D9D9" w:themeFill="background1" w:themeFillShade="D9"/>
          </w:tcPr>
          <w:p w14:paraId="287B13EA" w14:textId="77777777" w:rsidR="00EC5DBF" w:rsidRPr="0036301C" w:rsidRDefault="00EC5DBF" w:rsidP="0036301C">
            <w:pPr>
              <w:pStyle w:val="BodyTextIndent"/>
              <w:spacing w:line="276" w:lineRule="auto"/>
              <w:ind w:left="0" w:firstLine="0"/>
              <w:jc w:val="both"/>
              <w:rPr>
                <w:rFonts w:ascii="Arial" w:hAnsi="Arial" w:cs="Arial"/>
                <w:b/>
                <w:sz w:val="22"/>
                <w:szCs w:val="22"/>
              </w:rPr>
            </w:pPr>
            <w:r w:rsidRPr="0036301C">
              <w:rPr>
                <w:rFonts w:ascii="Arial" w:hAnsi="Arial" w:cs="Arial"/>
                <w:b/>
                <w:sz w:val="22"/>
                <w:szCs w:val="22"/>
              </w:rPr>
              <w:t>NATIONAL TREASURY</w:t>
            </w:r>
          </w:p>
        </w:tc>
        <w:tc>
          <w:tcPr>
            <w:tcW w:w="2930" w:type="dxa"/>
            <w:shd w:val="clear" w:color="auto" w:fill="D9D9D9" w:themeFill="background1" w:themeFillShade="D9"/>
          </w:tcPr>
          <w:p w14:paraId="14B7B7B3" w14:textId="77777777" w:rsidR="00EC5DBF" w:rsidRPr="0036301C" w:rsidRDefault="00EC5DBF" w:rsidP="0036301C">
            <w:pPr>
              <w:pStyle w:val="BodyTextIndent"/>
              <w:spacing w:line="276" w:lineRule="auto"/>
              <w:ind w:left="0" w:firstLine="0"/>
              <w:jc w:val="both"/>
              <w:rPr>
                <w:rFonts w:ascii="Arial" w:hAnsi="Arial" w:cs="Arial"/>
                <w:b/>
                <w:sz w:val="22"/>
                <w:szCs w:val="22"/>
              </w:rPr>
            </w:pPr>
            <w:r w:rsidRPr="0036301C">
              <w:rPr>
                <w:rFonts w:ascii="Arial" w:hAnsi="Arial" w:cs="Arial"/>
                <w:b/>
                <w:sz w:val="22"/>
                <w:szCs w:val="22"/>
              </w:rPr>
              <w:t>RSA RETAIL BONDS</w:t>
            </w:r>
          </w:p>
        </w:tc>
      </w:tr>
      <w:tr w:rsidR="00EC5DBF" w:rsidRPr="0036301C" w14:paraId="32BFA059" w14:textId="77777777" w:rsidTr="00EC5DBF">
        <w:tc>
          <w:tcPr>
            <w:tcW w:w="250" w:type="dxa"/>
            <w:tcBorders>
              <w:top w:val="nil"/>
              <w:left w:val="nil"/>
              <w:bottom w:val="nil"/>
            </w:tcBorders>
          </w:tcPr>
          <w:p w14:paraId="47FE2969" w14:textId="77777777" w:rsidR="00EC5DBF" w:rsidRPr="0036301C" w:rsidRDefault="00EC5DBF" w:rsidP="0036301C">
            <w:pPr>
              <w:pStyle w:val="BodyTextIndent"/>
              <w:spacing w:line="276" w:lineRule="auto"/>
              <w:ind w:left="0" w:firstLine="0"/>
              <w:jc w:val="both"/>
              <w:rPr>
                <w:rFonts w:ascii="Arial" w:hAnsi="Arial" w:cs="Arial"/>
                <w:sz w:val="22"/>
                <w:szCs w:val="22"/>
              </w:rPr>
            </w:pPr>
          </w:p>
        </w:tc>
        <w:tc>
          <w:tcPr>
            <w:tcW w:w="2929" w:type="dxa"/>
            <w:shd w:val="clear" w:color="auto" w:fill="D9D9D9" w:themeFill="background1" w:themeFillShade="D9"/>
          </w:tcPr>
          <w:p w14:paraId="7C878612" w14:textId="77777777" w:rsidR="00EC5DBF" w:rsidRPr="0036301C" w:rsidRDefault="00EC5DBF" w:rsidP="0036301C">
            <w:pPr>
              <w:pStyle w:val="BodyTextIndent"/>
              <w:spacing w:line="276" w:lineRule="auto"/>
              <w:ind w:left="0" w:firstLine="0"/>
              <w:jc w:val="both"/>
              <w:rPr>
                <w:rFonts w:ascii="Arial" w:hAnsi="Arial" w:cs="Arial"/>
                <w:b/>
                <w:sz w:val="22"/>
                <w:szCs w:val="22"/>
              </w:rPr>
            </w:pPr>
            <w:r w:rsidRPr="0036301C">
              <w:rPr>
                <w:rFonts w:ascii="Arial" w:hAnsi="Arial" w:cs="Arial"/>
                <w:b/>
                <w:sz w:val="22"/>
                <w:szCs w:val="22"/>
              </w:rPr>
              <w:t>(a)(i)  2015/16 Expenses</w:t>
            </w:r>
          </w:p>
        </w:tc>
        <w:tc>
          <w:tcPr>
            <w:tcW w:w="2930" w:type="dxa"/>
          </w:tcPr>
          <w:p w14:paraId="762F5413" w14:textId="77777777" w:rsidR="00EC5DBF" w:rsidRPr="0036301C" w:rsidRDefault="00EC5DBF" w:rsidP="0036301C">
            <w:pPr>
              <w:pStyle w:val="BodyTextIndent"/>
              <w:spacing w:line="276" w:lineRule="auto"/>
              <w:ind w:left="0" w:firstLine="0"/>
              <w:jc w:val="both"/>
              <w:rPr>
                <w:rFonts w:ascii="Arial" w:hAnsi="Arial" w:cs="Arial"/>
                <w:sz w:val="22"/>
                <w:szCs w:val="22"/>
              </w:rPr>
            </w:pPr>
            <w:r w:rsidRPr="0036301C">
              <w:rPr>
                <w:rFonts w:ascii="Arial" w:hAnsi="Arial" w:cs="Arial"/>
                <w:sz w:val="22"/>
                <w:szCs w:val="22"/>
              </w:rPr>
              <w:t xml:space="preserve">       R 6 344 136.51</w:t>
            </w:r>
          </w:p>
        </w:tc>
        <w:tc>
          <w:tcPr>
            <w:tcW w:w="2930" w:type="dxa"/>
          </w:tcPr>
          <w:p w14:paraId="10B960B4" w14:textId="77777777" w:rsidR="00EC5DBF" w:rsidRPr="0036301C" w:rsidRDefault="00EC5DBF" w:rsidP="0036301C">
            <w:pPr>
              <w:pStyle w:val="BodyTextIndent"/>
              <w:spacing w:line="276" w:lineRule="auto"/>
              <w:ind w:left="0" w:firstLine="0"/>
              <w:jc w:val="both"/>
              <w:rPr>
                <w:rFonts w:ascii="Arial" w:hAnsi="Arial" w:cs="Arial"/>
                <w:sz w:val="22"/>
                <w:szCs w:val="22"/>
              </w:rPr>
            </w:pPr>
            <w:r w:rsidRPr="0036301C">
              <w:rPr>
                <w:rFonts w:ascii="Arial" w:hAnsi="Arial" w:cs="Arial"/>
                <w:sz w:val="22"/>
                <w:szCs w:val="22"/>
              </w:rPr>
              <w:t>R24 096 546.49</w:t>
            </w:r>
          </w:p>
        </w:tc>
      </w:tr>
      <w:tr w:rsidR="00EC5DBF" w:rsidRPr="0036301C" w14:paraId="172AC419" w14:textId="77777777" w:rsidTr="00EC5DBF">
        <w:tc>
          <w:tcPr>
            <w:tcW w:w="250" w:type="dxa"/>
            <w:tcBorders>
              <w:top w:val="nil"/>
              <w:left w:val="nil"/>
              <w:bottom w:val="nil"/>
            </w:tcBorders>
          </w:tcPr>
          <w:p w14:paraId="7C7750B1" w14:textId="77777777" w:rsidR="00EC5DBF" w:rsidRPr="0036301C" w:rsidRDefault="00EC5DBF" w:rsidP="0036301C">
            <w:pPr>
              <w:pStyle w:val="BodyTextIndent"/>
              <w:spacing w:line="276" w:lineRule="auto"/>
              <w:ind w:left="0" w:firstLine="0"/>
              <w:jc w:val="both"/>
              <w:rPr>
                <w:rFonts w:ascii="Arial" w:hAnsi="Arial" w:cs="Arial"/>
                <w:sz w:val="22"/>
                <w:szCs w:val="22"/>
              </w:rPr>
            </w:pPr>
          </w:p>
        </w:tc>
        <w:tc>
          <w:tcPr>
            <w:tcW w:w="2929" w:type="dxa"/>
            <w:shd w:val="clear" w:color="auto" w:fill="D9D9D9" w:themeFill="background1" w:themeFillShade="D9"/>
          </w:tcPr>
          <w:p w14:paraId="085F98C1" w14:textId="77777777" w:rsidR="00EC5DBF" w:rsidRPr="0036301C" w:rsidRDefault="00EC5DBF" w:rsidP="0036301C">
            <w:pPr>
              <w:pStyle w:val="BodyTextIndent"/>
              <w:spacing w:line="276" w:lineRule="auto"/>
              <w:ind w:left="0" w:firstLine="0"/>
              <w:jc w:val="both"/>
              <w:rPr>
                <w:rFonts w:ascii="Arial" w:hAnsi="Arial" w:cs="Arial"/>
                <w:b/>
                <w:sz w:val="22"/>
                <w:szCs w:val="22"/>
              </w:rPr>
            </w:pPr>
            <w:r w:rsidRPr="0036301C">
              <w:rPr>
                <w:rFonts w:ascii="Arial" w:hAnsi="Arial" w:cs="Arial"/>
                <w:b/>
                <w:sz w:val="22"/>
                <w:szCs w:val="22"/>
              </w:rPr>
              <w:t>(b)(i)  2016/17 Budget</w:t>
            </w:r>
          </w:p>
        </w:tc>
        <w:tc>
          <w:tcPr>
            <w:tcW w:w="2930" w:type="dxa"/>
          </w:tcPr>
          <w:p w14:paraId="5673E0BB" w14:textId="77777777" w:rsidR="00EC5DBF" w:rsidRPr="0036301C" w:rsidRDefault="00EC5DBF" w:rsidP="0036301C">
            <w:pPr>
              <w:pStyle w:val="BodyTextIndent"/>
              <w:spacing w:line="276" w:lineRule="auto"/>
              <w:ind w:left="0" w:firstLine="0"/>
              <w:jc w:val="both"/>
              <w:rPr>
                <w:rFonts w:ascii="Arial" w:hAnsi="Arial" w:cs="Arial"/>
                <w:sz w:val="22"/>
                <w:szCs w:val="22"/>
              </w:rPr>
            </w:pPr>
            <w:r w:rsidRPr="0036301C">
              <w:rPr>
                <w:rFonts w:ascii="Arial" w:hAnsi="Arial" w:cs="Arial"/>
                <w:sz w:val="22"/>
                <w:szCs w:val="22"/>
              </w:rPr>
              <w:t>R 2 075 000.00</w:t>
            </w:r>
          </w:p>
        </w:tc>
        <w:tc>
          <w:tcPr>
            <w:tcW w:w="2930" w:type="dxa"/>
          </w:tcPr>
          <w:p w14:paraId="36813DC0" w14:textId="77777777" w:rsidR="00EC5DBF" w:rsidRPr="0036301C" w:rsidRDefault="00EC5DBF" w:rsidP="0036301C">
            <w:pPr>
              <w:pStyle w:val="BodyTextIndent"/>
              <w:spacing w:line="276" w:lineRule="auto"/>
              <w:ind w:left="0" w:firstLine="0"/>
              <w:jc w:val="both"/>
              <w:rPr>
                <w:rFonts w:ascii="Arial" w:hAnsi="Arial" w:cs="Arial"/>
                <w:sz w:val="22"/>
                <w:szCs w:val="22"/>
              </w:rPr>
            </w:pPr>
            <w:r w:rsidRPr="0036301C">
              <w:rPr>
                <w:rFonts w:ascii="Arial" w:hAnsi="Arial" w:cs="Arial"/>
                <w:sz w:val="22"/>
                <w:szCs w:val="22"/>
              </w:rPr>
              <w:t>R25 000 000.00</w:t>
            </w:r>
          </w:p>
        </w:tc>
      </w:tr>
    </w:tbl>
    <w:p w14:paraId="5EB1A249" w14:textId="77777777" w:rsidR="00A24076" w:rsidRPr="0036301C" w:rsidRDefault="00A24076" w:rsidP="0036301C">
      <w:pPr>
        <w:pStyle w:val="BodyTextIndent"/>
        <w:pBdr>
          <w:bottom w:val="single" w:sz="6" w:space="1" w:color="auto"/>
        </w:pBdr>
        <w:spacing w:line="276" w:lineRule="auto"/>
        <w:ind w:left="0" w:firstLine="0"/>
        <w:jc w:val="both"/>
        <w:rPr>
          <w:rFonts w:ascii="Arial" w:hAnsi="Arial" w:cs="Arial"/>
          <w:sz w:val="22"/>
          <w:szCs w:val="22"/>
        </w:rPr>
      </w:pPr>
    </w:p>
    <w:p w14:paraId="5FABB4FE" w14:textId="77777777" w:rsidR="00A14A68" w:rsidRPr="0036301C" w:rsidRDefault="00A14A68" w:rsidP="0036301C">
      <w:pPr>
        <w:spacing w:line="360" w:lineRule="auto"/>
        <w:jc w:val="both"/>
        <w:rPr>
          <w:rFonts w:ascii="Arial" w:hAnsi="Arial" w:cs="Arial"/>
          <w:sz w:val="22"/>
          <w:szCs w:val="22"/>
        </w:rPr>
      </w:pPr>
    </w:p>
    <w:p w14:paraId="594B5262" w14:textId="77777777" w:rsidR="00A14A68" w:rsidRPr="0036301C" w:rsidRDefault="00A14A68" w:rsidP="0036301C">
      <w:pPr>
        <w:spacing w:line="360" w:lineRule="auto"/>
        <w:jc w:val="both"/>
        <w:rPr>
          <w:rFonts w:ascii="Arial" w:hAnsi="Arial" w:cs="Arial"/>
          <w:b/>
          <w:sz w:val="22"/>
          <w:szCs w:val="22"/>
          <w:u w:val="single"/>
        </w:rPr>
      </w:pPr>
      <w:r w:rsidRPr="0036301C">
        <w:rPr>
          <w:rFonts w:ascii="Arial" w:hAnsi="Arial" w:cs="Arial"/>
          <w:b/>
          <w:sz w:val="22"/>
          <w:szCs w:val="22"/>
          <w:u w:val="single"/>
        </w:rPr>
        <w:t>ACCOUNTING STANDARDS BOARD</w:t>
      </w:r>
    </w:p>
    <w:p w14:paraId="39A458D6" w14:textId="77777777" w:rsidR="00BF4DEC" w:rsidRPr="0036301C" w:rsidRDefault="00BF4DEC" w:rsidP="0036301C">
      <w:pPr>
        <w:pBdr>
          <w:bottom w:val="single" w:sz="6" w:space="1" w:color="auto"/>
        </w:pBdr>
        <w:spacing w:line="360" w:lineRule="auto"/>
        <w:jc w:val="both"/>
        <w:rPr>
          <w:rFonts w:ascii="Arial" w:hAnsi="Arial" w:cs="Arial"/>
          <w:sz w:val="22"/>
          <w:szCs w:val="22"/>
          <w:lang w:val="en-GB"/>
        </w:rPr>
      </w:pPr>
    </w:p>
    <w:p w14:paraId="70F0DE69" w14:textId="77777777" w:rsidR="00BF4DEC" w:rsidRPr="0036301C" w:rsidRDefault="00BF4DEC" w:rsidP="0036301C">
      <w:pPr>
        <w:pBdr>
          <w:bottom w:val="single" w:sz="6" w:space="1" w:color="auto"/>
        </w:pBdr>
        <w:spacing w:line="360" w:lineRule="auto"/>
        <w:jc w:val="both"/>
        <w:rPr>
          <w:rFonts w:ascii="Arial" w:hAnsi="Arial" w:cs="Arial"/>
          <w:sz w:val="22"/>
          <w:szCs w:val="22"/>
          <w:lang w:val="en-GB"/>
        </w:rPr>
      </w:pPr>
      <w:r w:rsidRPr="0036301C">
        <w:rPr>
          <w:rFonts w:ascii="Arial" w:hAnsi="Arial" w:cs="Arial"/>
          <w:sz w:val="22"/>
          <w:szCs w:val="22"/>
          <w:lang w:val="en-GB"/>
        </w:rPr>
        <w:t xml:space="preserve">The Accounting Standards Board (ASB) has not spend any money on advertising during the 2015-16 financial year, nor have they budgeted for any advertising </w:t>
      </w:r>
      <w:r w:rsidRPr="0036301C">
        <w:rPr>
          <w:rFonts w:ascii="Arial" w:hAnsi="Arial" w:cs="Arial"/>
          <w:sz w:val="22"/>
          <w:szCs w:val="22"/>
          <w:lang w:val="af-ZA"/>
        </w:rPr>
        <w:t>in the 2016-17 financial year.</w:t>
      </w:r>
    </w:p>
    <w:p w14:paraId="639145B9" w14:textId="77777777" w:rsidR="00A14A68" w:rsidRPr="0036301C" w:rsidRDefault="00A14A68" w:rsidP="0036301C">
      <w:pPr>
        <w:pBdr>
          <w:bottom w:val="single" w:sz="6" w:space="1" w:color="auto"/>
        </w:pBdr>
        <w:spacing w:line="360" w:lineRule="auto"/>
        <w:jc w:val="both"/>
        <w:rPr>
          <w:rFonts w:ascii="Arial" w:hAnsi="Arial" w:cs="Arial"/>
          <w:sz w:val="22"/>
          <w:szCs w:val="22"/>
        </w:rPr>
      </w:pPr>
    </w:p>
    <w:p w14:paraId="572CB37B" w14:textId="77777777" w:rsidR="00EF6EC0" w:rsidRPr="0036301C" w:rsidRDefault="00EF6EC0" w:rsidP="0036301C">
      <w:pPr>
        <w:spacing w:line="360" w:lineRule="auto"/>
        <w:jc w:val="both"/>
        <w:rPr>
          <w:rFonts w:ascii="Arial" w:hAnsi="Arial" w:cs="Arial"/>
          <w:sz w:val="22"/>
          <w:szCs w:val="22"/>
        </w:rPr>
      </w:pPr>
    </w:p>
    <w:p w14:paraId="68EE5763" w14:textId="77777777" w:rsidR="00A14A68" w:rsidRPr="0036301C" w:rsidRDefault="00A14A68" w:rsidP="0036301C">
      <w:pPr>
        <w:spacing w:line="360" w:lineRule="auto"/>
        <w:jc w:val="both"/>
        <w:rPr>
          <w:rFonts w:ascii="Arial" w:hAnsi="Arial" w:cs="Arial"/>
          <w:b/>
          <w:sz w:val="22"/>
          <w:szCs w:val="22"/>
          <w:u w:val="single"/>
        </w:rPr>
      </w:pPr>
      <w:r w:rsidRPr="0036301C">
        <w:rPr>
          <w:rFonts w:ascii="Arial" w:hAnsi="Arial" w:cs="Arial"/>
          <w:b/>
          <w:sz w:val="22"/>
          <w:szCs w:val="22"/>
          <w:u w:val="single"/>
        </w:rPr>
        <w:t>CO-OPERATIVE DEVELOPMENT AGANCY</w:t>
      </w:r>
    </w:p>
    <w:p w14:paraId="1A9B6BC6" w14:textId="77777777" w:rsidR="00A14A68" w:rsidRPr="0036301C" w:rsidRDefault="00A14A68" w:rsidP="0036301C">
      <w:pPr>
        <w:pBdr>
          <w:bottom w:val="single" w:sz="6" w:space="1" w:color="auto"/>
        </w:pBdr>
        <w:spacing w:line="360" w:lineRule="auto"/>
        <w:jc w:val="both"/>
        <w:rPr>
          <w:rFonts w:ascii="Arial" w:hAnsi="Arial" w:cs="Arial"/>
          <w:sz w:val="22"/>
          <w:szCs w:val="22"/>
        </w:rPr>
      </w:pPr>
    </w:p>
    <w:p w14:paraId="5782599A" w14:textId="77777777" w:rsidR="00BF4DEC" w:rsidRPr="0036301C" w:rsidRDefault="00BF4DEC" w:rsidP="0036301C">
      <w:pPr>
        <w:pBdr>
          <w:bottom w:val="single" w:sz="6" w:space="1" w:color="auto"/>
        </w:pBdr>
        <w:spacing w:line="360" w:lineRule="auto"/>
        <w:jc w:val="both"/>
        <w:rPr>
          <w:rFonts w:ascii="Arial" w:hAnsi="Arial" w:cs="Arial"/>
          <w:sz w:val="22"/>
          <w:szCs w:val="22"/>
        </w:rPr>
      </w:pPr>
      <w:r w:rsidRPr="0036301C">
        <w:rPr>
          <w:rFonts w:ascii="Arial" w:hAnsi="Arial" w:cs="Arial"/>
          <w:sz w:val="22"/>
          <w:szCs w:val="22"/>
        </w:rPr>
        <w:t>(a)</w:t>
      </w:r>
      <w:r w:rsidRPr="0036301C">
        <w:rPr>
          <w:rFonts w:ascii="Arial" w:hAnsi="Arial" w:cs="Arial"/>
          <w:sz w:val="22"/>
          <w:szCs w:val="22"/>
        </w:rPr>
        <w:tab/>
        <w:t>(ii) R162,000</w:t>
      </w:r>
    </w:p>
    <w:p w14:paraId="3EB45E82" w14:textId="77777777" w:rsidR="00BF4DEC" w:rsidRPr="0036301C" w:rsidRDefault="00BF4DEC" w:rsidP="0036301C">
      <w:pPr>
        <w:pBdr>
          <w:bottom w:val="single" w:sz="6" w:space="1" w:color="auto"/>
        </w:pBdr>
        <w:spacing w:line="360" w:lineRule="auto"/>
        <w:jc w:val="both"/>
        <w:rPr>
          <w:rFonts w:ascii="Arial" w:hAnsi="Arial" w:cs="Arial"/>
          <w:sz w:val="22"/>
          <w:szCs w:val="22"/>
        </w:rPr>
      </w:pPr>
      <w:r w:rsidRPr="0036301C">
        <w:rPr>
          <w:rFonts w:ascii="Arial" w:hAnsi="Arial" w:cs="Arial"/>
          <w:sz w:val="22"/>
          <w:szCs w:val="22"/>
        </w:rPr>
        <w:t>(b)</w:t>
      </w:r>
      <w:r w:rsidRPr="0036301C">
        <w:rPr>
          <w:rFonts w:ascii="Arial" w:hAnsi="Arial" w:cs="Arial"/>
          <w:sz w:val="22"/>
          <w:szCs w:val="22"/>
        </w:rPr>
        <w:tab/>
        <w:t>(ii) R200,000</w:t>
      </w:r>
    </w:p>
    <w:p w14:paraId="289A7AD8" w14:textId="77777777" w:rsidR="00EF6EC0" w:rsidRPr="0036301C" w:rsidRDefault="00EF6EC0" w:rsidP="0036301C">
      <w:pPr>
        <w:pBdr>
          <w:bottom w:val="single" w:sz="6" w:space="1" w:color="auto"/>
        </w:pBdr>
        <w:spacing w:line="360" w:lineRule="auto"/>
        <w:jc w:val="both"/>
        <w:rPr>
          <w:rFonts w:ascii="Arial" w:hAnsi="Arial" w:cs="Arial"/>
          <w:sz w:val="22"/>
          <w:szCs w:val="22"/>
        </w:rPr>
      </w:pPr>
    </w:p>
    <w:p w14:paraId="49676D3C" w14:textId="77777777" w:rsidR="00EF6EC0" w:rsidRPr="0036301C" w:rsidRDefault="00EF6EC0" w:rsidP="0036301C">
      <w:pPr>
        <w:spacing w:line="360" w:lineRule="auto"/>
        <w:jc w:val="both"/>
        <w:rPr>
          <w:rFonts w:ascii="Arial" w:hAnsi="Arial" w:cs="Arial"/>
          <w:sz w:val="22"/>
          <w:szCs w:val="22"/>
        </w:rPr>
      </w:pPr>
    </w:p>
    <w:p w14:paraId="1FD67C8D" w14:textId="77777777" w:rsidR="00A14A68" w:rsidRPr="0036301C" w:rsidRDefault="00A14A68" w:rsidP="0036301C">
      <w:pPr>
        <w:spacing w:line="360" w:lineRule="auto"/>
        <w:jc w:val="both"/>
        <w:rPr>
          <w:rFonts w:ascii="Arial" w:hAnsi="Arial" w:cs="Arial"/>
          <w:b/>
          <w:sz w:val="22"/>
          <w:szCs w:val="22"/>
          <w:u w:val="single"/>
        </w:rPr>
      </w:pPr>
      <w:r w:rsidRPr="0036301C">
        <w:rPr>
          <w:rFonts w:ascii="Arial" w:hAnsi="Arial" w:cs="Arial"/>
          <w:b/>
          <w:sz w:val="22"/>
          <w:szCs w:val="22"/>
          <w:u w:val="single"/>
        </w:rPr>
        <w:t>DEVELOPMENT BANK OF SOUTHERN AFRICA</w:t>
      </w:r>
    </w:p>
    <w:p w14:paraId="0274FA54" w14:textId="77777777" w:rsidR="00A14A68" w:rsidRPr="0036301C" w:rsidRDefault="00A14A68" w:rsidP="0036301C">
      <w:pPr>
        <w:pBdr>
          <w:bottom w:val="single" w:sz="6" w:space="1" w:color="auto"/>
        </w:pBdr>
        <w:spacing w:line="360" w:lineRule="auto"/>
        <w:jc w:val="both"/>
        <w:rPr>
          <w:rFonts w:ascii="Arial" w:hAnsi="Arial" w:cs="Arial"/>
          <w:sz w:val="22"/>
          <w:szCs w:val="22"/>
        </w:rPr>
      </w:pPr>
    </w:p>
    <w:p w14:paraId="5CB41878" w14:textId="77777777" w:rsidR="00BF4DEC" w:rsidRPr="0036301C" w:rsidRDefault="00BF4DEC" w:rsidP="0036301C">
      <w:pPr>
        <w:pBdr>
          <w:bottom w:val="single" w:sz="6" w:space="1" w:color="auto"/>
        </w:pBdr>
        <w:spacing w:line="360" w:lineRule="auto"/>
        <w:jc w:val="both"/>
        <w:rPr>
          <w:rFonts w:ascii="Arial" w:hAnsi="Arial" w:cs="Arial"/>
          <w:sz w:val="22"/>
          <w:szCs w:val="22"/>
          <w:lang w:val="en-GB"/>
        </w:rPr>
      </w:pPr>
      <w:r w:rsidRPr="0036301C">
        <w:rPr>
          <w:rFonts w:ascii="Arial" w:hAnsi="Arial" w:cs="Arial"/>
          <w:sz w:val="22"/>
          <w:szCs w:val="22"/>
          <w:lang w:val="en-GB"/>
        </w:rPr>
        <w:t xml:space="preserve">The table below provides a summary of the actual spend for 2015/16 as well as the budget for 2016/17. </w:t>
      </w:r>
    </w:p>
    <w:p w14:paraId="041B9708" w14:textId="77777777" w:rsidR="00BF4DEC" w:rsidRPr="0036301C" w:rsidRDefault="00BF4DEC" w:rsidP="0036301C">
      <w:pPr>
        <w:pBdr>
          <w:bottom w:val="single" w:sz="6" w:space="1" w:color="auto"/>
        </w:pBdr>
        <w:spacing w:line="360" w:lineRule="auto"/>
        <w:jc w:val="both"/>
        <w:rPr>
          <w:rFonts w:ascii="Arial" w:hAnsi="Arial" w:cs="Arial"/>
          <w:sz w:val="22"/>
          <w:szCs w:val="22"/>
          <w:lang w:val="en-GB"/>
        </w:rPr>
      </w:pPr>
    </w:p>
    <w:tbl>
      <w:tblPr>
        <w:tblStyle w:val="TableGrid"/>
        <w:tblW w:w="0" w:type="auto"/>
        <w:tblLook w:val="04A0" w:firstRow="1" w:lastRow="0" w:firstColumn="1" w:lastColumn="0" w:noHBand="0" w:noVBand="1"/>
      </w:tblPr>
      <w:tblGrid>
        <w:gridCol w:w="4315"/>
        <w:gridCol w:w="2250"/>
        <w:gridCol w:w="2192"/>
      </w:tblGrid>
      <w:tr w:rsidR="00BF4DEC" w:rsidRPr="0036301C" w14:paraId="230A4CCD" w14:textId="77777777" w:rsidTr="00BF4DEC">
        <w:tc>
          <w:tcPr>
            <w:tcW w:w="4315" w:type="dxa"/>
            <w:tcBorders>
              <w:top w:val="single" w:sz="4" w:space="0" w:color="auto"/>
              <w:left w:val="single" w:sz="4" w:space="0" w:color="auto"/>
              <w:bottom w:val="single" w:sz="4" w:space="0" w:color="auto"/>
              <w:right w:val="single" w:sz="4" w:space="0" w:color="auto"/>
            </w:tcBorders>
            <w:hideMark/>
          </w:tcPr>
          <w:p w14:paraId="317DB372" w14:textId="77777777" w:rsidR="00BF4DEC" w:rsidRPr="0036301C" w:rsidRDefault="00BF4DEC" w:rsidP="0036301C">
            <w:pPr>
              <w:pBdr>
                <w:bottom w:val="single" w:sz="6" w:space="1" w:color="auto"/>
              </w:pBdr>
              <w:spacing w:line="360" w:lineRule="auto"/>
              <w:jc w:val="both"/>
              <w:rPr>
                <w:rFonts w:ascii="Arial" w:hAnsi="Arial" w:cs="Arial"/>
                <w:b/>
                <w:sz w:val="22"/>
                <w:szCs w:val="22"/>
                <w:lang w:val="en-GB"/>
              </w:rPr>
            </w:pPr>
            <w:r w:rsidRPr="0036301C">
              <w:rPr>
                <w:rFonts w:ascii="Arial" w:hAnsi="Arial" w:cs="Arial"/>
                <w:b/>
                <w:sz w:val="22"/>
                <w:szCs w:val="22"/>
                <w:lang w:val="en-GB"/>
              </w:rPr>
              <w:lastRenderedPageBreak/>
              <w:t>Description</w:t>
            </w:r>
          </w:p>
        </w:tc>
        <w:tc>
          <w:tcPr>
            <w:tcW w:w="2250" w:type="dxa"/>
            <w:tcBorders>
              <w:top w:val="single" w:sz="4" w:space="0" w:color="auto"/>
              <w:left w:val="single" w:sz="4" w:space="0" w:color="auto"/>
              <w:bottom w:val="single" w:sz="4" w:space="0" w:color="auto"/>
              <w:right w:val="single" w:sz="4" w:space="0" w:color="auto"/>
            </w:tcBorders>
            <w:hideMark/>
          </w:tcPr>
          <w:p w14:paraId="3E59F654" w14:textId="77777777" w:rsidR="00BF4DEC" w:rsidRPr="0036301C" w:rsidRDefault="00BF4DEC" w:rsidP="0036301C">
            <w:pPr>
              <w:pBdr>
                <w:bottom w:val="single" w:sz="6" w:space="1" w:color="auto"/>
              </w:pBdr>
              <w:spacing w:line="360" w:lineRule="auto"/>
              <w:jc w:val="both"/>
              <w:rPr>
                <w:rFonts w:ascii="Arial" w:hAnsi="Arial" w:cs="Arial"/>
                <w:b/>
                <w:sz w:val="22"/>
                <w:szCs w:val="22"/>
                <w:lang w:val="en-GB"/>
              </w:rPr>
            </w:pPr>
            <w:r w:rsidRPr="0036301C">
              <w:rPr>
                <w:rFonts w:ascii="Arial" w:hAnsi="Arial" w:cs="Arial"/>
                <w:b/>
                <w:sz w:val="22"/>
                <w:szCs w:val="22"/>
                <w:lang w:val="en-GB"/>
              </w:rPr>
              <w:t>2015/16 Actual</w:t>
            </w:r>
          </w:p>
        </w:tc>
        <w:tc>
          <w:tcPr>
            <w:tcW w:w="2192" w:type="dxa"/>
            <w:tcBorders>
              <w:top w:val="single" w:sz="4" w:space="0" w:color="auto"/>
              <w:left w:val="single" w:sz="4" w:space="0" w:color="auto"/>
              <w:bottom w:val="single" w:sz="4" w:space="0" w:color="auto"/>
              <w:right w:val="single" w:sz="4" w:space="0" w:color="auto"/>
            </w:tcBorders>
            <w:hideMark/>
          </w:tcPr>
          <w:p w14:paraId="1C4BCD29" w14:textId="77777777" w:rsidR="00BF4DEC" w:rsidRPr="0036301C" w:rsidRDefault="00BF4DEC" w:rsidP="0036301C">
            <w:pPr>
              <w:pBdr>
                <w:bottom w:val="single" w:sz="6" w:space="1" w:color="auto"/>
              </w:pBdr>
              <w:spacing w:line="360" w:lineRule="auto"/>
              <w:jc w:val="both"/>
              <w:rPr>
                <w:rFonts w:ascii="Arial" w:hAnsi="Arial" w:cs="Arial"/>
                <w:b/>
                <w:sz w:val="22"/>
                <w:szCs w:val="22"/>
                <w:lang w:val="en-GB"/>
              </w:rPr>
            </w:pPr>
            <w:r w:rsidRPr="0036301C">
              <w:rPr>
                <w:rFonts w:ascii="Arial" w:hAnsi="Arial" w:cs="Arial"/>
                <w:b/>
                <w:sz w:val="22"/>
                <w:szCs w:val="22"/>
                <w:lang w:val="en-GB"/>
              </w:rPr>
              <w:t>2016/17 Budget</w:t>
            </w:r>
          </w:p>
        </w:tc>
      </w:tr>
      <w:tr w:rsidR="00BF4DEC" w:rsidRPr="0036301C" w14:paraId="0EDF1CAA" w14:textId="77777777" w:rsidTr="00BF4DEC">
        <w:tc>
          <w:tcPr>
            <w:tcW w:w="4315" w:type="dxa"/>
            <w:tcBorders>
              <w:top w:val="single" w:sz="4" w:space="0" w:color="auto"/>
              <w:left w:val="single" w:sz="4" w:space="0" w:color="auto"/>
              <w:bottom w:val="single" w:sz="4" w:space="0" w:color="auto"/>
              <w:right w:val="single" w:sz="4" w:space="0" w:color="auto"/>
            </w:tcBorders>
            <w:hideMark/>
          </w:tcPr>
          <w:p w14:paraId="5D312312" w14:textId="77777777" w:rsidR="00BF4DEC" w:rsidRPr="0036301C" w:rsidRDefault="00BF4DEC" w:rsidP="0036301C">
            <w:pPr>
              <w:pBdr>
                <w:bottom w:val="single" w:sz="6" w:space="1" w:color="auto"/>
              </w:pBdr>
              <w:spacing w:line="360" w:lineRule="auto"/>
              <w:jc w:val="both"/>
              <w:rPr>
                <w:rFonts w:ascii="Arial" w:hAnsi="Arial" w:cs="Arial"/>
                <w:sz w:val="22"/>
                <w:szCs w:val="22"/>
                <w:lang w:val="en-GB"/>
              </w:rPr>
            </w:pPr>
            <w:r w:rsidRPr="0036301C">
              <w:rPr>
                <w:rFonts w:ascii="Arial" w:hAnsi="Arial" w:cs="Arial"/>
                <w:sz w:val="22"/>
                <w:szCs w:val="22"/>
                <w:lang w:val="en-GB"/>
              </w:rPr>
              <w:t xml:space="preserve">Advertising including TV, radio and print </w:t>
            </w:r>
          </w:p>
          <w:p w14:paraId="411B5822" w14:textId="77777777" w:rsidR="00BF4DEC" w:rsidRPr="0036301C" w:rsidRDefault="00BF4DEC" w:rsidP="0036301C">
            <w:pPr>
              <w:pBdr>
                <w:bottom w:val="single" w:sz="6" w:space="1" w:color="auto"/>
              </w:pBdr>
              <w:spacing w:line="360" w:lineRule="auto"/>
              <w:jc w:val="both"/>
              <w:rPr>
                <w:rFonts w:ascii="Arial" w:hAnsi="Arial" w:cs="Arial"/>
                <w:sz w:val="22"/>
                <w:szCs w:val="22"/>
                <w:lang w:val="en-GB"/>
              </w:rPr>
            </w:pPr>
            <w:r w:rsidRPr="0036301C">
              <w:rPr>
                <w:rFonts w:ascii="Arial" w:hAnsi="Arial" w:cs="Arial"/>
                <w:sz w:val="22"/>
                <w:szCs w:val="22"/>
                <w:lang w:val="en-GB"/>
              </w:rPr>
              <w:t xml:space="preserve">Note: The amount includes advertising for operational procurement   </w:t>
            </w:r>
          </w:p>
        </w:tc>
        <w:tc>
          <w:tcPr>
            <w:tcW w:w="2250" w:type="dxa"/>
            <w:tcBorders>
              <w:top w:val="single" w:sz="4" w:space="0" w:color="auto"/>
              <w:left w:val="single" w:sz="4" w:space="0" w:color="auto"/>
              <w:bottom w:val="single" w:sz="4" w:space="0" w:color="auto"/>
              <w:right w:val="single" w:sz="4" w:space="0" w:color="auto"/>
            </w:tcBorders>
            <w:hideMark/>
          </w:tcPr>
          <w:p w14:paraId="5110EE16" w14:textId="77777777" w:rsidR="00BF4DEC" w:rsidRPr="0036301C" w:rsidRDefault="00BF4DEC" w:rsidP="0036301C">
            <w:pPr>
              <w:pBdr>
                <w:bottom w:val="single" w:sz="6" w:space="1" w:color="auto"/>
              </w:pBdr>
              <w:spacing w:line="360" w:lineRule="auto"/>
              <w:jc w:val="both"/>
              <w:rPr>
                <w:rFonts w:ascii="Arial" w:hAnsi="Arial" w:cs="Arial"/>
                <w:sz w:val="22"/>
                <w:szCs w:val="22"/>
                <w:lang w:val="en-GB"/>
              </w:rPr>
            </w:pPr>
            <w:r w:rsidRPr="0036301C">
              <w:rPr>
                <w:rFonts w:ascii="Arial" w:hAnsi="Arial" w:cs="Arial"/>
                <w:sz w:val="22"/>
                <w:szCs w:val="22"/>
                <w:lang w:val="en-GB"/>
              </w:rPr>
              <w:t>1 720 464</w:t>
            </w:r>
          </w:p>
        </w:tc>
        <w:tc>
          <w:tcPr>
            <w:tcW w:w="2192" w:type="dxa"/>
            <w:tcBorders>
              <w:top w:val="single" w:sz="4" w:space="0" w:color="auto"/>
              <w:left w:val="single" w:sz="4" w:space="0" w:color="auto"/>
              <w:bottom w:val="single" w:sz="4" w:space="0" w:color="auto"/>
              <w:right w:val="single" w:sz="4" w:space="0" w:color="auto"/>
            </w:tcBorders>
            <w:hideMark/>
          </w:tcPr>
          <w:p w14:paraId="118AA4C0" w14:textId="77777777" w:rsidR="00BF4DEC" w:rsidRPr="0036301C" w:rsidRDefault="00BF4DEC" w:rsidP="0036301C">
            <w:pPr>
              <w:pBdr>
                <w:bottom w:val="single" w:sz="6" w:space="1" w:color="auto"/>
              </w:pBdr>
              <w:spacing w:line="360" w:lineRule="auto"/>
              <w:jc w:val="both"/>
              <w:rPr>
                <w:rFonts w:ascii="Arial" w:hAnsi="Arial" w:cs="Arial"/>
                <w:sz w:val="22"/>
                <w:szCs w:val="22"/>
                <w:lang w:val="en-GB"/>
              </w:rPr>
            </w:pPr>
            <w:r w:rsidRPr="0036301C">
              <w:rPr>
                <w:rFonts w:ascii="Arial" w:hAnsi="Arial" w:cs="Arial"/>
                <w:sz w:val="22"/>
                <w:szCs w:val="22"/>
                <w:lang w:val="en-GB"/>
              </w:rPr>
              <w:t>1 500 000</w:t>
            </w:r>
          </w:p>
        </w:tc>
      </w:tr>
      <w:tr w:rsidR="00BF4DEC" w:rsidRPr="0036301C" w14:paraId="0C6DBF37" w14:textId="77777777" w:rsidTr="00BF4DEC">
        <w:tc>
          <w:tcPr>
            <w:tcW w:w="4315" w:type="dxa"/>
            <w:tcBorders>
              <w:top w:val="single" w:sz="4" w:space="0" w:color="auto"/>
              <w:left w:val="single" w:sz="4" w:space="0" w:color="auto"/>
              <w:bottom w:val="single" w:sz="4" w:space="0" w:color="auto"/>
              <w:right w:val="single" w:sz="4" w:space="0" w:color="auto"/>
            </w:tcBorders>
            <w:hideMark/>
          </w:tcPr>
          <w:p w14:paraId="205B611A" w14:textId="77777777" w:rsidR="00BF4DEC" w:rsidRPr="0036301C" w:rsidRDefault="00BF4DEC" w:rsidP="0036301C">
            <w:pPr>
              <w:pBdr>
                <w:bottom w:val="single" w:sz="6" w:space="1" w:color="auto"/>
              </w:pBdr>
              <w:spacing w:line="360" w:lineRule="auto"/>
              <w:jc w:val="both"/>
              <w:rPr>
                <w:rFonts w:ascii="Arial" w:hAnsi="Arial" w:cs="Arial"/>
                <w:sz w:val="22"/>
                <w:szCs w:val="22"/>
                <w:lang w:val="en-GB"/>
              </w:rPr>
            </w:pPr>
            <w:r w:rsidRPr="0036301C">
              <w:rPr>
                <w:rFonts w:ascii="Arial" w:hAnsi="Arial" w:cs="Arial"/>
                <w:sz w:val="22"/>
                <w:szCs w:val="22"/>
                <w:lang w:val="en-GB"/>
              </w:rPr>
              <w:t>Total</w:t>
            </w:r>
          </w:p>
        </w:tc>
        <w:tc>
          <w:tcPr>
            <w:tcW w:w="2250" w:type="dxa"/>
            <w:tcBorders>
              <w:top w:val="single" w:sz="4" w:space="0" w:color="auto"/>
              <w:left w:val="single" w:sz="4" w:space="0" w:color="auto"/>
              <w:bottom w:val="single" w:sz="4" w:space="0" w:color="auto"/>
              <w:right w:val="single" w:sz="4" w:space="0" w:color="auto"/>
            </w:tcBorders>
            <w:hideMark/>
          </w:tcPr>
          <w:p w14:paraId="6CA8F6E3" w14:textId="77777777" w:rsidR="00BF4DEC" w:rsidRPr="0036301C" w:rsidRDefault="00BF4DEC" w:rsidP="0036301C">
            <w:pPr>
              <w:pBdr>
                <w:bottom w:val="single" w:sz="6" w:space="1" w:color="auto"/>
              </w:pBdr>
              <w:spacing w:line="360" w:lineRule="auto"/>
              <w:jc w:val="both"/>
              <w:rPr>
                <w:rFonts w:ascii="Arial" w:hAnsi="Arial" w:cs="Arial"/>
                <w:sz w:val="22"/>
                <w:szCs w:val="22"/>
                <w:lang w:val="en-GB"/>
              </w:rPr>
            </w:pPr>
            <w:r w:rsidRPr="0036301C">
              <w:rPr>
                <w:rFonts w:ascii="Arial" w:hAnsi="Arial" w:cs="Arial"/>
                <w:sz w:val="22"/>
                <w:szCs w:val="22"/>
                <w:lang w:val="en-GB"/>
              </w:rPr>
              <w:t>1 720 464</w:t>
            </w:r>
          </w:p>
        </w:tc>
        <w:tc>
          <w:tcPr>
            <w:tcW w:w="2192" w:type="dxa"/>
            <w:tcBorders>
              <w:top w:val="single" w:sz="4" w:space="0" w:color="auto"/>
              <w:left w:val="single" w:sz="4" w:space="0" w:color="auto"/>
              <w:bottom w:val="single" w:sz="4" w:space="0" w:color="auto"/>
              <w:right w:val="single" w:sz="4" w:space="0" w:color="auto"/>
            </w:tcBorders>
            <w:hideMark/>
          </w:tcPr>
          <w:p w14:paraId="29145781" w14:textId="77777777" w:rsidR="00BF4DEC" w:rsidRPr="0036301C" w:rsidRDefault="00BF4DEC" w:rsidP="0036301C">
            <w:pPr>
              <w:pBdr>
                <w:bottom w:val="single" w:sz="6" w:space="1" w:color="auto"/>
              </w:pBdr>
              <w:spacing w:line="360" w:lineRule="auto"/>
              <w:jc w:val="both"/>
              <w:rPr>
                <w:rFonts w:ascii="Arial" w:hAnsi="Arial" w:cs="Arial"/>
                <w:sz w:val="22"/>
                <w:szCs w:val="22"/>
                <w:lang w:val="en-GB"/>
              </w:rPr>
            </w:pPr>
            <w:r w:rsidRPr="0036301C">
              <w:rPr>
                <w:rFonts w:ascii="Arial" w:hAnsi="Arial" w:cs="Arial"/>
                <w:sz w:val="22"/>
                <w:szCs w:val="22"/>
                <w:lang w:val="en-GB"/>
              </w:rPr>
              <w:t>1 500 000</w:t>
            </w:r>
          </w:p>
        </w:tc>
      </w:tr>
    </w:tbl>
    <w:p w14:paraId="694D622A" w14:textId="77777777" w:rsidR="00EF6EC0" w:rsidRPr="0036301C" w:rsidRDefault="00EF6EC0" w:rsidP="0036301C">
      <w:pPr>
        <w:pBdr>
          <w:bottom w:val="single" w:sz="6" w:space="1" w:color="auto"/>
        </w:pBdr>
        <w:spacing w:line="360" w:lineRule="auto"/>
        <w:jc w:val="both"/>
        <w:rPr>
          <w:rFonts w:ascii="Arial" w:hAnsi="Arial" w:cs="Arial"/>
          <w:sz w:val="22"/>
          <w:szCs w:val="22"/>
        </w:rPr>
      </w:pPr>
    </w:p>
    <w:p w14:paraId="58BBE682" w14:textId="77777777" w:rsidR="00EF6EC0" w:rsidRPr="0036301C" w:rsidRDefault="00EF6EC0" w:rsidP="0036301C">
      <w:pPr>
        <w:spacing w:line="360" w:lineRule="auto"/>
        <w:jc w:val="both"/>
        <w:rPr>
          <w:rFonts w:ascii="Arial" w:hAnsi="Arial" w:cs="Arial"/>
          <w:sz w:val="22"/>
          <w:szCs w:val="22"/>
        </w:rPr>
      </w:pPr>
    </w:p>
    <w:p w14:paraId="3B86EFBB" w14:textId="77777777" w:rsidR="00A14A68" w:rsidRPr="0036301C" w:rsidRDefault="00A14A68" w:rsidP="0036301C">
      <w:pPr>
        <w:spacing w:line="360" w:lineRule="auto"/>
        <w:jc w:val="both"/>
        <w:rPr>
          <w:rFonts w:ascii="Arial" w:hAnsi="Arial" w:cs="Arial"/>
          <w:b/>
          <w:sz w:val="22"/>
          <w:szCs w:val="22"/>
          <w:u w:val="single"/>
        </w:rPr>
      </w:pPr>
      <w:r w:rsidRPr="0036301C">
        <w:rPr>
          <w:rFonts w:ascii="Arial" w:hAnsi="Arial" w:cs="Arial"/>
          <w:b/>
          <w:sz w:val="22"/>
          <w:szCs w:val="22"/>
          <w:u w:val="single"/>
        </w:rPr>
        <w:t>FINANCIAL INTELLIGENCE CETRE</w:t>
      </w:r>
    </w:p>
    <w:p w14:paraId="42A79EFE" w14:textId="77777777" w:rsidR="00A14A68" w:rsidRPr="0036301C" w:rsidRDefault="00BF4DEC" w:rsidP="0036301C">
      <w:pPr>
        <w:spacing w:line="360" w:lineRule="auto"/>
        <w:jc w:val="both"/>
        <w:rPr>
          <w:rFonts w:ascii="Arial" w:hAnsi="Arial" w:cs="Arial"/>
          <w:sz w:val="22"/>
          <w:szCs w:val="22"/>
        </w:rPr>
      </w:pPr>
      <w:r w:rsidRPr="0036301C">
        <w:rPr>
          <w:rFonts w:ascii="Arial" w:hAnsi="Arial" w:cs="Arial"/>
          <w:sz w:val="22"/>
          <w:szCs w:val="22"/>
        </w:rPr>
        <w:t>(a)(ii) The Financial Intelligence Centre spent R112 033 on advertising in the 2015-16 financial year;</w:t>
      </w:r>
    </w:p>
    <w:p w14:paraId="338B49BF" w14:textId="77777777" w:rsidR="00BF4DEC" w:rsidRPr="0036301C" w:rsidRDefault="00BF4DEC" w:rsidP="0036301C">
      <w:pPr>
        <w:spacing w:line="360" w:lineRule="auto"/>
        <w:jc w:val="both"/>
        <w:rPr>
          <w:rFonts w:ascii="Arial" w:hAnsi="Arial" w:cs="Arial"/>
          <w:sz w:val="22"/>
          <w:szCs w:val="22"/>
        </w:rPr>
      </w:pPr>
      <w:r w:rsidRPr="0036301C">
        <w:rPr>
          <w:rFonts w:ascii="Arial" w:hAnsi="Arial" w:cs="Arial"/>
          <w:sz w:val="22"/>
          <w:szCs w:val="22"/>
        </w:rPr>
        <w:t xml:space="preserve">(b)(ii) and has a preliminary budget allocation for advertising of R352 542 in the 2016-17 financial year. </w:t>
      </w:r>
    </w:p>
    <w:p w14:paraId="0198E534" w14:textId="77777777" w:rsidR="00EF6EC0" w:rsidRPr="0036301C" w:rsidRDefault="00EF6EC0" w:rsidP="0036301C">
      <w:pPr>
        <w:pBdr>
          <w:bottom w:val="single" w:sz="6" w:space="1" w:color="auto"/>
        </w:pBdr>
        <w:spacing w:line="360" w:lineRule="auto"/>
        <w:jc w:val="both"/>
        <w:rPr>
          <w:rFonts w:ascii="Arial" w:hAnsi="Arial" w:cs="Arial"/>
          <w:sz w:val="22"/>
          <w:szCs w:val="22"/>
        </w:rPr>
      </w:pPr>
    </w:p>
    <w:p w14:paraId="619DB3EF" w14:textId="77777777" w:rsidR="00EF6EC0" w:rsidRPr="0036301C" w:rsidRDefault="00EF6EC0" w:rsidP="0036301C">
      <w:pPr>
        <w:spacing w:line="360" w:lineRule="auto"/>
        <w:jc w:val="both"/>
        <w:rPr>
          <w:rFonts w:ascii="Arial" w:hAnsi="Arial" w:cs="Arial"/>
          <w:sz w:val="22"/>
          <w:szCs w:val="22"/>
        </w:rPr>
      </w:pPr>
    </w:p>
    <w:p w14:paraId="7A0CD2EE" w14:textId="77777777" w:rsidR="00A14A68" w:rsidRPr="0036301C" w:rsidRDefault="00A14A68" w:rsidP="0036301C">
      <w:pPr>
        <w:spacing w:line="360" w:lineRule="auto"/>
        <w:jc w:val="both"/>
        <w:rPr>
          <w:rFonts w:ascii="Arial" w:hAnsi="Arial" w:cs="Arial"/>
          <w:b/>
          <w:sz w:val="22"/>
          <w:szCs w:val="22"/>
          <w:u w:val="single"/>
        </w:rPr>
      </w:pPr>
      <w:r w:rsidRPr="0036301C">
        <w:rPr>
          <w:rFonts w:ascii="Arial" w:hAnsi="Arial" w:cs="Arial"/>
          <w:b/>
          <w:sz w:val="22"/>
          <w:szCs w:val="22"/>
          <w:u w:val="single"/>
        </w:rPr>
        <w:t>FINANCIAL SERVICES BOARD</w:t>
      </w:r>
    </w:p>
    <w:p w14:paraId="5904EA79" w14:textId="77777777" w:rsidR="00BF4DEC" w:rsidRPr="0036301C" w:rsidRDefault="00BF4DEC" w:rsidP="0036301C">
      <w:pPr>
        <w:spacing w:line="276" w:lineRule="auto"/>
        <w:jc w:val="both"/>
        <w:rPr>
          <w:rFonts w:ascii="Arial" w:hAnsi="Arial" w:cs="Arial"/>
          <w:sz w:val="22"/>
          <w:szCs w:val="22"/>
        </w:rPr>
      </w:pPr>
    </w:p>
    <w:p w14:paraId="2CA40118" w14:textId="77777777" w:rsidR="00BF4DEC" w:rsidRPr="0036301C" w:rsidRDefault="00BF4DEC" w:rsidP="0036301C">
      <w:pPr>
        <w:pStyle w:val="ListParagraph"/>
        <w:numPr>
          <w:ilvl w:val="0"/>
          <w:numId w:val="9"/>
        </w:numPr>
        <w:spacing w:line="276" w:lineRule="auto"/>
        <w:jc w:val="both"/>
        <w:rPr>
          <w:rFonts w:ascii="Arial" w:hAnsi="Arial" w:cs="Arial"/>
          <w:sz w:val="22"/>
          <w:szCs w:val="22"/>
        </w:rPr>
      </w:pPr>
      <w:r w:rsidRPr="0036301C">
        <w:rPr>
          <w:rFonts w:ascii="Arial" w:hAnsi="Arial" w:cs="Arial"/>
          <w:sz w:val="22"/>
          <w:szCs w:val="22"/>
        </w:rPr>
        <w:t>(ii)</w:t>
      </w:r>
      <w:r w:rsidRPr="0036301C">
        <w:rPr>
          <w:rFonts w:ascii="Arial" w:hAnsi="Arial" w:cs="Arial"/>
          <w:sz w:val="22"/>
          <w:szCs w:val="22"/>
        </w:rPr>
        <w:tab/>
        <w:t>Spent R 1 306 886.00 -  2015/16</w:t>
      </w:r>
    </w:p>
    <w:p w14:paraId="2ACAC718" w14:textId="77777777" w:rsidR="00BF4DEC" w:rsidRPr="0036301C" w:rsidRDefault="00BF4DEC" w:rsidP="0036301C">
      <w:pPr>
        <w:pStyle w:val="ListParagraph"/>
        <w:numPr>
          <w:ilvl w:val="0"/>
          <w:numId w:val="9"/>
        </w:numPr>
        <w:spacing w:line="276" w:lineRule="auto"/>
        <w:jc w:val="both"/>
        <w:rPr>
          <w:rFonts w:ascii="Arial" w:hAnsi="Arial" w:cs="Arial"/>
          <w:sz w:val="22"/>
          <w:szCs w:val="22"/>
        </w:rPr>
      </w:pPr>
      <w:r w:rsidRPr="0036301C">
        <w:rPr>
          <w:rFonts w:ascii="Arial" w:hAnsi="Arial" w:cs="Arial"/>
          <w:sz w:val="22"/>
          <w:szCs w:val="22"/>
        </w:rPr>
        <w:t>(ii)</w:t>
      </w:r>
      <w:r w:rsidRPr="0036301C">
        <w:rPr>
          <w:rFonts w:ascii="Arial" w:hAnsi="Arial" w:cs="Arial"/>
          <w:sz w:val="22"/>
          <w:szCs w:val="22"/>
        </w:rPr>
        <w:tab/>
        <w:t>Budgeted R 1 636 960.00 – 2016/17</w:t>
      </w:r>
    </w:p>
    <w:p w14:paraId="4044A13C" w14:textId="77777777" w:rsidR="00EF6EC0" w:rsidRPr="0036301C" w:rsidRDefault="00EF6EC0" w:rsidP="0036301C">
      <w:pPr>
        <w:pBdr>
          <w:bottom w:val="single" w:sz="6" w:space="1" w:color="auto"/>
        </w:pBdr>
        <w:spacing w:line="360" w:lineRule="auto"/>
        <w:jc w:val="both"/>
        <w:rPr>
          <w:rFonts w:ascii="Arial" w:hAnsi="Arial" w:cs="Arial"/>
          <w:sz w:val="22"/>
          <w:szCs w:val="22"/>
        </w:rPr>
      </w:pPr>
    </w:p>
    <w:p w14:paraId="23EA5982" w14:textId="77777777" w:rsidR="00EF6EC0" w:rsidRPr="0036301C" w:rsidRDefault="00EF6EC0" w:rsidP="0036301C">
      <w:pPr>
        <w:spacing w:line="360" w:lineRule="auto"/>
        <w:jc w:val="both"/>
        <w:rPr>
          <w:rFonts w:ascii="Arial" w:hAnsi="Arial" w:cs="Arial"/>
          <w:sz w:val="22"/>
          <w:szCs w:val="22"/>
        </w:rPr>
      </w:pPr>
    </w:p>
    <w:p w14:paraId="70789A7A" w14:textId="77777777" w:rsidR="00A14A68" w:rsidRPr="0036301C" w:rsidRDefault="00A14A68" w:rsidP="0036301C">
      <w:pPr>
        <w:spacing w:line="360" w:lineRule="auto"/>
        <w:jc w:val="both"/>
        <w:rPr>
          <w:rFonts w:ascii="Arial" w:hAnsi="Arial" w:cs="Arial"/>
          <w:b/>
          <w:sz w:val="22"/>
          <w:szCs w:val="22"/>
          <w:u w:val="single"/>
        </w:rPr>
      </w:pPr>
      <w:r w:rsidRPr="0036301C">
        <w:rPr>
          <w:rFonts w:ascii="Arial" w:hAnsi="Arial" w:cs="Arial"/>
          <w:b/>
          <w:sz w:val="22"/>
          <w:szCs w:val="22"/>
          <w:u w:val="single"/>
        </w:rPr>
        <w:t>GOVERNMENT EMPLOYEES PENSION FUND</w:t>
      </w:r>
    </w:p>
    <w:p w14:paraId="5DCB3ABF" w14:textId="77777777" w:rsidR="00BF4DEC" w:rsidRPr="0036301C" w:rsidRDefault="00BF4DEC" w:rsidP="0036301C">
      <w:pPr>
        <w:spacing w:line="360" w:lineRule="auto"/>
        <w:jc w:val="both"/>
        <w:rPr>
          <w:rFonts w:ascii="Arial" w:hAnsi="Arial" w:cs="Arial"/>
          <w:sz w:val="22"/>
          <w:szCs w:val="22"/>
          <w:lang w:val="en-GB"/>
        </w:rPr>
      </w:pPr>
    </w:p>
    <w:p w14:paraId="5899981D" w14:textId="77777777" w:rsidR="00BF4DEC" w:rsidRPr="0036301C" w:rsidRDefault="00BF4DEC" w:rsidP="0036301C">
      <w:pPr>
        <w:numPr>
          <w:ilvl w:val="0"/>
          <w:numId w:val="10"/>
        </w:numPr>
        <w:spacing w:line="360" w:lineRule="auto"/>
        <w:jc w:val="both"/>
        <w:rPr>
          <w:rFonts w:ascii="Arial" w:hAnsi="Arial" w:cs="Arial"/>
          <w:sz w:val="22"/>
          <w:szCs w:val="22"/>
          <w:lang w:val="en-GB"/>
        </w:rPr>
      </w:pPr>
      <w:r w:rsidRPr="0036301C">
        <w:rPr>
          <w:rFonts w:ascii="Arial" w:hAnsi="Arial" w:cs="Arial"/>
          <w:sz w:val="22"/>
          <w:szCs w:val="22"/>
          <w:lang w:val="en-GB"/>
        </w:rPr>
        <w:t xml:space="preserve">(ii) </w:t>
      </w:r>
      <w:r w:rsidRPr="0036301C">
        <w:rPr>
          <w:rFonts w:ascii="Arial" w:hAnsi="Arial" w:cs="Arial"/>
          <w:sz w:val="22"/>
          <w:szCs w:val="22"/>
          <w:lang w:val="en-GB"/>
        </w:rPr>
        <w:tab/>
        <w:t>The GEPF has spent an amount of R54 483.35 on advertising for the 2015-16 financial year.</w:t>
      </w:r>
    </w:p>
    <w:p w14:paraId="176D6B80" w14:textId="77777777" w:rsidR="00BF4DEC" w:rsidRPr="0036301C" w:rsidRDefault="00BF4DEC" w:rsidP="0036301C">
      <w:pPr>
        <w:spacing w:line="360" w:lineRule="auto"/>
        <w:jc w:val="both"/>
        <w:rPr>
          <w:rFonts w:ascii="Arial" w:hAnsi="Arial" w:cs="Arial"/>
          <w:sz w:val="22"/>
          <w:szCs w:val="22"/>
          <w:lang w:val="en-GB"/>
        </w:rPr>
      </w:pPr>
    </w:p>
    <w:p w14:paraId="5BC1D49B" w14:textId="77777777" w:rsidR="00BF4DEC" w:rsidRPr="0036301C" w:rsidRDefault="00BF4DEC" w:rsidP="0036301C">
      <w:pPr>
        <w:spacing w:line="360" w:lineRule="auto"/>
        <w:jc w:val="both"/>
        <w:rPr>
          <w:rFonts w:ascii="Arial" w:hAnsi="Arial" w:cs="Arial"/>
          <w:sz w:val="22"/>
          <w:szCs w:val="22"/>
          <w:lang w:val="en-GB"/>
        </w:rPr>
      </w:pPr>
      <w:r w:rsidRPr="0036301C">
        <w:rPr>
          <w:rFonts w:ascii="Arial" w:hAnsi="Arial" w:cs="Arial"/>
          <w:sz w:val="22"/>
          <w:szCs w:val="22"/>
          <w:lang w:val="en-GB"/>
        </w:rPr>
        <w:tab/>
      </w:r>
      <w:r w:rsidRPr="0036301C">
        <w:rPr>
          <w:rFonts w:ascii="Arial" w:hAnsi="Arial" w:cs="Arial"/>
          <w:sz w:val="22"/>
          <w:szCs w:val="22"/>
          <w:lang w:val="en-GB"/>
        </w:rPr>
        <w:tab/>
        <w:t xml:space="preserve">  </w:t>
      </w:r>
      <w:r w:rsidRPr="0036301C">
        <w:rPr>
          <w:rFonts w:ascii="Arial" w:hAnsi="Arial" w:cs="Arial"/>
          <w:noProof/>
          <w:sz w:val="22"/>
          <w:szCs w:val="22"/>
          <w:lang w:val="en-ZA" w:eastAsia="en-ZA"/>
        </w:rPr>
        <w:drawing>
          <wp:inline distT="0" distB="0" distL="0" distR="0" wp14:anchorId="68A134C1" wp14:editId="0B71D185">
            <wp:extent cx="4651375" cy="99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1375" cy="993775"/>
                    </a:xfrm>
                    <a:prstGeom prst="rect">
                      <a:avLst/>
                    </a:prstGeom>
                    <a:noFill/>
                    <a:ln>
                      <a:noFill/>
                    </a:ln>
                  </pic:spPr>
                </pic:pic>
              </a:graphicData>
            </a:graphic>
          </wp:inline>
        </w:drawing>
      </w:r>
    </w:p>
    <w:p w14:paraId="3606269C" w14:textId="77777777" w:rsidR="00EF6EC0" w:rsidRPr="0036301C" w:rsidRDefault="00EF6EC0" w:rsidP="0036301C">
      <w:pPr>
        <w:pBdr>
          <w:bottom w:val="single" w:sz="6" w:space="1" w:color="auto"/>
        </w:pBdr>
        <w:spacing w:line="360" w:lineRule="auto"/>
        <w:jc w:val="both"/>
        <w:rPr>
          <w:rFonts w:ascii="Arial" w:hAnsi="Arial" w:cs="Arial"/>
          <w:sz w:val="22"/>
          <w:szCs w:val="22"/>
        </w:rPr>
      </w:pPr>
    </w:p>
    <w:p w14:paraId="25040285" w14:textId="77777777" w:rsidR="00EF6EC0" w:rsidRPr="0036301C" w:rsidRDefault="00EF6EC0" w:rsidP="0036301C">
      <w:pPr>
        <w:spacing w:line="360" w:lineRule="auto"/>
        <w:jc w:val="both"/>
        <w:rPr>
          <w:rFonts w:ascii="Arial" w:hAnsi="Arial" w:cs="Arial"/>
          <w:sz w:val="22"/>
          <w:szCs w:val="22"/>
        </w:rPr>
      </w:pPr>
    </w:p>
    <w:p w14:paraId="25E1659C" w14:textId="77777777" w:rsidR="00A14A68" w:rsidRPr="0036301C" w:rsidRDefault="00A14A68" w:rsidP="0036301C">
      <w:pPr>
        <w:spacing w:line="360" w:lineRule="auto"/>
        <w:jc w:val="both"/>
        <w:rPr>
          <w:rFonts w:ascii="Arial" w:hAnsi="Arial" w:cs="Arial"/>
          <w:b/>
          <w:sz w:val="22"/>
          <w:szCs w:val="22"/>
          <w:u w:val="single"/>
        </w:rPr>
      </w:pPr>
      <w:r w:rsidRPr="0036301C">
        <w:rPr>
          <w:rFonts w:ascii="Arial" w:hAnsi="Arial" w:cs="Arial"/>
          <w:b/>
          <w:sz w:val="22"/>
          <w:szCs w:val="22"/>
          <w:u w:val="single"/>
        </w:rPr>
        <w:t>GOVERNMENT PENSION ADMINISTRATIVE AGENCY</w:t>
      </w:r>
    </w:p>
    <w:p w14:paraId="5303DB7A" w14:textId="77777777" w:rsidR="00BF4DEC" w:rsidRPr="0036301C" w:rsidRDefault="00BF4DEC" w:rsidP="0036301C">
      <w:pPr>
        <w:spacing w:line="360" w:lineRule="auto"/>
        <w:jc w:val="both"/>
        <w:rPr>
          <w:rFonts w:ascii="Arial" w:hAnsi="Arial" w:cs="Arial"/>
          <w:sz w:val="22"/>
          <w:szCs w:val="22"/>
        </w:rPr>
      </w:pPr>
    </w:p>
    <w:p w14:paraId="5607ADF0" w14:textId="77777777" w:rsidR="00A14A68" w:rsidRPr="0036301C" w:rsidRDefault="00BF4DEC" w:rsidP="0036301C">
      <w:pPr>
        <w:spacing w:line="360" w:lineRule="auto"/>
        <w:jc w:val="both"/>
        <w:rPr>
          <w:rFonts w:ascii="Arial" w:hAnsi="Arial" w:cs="Arial"/>
          <w:sz w:val="22"/>
          <w:szCs w:val="22"/>
        </w:rPr>
      </w:pPr>
      <w:r w:rsidRPr="0036301C">
        <w:rPr>
          <w:rFonts w:ascii="Arial" w:hAnsi="Arial" w:cs="Arial"/>
          <w:sz w:val="22"/>
          <w:szCs w:val="22"/>
        </w:rPr>
        <w:t>(a)</w:t>
      </w:r>
      <w:r w:rsidRPr="0036301C">
        <w:rPr>
          <w:rFonts w:ascii="Arial" w:hAnsi="Arial" w:cs="Arial"/>
          <w:sz w:val="22"/>
          <w:szCs w:val="22"/>
          <w:lang w:val="af-ZA"/>
        </w:rPr>
        <w:t xml:space="preserve">(ii) The GPAA spent </w:t>
      </w:r>
      <w:r w:rsidRPr="0036301C">
        <w:rPr>
          <w:rFonts w:ascii="Arial" w:hAnsi="Arial" w:cs="Arial"/>
          <w:sz w:val="22"/>
          <w:szCs w:val="22"/>
        </w:rPr>
        <w:t xml:space="preserve">R 6 388 347.00 </w:t>
      </w:r>
      <w:r w:rsidRPr="0036301C">
        <w:rPr>
          <w:rFonts w:ascii="Arial" w:hAnsi="Arial" w:cs="Arial"/>
          <w:sz w:val="22"/>
          <w:szCs w:val="22"/>
          <w:lang w:val="af-ZA"/>
        </w:rPr>
        <w:t xml:space="preserve">on advertising in the 2015-16 financial year and (b)(ii) </w:t>
      </w:r>
      <w:r w:rsidRPr="0036301C">
        <w:rPr>
          <w:rFonts w:ascii="Arial" w:hAnsi="Arial" w:cs="Arial"/>
          <w:sz w:val="22"/>
          <w:szCs w:val="22"/>
        </w:rPr>
        <w:t xml:space="preserve">an amount of R17 752 800.00 has been budgeted </w:t>
      </w:r>
      <w:r w:rsidRPr="0036301C">
        <w:rPr>
          <w:rFonts w:ascii="Arial" w:hAnsi="Arial" w:cs="Arial"/>
          <w:sz w:val="22"/>
          <w:szCs w:val="22"/>
          <w:lang w:val="af-ZA"/>
        </w:rPr>
        <w:t>by the GPAA for advertising in the 2016-17 financial year</w:t>
      </w:r>
    </w:p>
    <w:p w14:paraId="7FA8A920" w14:textId="77777777" w:rsidR="00EF6EC0" w:rsidRPr="0036301C" w:rsidRDefault="00EF6EC0" w:rsidP="0036301C">
      <w:pPr>
        <w:pBdr>
          <w:bottom w:val="single" w:sz="6" w:space="1" w:color="auto"/>
        </w:pBdr>
        <w:spacing w:line="360" w:lineRule="auto"/>
        <w:jc w:val="both"/>
        <w:rPr>
          <w:rFonts w:ascii="Arial" w:hAnsi="Arial" w:cs="Arial"/>
          <w:sz w:val="22"/>
          <w:szCs w:val="22"/>
        </w:rPr>
      </w:pPr>
    </w:p>
    <w:p w14:paraId="046D21C5" w14:textId="77777777" w:rsidR="00EF6EC0" w:rsidRPr="0036301C" w:rsidRDefault="00EF6EC0" w:rsidP="0036301C">
      <w:pPr>
        <w:spacing w:line="360" w:lineRule="auto"/>
        <w:jc w:val="both"/>
        <w:rPr>
          <w:rFonts w:ascii="Arial" w:hAnsi="Arial" w:cs="Arial"/>
          <w:sz w:val="22"/>
          <w:szCs w:val="22"/>
        </w:rPr>
      </w:pPr>
    </w:p>
    <w:p w14:paraId="69B540D4" w14:textId="77777777" w:rsidR="00A14A68" w:rsidRPr="0036301C" w:rsidRDefault="00F231CB" w:rsidP="0036301C">
      <w:pPr>
        <w:spacing w:line="360" w:lineRule="auto"/>
        <w:jc w:val="both"/>
        <w:rPr>
          <w:rFonts w:ascii="Arial" w:hAnsi="Arial" w:cs="Arial"/>
          <w:b/>
          <w:sz w:val="22"/>
          <w:szCs w:val="22"/>
          <w:u w:val="single"/>
        </w:rPr>
      </w:pPr>
      <w:r w:rsidRPr="0036301C">
        <w:rPr>
          <w:rFonts w:ascii="Arial" w:hAnsi="Arial" w:cs="Arial"/>
          <w:b/>
          <w:sz w:val="22"/>
          <w:szCs w:val="22"/>
          <w:u w:val="single"/>
        </w:rPr>
        <w:t>INDEPENDEND REGULATORY BOARD FOR AUDITORS</w:t>
      </w:r>
    </w:p>
    <w:p w14:paraId="6985030B" w14:textId="77777777" w:rsidR="00F231CB" w:rsidRPr="0036301C" w:rsidRDefault="00F231CB" w:rsidP="0036301C">
      <w:pPr>
        <w:spacing w:line="360" w:lineRule="auto"/>
        <w:jc w:val="both"/>
        <w:rPr>
          <w:rFonts w:ascii="Arial" w:hAnsi="Arial" w:cs="Arial"/>
          <w:sz w:val="22"/>
          <w:szCs w:val="22"/>
        </w:rPr>
      </w:pPr>
    </w:p>
    <w:p w14:paraId="2ED2AAC4" w14:textId="77777777" w:rsidR="00D44CE7" w:rsidRPr="0036301C" w:rsidRDefault="00D44CE7" w:rsidP="0036301C">
      <w:pPr>
        <w:spacing w:line="360" w:lineRule="auto"/>
        <w:jc w:val="both"/>
        <w:rPr>
          <w:rFonts w:ascii="Arial" w:hAnsi="Arial" w:cs="Arial"/>
          <w:sz w:val="22"/>
          <w:szCs w:val="22"/>
        </w:rPr>
      </w:pPr>
      <w:r w:rsidRPr="0036301C">
        <w:rPr>
          <w:rFonts w:ascii="Arial" w:hAnsi="Arial" w:cs="Arial"/>
          <w:sz w:val="22"/>
          <w:szCs w:val="22"/>
        </w:rPr>
        <w:t>The IRBA declares that no money was spent on advertising in the 2015-16 financial period and no money was budgeted for advertising</w:t>
      </w:r>
      <w:r w:rsidR="005712A2" w:rsidRPr="0036301C">
        <w:rPr>
          <w:rFonts w:ascii="Arial" w:hAnsi="Arial" w:cs="Arial"/>
          <w:sz w:val="22"/>
          <w:szCs w:val="22"/>
        </w:rPr>
        <w:t xml:space="preserve"> in the 2016-17 financial year. </w:t>
      </w:r>
    </w:p>
    <w:p w14:paraId="62EDFF03" w14:textId="77777777" w:rsidR="00EF6EC0" w:rsidRPr="0036301C" w:rsidRDefault="00EF6EC0" w:rsidP="0036301C">
      <w:pPr>
        <w:pBdr>
          <w:bottom w:val="single" w:sz="6" w:space="1" w:color="auto"/>
        </w:pBdr>
        <w:spacing w:line="360" w:lineRule="auto"/>
        <w:jc w:val="both"/>
        <w:rPr>
          <w:rFonts w:ascii="Arial" w:hAnsi="Arial" w:cs="Arial"/>
          <w:sz w:val="22"/>
          <w:szCs w:val="22"/>
        </w:rPr>
      </w:pPr>
    </w:p>
    <w:p w14:paraId="5F5CFFD0" w14:textId="77777777" w:rsidR="00EF6EC0" w:rsidRPr="0036301C" w:rsidRDefault="00EF6EC0" w:rsidP="0036301C">
      <w:pPr>
        <w:spacing w:line="360" w:lineRule="auto"/>
        <w:jc w:val="both"/>
        <w:rPr>
          <w:rFonts w:ascii="Arial" w:hAnsi="Arial" w:cs="Arial"/>
          <w:sz w:val="22"/>
          <w:szCs w:val="22"/>
        </w:rPr>
      </w:pPr>
    </w:p>
    <w:p w14:paraId="0DCEB3B8" w14:textId="77777777" w:rsidR="00F231CB" w:rsidRPr="0036301C" w:rsidRDefault="00F231CB" w:rsidP="0036301C">
      <w:pPr>
        <w:spacing w:line="360" w:lineRule="auto"/>
        <w:jc w:val="both"/>
        <w:rPr>
          <w:rFonts w:ascii="Arial" w:hAnsi="Arial" w:cs="Arial"/>
          <w:b/>
          <w:sz w:val="22"/>
          <w:szCs w:val="22"/>
          <w:u w:val="single"/>
        </w:rPr>
      </w:pPr>
      <w:r w:rsidRPr="0036301C">
        <w:rPr>
          <w:rFonts w:ascii="Arial" w:hAnsi="Arial" w:cs="Arial"/>
          <w:b/>
          <w:sz w:val="22"/>
          <w:szCs w:val="22"/>
          <w:u w:val="single"/>
        </w:rPr>
        <w:t>PENSION FUNDS ADJUDICATOR</w:t>
      </w:r>
    </w:p>
    <w:p w14:paraId="4DD15590" w14:textId="77777777" w:rsidR="005712A2" w:rsidRPr="0036301C" w:rsidRDefault="005712A2" w:rsidP="0036301C">
      <w:pPr>
        <w:spacing w:line="360" w:lineRule="auto"/>
        <w:jc w:val="both"/>
        <w:rPr>
          <w:rFonts w:ascii="Arial" w:hAnsi="Arial" w:cs="Arial"/>
          <w:b/>
          <w:sz w:val="22"/>
          <w:szCs w:val="22"/>
          <w:u w:val="single"/>
        </w:rPr>
      </w:pPr>
    </w:p>
    <w:p w14:paraId="72CC463B" w14:textId="77777777" w:rsidR="00EF6EC0" w:rsidRPr="0036301C" w:rsidRDefault="005712A2" w:rsidP="0036301C">
      <w:pPr>
        <w:pStyle w:val="ListParagraph"/>
        <w:numPr>
          <w:ilvl w:val="0"/>
          <w:numId w:val="11"/>
        </w:numPr>
        <w:pBdr>
          <w:bottom w:val="single" w:sz="6" w:space="1" w:color="auto"/>
        </w:pBdr>
        <w:spacing w:line="360" w:lineRule="auto"/>
        <w:jc w:val="both"/>
        <w:rPr>
          <w:rFonts w:ascii="Arial" w:hAnsi="Arial" w:cs="Arial"/>
          <w:sz w:val="22"/>
          <w:szCs w:val="22"/>
        </w:rPr>
      </w:pPr>
      <w:r w:rsidRPr="0036301C">
        <w:rPr>
          <w:rFonts w:ascii="Arial" w:hAnsi="Arial" w:cs="Arial"/>
          <w:sz w:val="22"/>
          <w:szCs w:val="22"/>
        </w:rPr>
        <w:t>(ii) – OPFA spent R494 661 in 2015-16</w:t>
      </w:r>
    </w:p>
    <w:p w14:paraId="21AF4C3B" w14:textId="77777777" w:rsidR="005712A2" w:rsidRPr="0036301C" w:rsidRDefault="005712A2" w:rsidP="0036301C">
      <w:pPr>
        <w:pStyle w:val="ListParagraph"/>
        <w:numPr>
          <w:ilvl w:val="0"/>
          <w:numId w:val="11"/>
        </w:numPr>
        <w:pBdr>
          <w:bottom w:val="single" w:sz="6" w:space="1" w:color="auto"/>
        </w:pBdr>
        <w:spacing w:line="360" w:lineRule="auto"/>
        <w:jc w:val="both"/>
        <w:rPr>
          <w:rFonts w:ascii="Arial" w:hAnsi="Arial" w:cs="Arial"/>
          <w:sz w:val="22"/>
          <w:szCs w:val="22"/>
        </w:rPr>
      </w:pPr>
      <w:r w:rsidRPr="0036301C">
        <w:rPr>
          <w:rFonts w:ascii="Arial" w:hAnsi="Arial" w:cs="Arial"/>
          <w:sz w:val="22"/>
          <w:szCs w:val="22"/>
        </w:rPr>
        <w:t>(ii) – OPFA budgeted R208 000 for advertising in 2016-17</w:t>
      </w:r>
    </w:p>
    <w:p w14:paraId="5D0C4494" w14:textId="77777777" w:rsidR="005712A2" w:rsidRPr="0036301C" w:rsidRDefault="005712A2" w:rsidP="0036301C">
      <w:pPr>
        <w:pBdr>
          <w:bottom w:val="single" w:sz="6" w:space="1" w:color="auto"/>
        </w:pBdr>
        <w:spacing w:line="360" w:lineRule="auto"/>
        <w:jc w:val="both"/>
        <w:rPr>
          <w:rFonts w:ascii="Arial" w:hAnsi="Arial" w:cs="Arial"/>
          <w:sz w:val="22"/>
          <w:szCs w:val="22"/>
        </w:rPr>
      </w:pPr>
    </w:p>
    <w:p w14:paraId="3AAFD71B" w14:textId="77777777" w:rsidR="00EF6EC0" w:rsidRPr="0036301C" w:rsidRDefault="00EF6EC0" w:rsidP="0036301C">
      <w:pPr>
        <w:spacing w:line="360" w:lineRule="auto"/>
        <w:jc w:val="both"/>
        <w:rPr>
          <w:rFonts w:ascii="Arial" w:hAnsi="Arial" w:cs="Arial"/>
          <w:sz w:val="22"/>
          <w:szCs w:val="22"/>
        </w:rPr>
      </w:pPr>
    </w:p>
    <w:p w14:paraId="06DBEB86" w14:textId="77777777" w:rsidR="00F231CB" w:rsidRPr="0036301C" w:rsidRDefault="00F231CB" w:rsidP="0036301C">
      <w:pPr>
        <w:spacing w:line="360" w:lineRule="auto"/>
        <w:jc w:val="both"/>
        <w:rPr>
          <w:rFonts w:ascii="Arial" w:hAnsi="Arial" w:cs="Arial"/>
          <w:b/>
          <w:sz w:val="22"/>
          <w:szCs w:val="22"/>
          <w:u w:val="single"/>
        </w:rPr>
      </w:pPr>
      <w:r w:rsidRPr="0036301C">
        <w:rPr>
          <w:rFonts w:ascii="Arial" w:hAnsi="Arial" w:cs="Arial"/>
          <w:b/>
          <w:sz w:val="22"/>
          <w:szCs w:val="22"/>
          <w:u w:val="single"/>
        </w:rPr>
        <w:t>LAND BANK</w:t>
      </w:r>
    </w:p>
    <w:p w14:paraId="3DE71672" w14:textId="77777777" w:rsidR="005712A2" w:rsidRPr="0036301C" w:rsidRDefault="005712A2" w:rsidP="0036301C">
      <w:pPr>
        <w:spacing w:line="360" w:lineRule="auto"/>
        <w:jc w:val="both"/>
        <w:rPr>
          <w:rFonts w:ascii="Arial" w:hAnsi="Arial" w:cs="Arial"/>
          <w:sz w:val="22"/>
          <w:szCs w:val="22"/>
          <w:lang w:val="en-GB"/>
        </w:rPr>
      </w:pPr>
    </w:p>
    <w:p w14:paraId="6554F80A" w14:textId="77777777" w:rsidR="005712A2" w:rsidRPr="0036301C" w:rsidRDefault="005712A2" w:rsidP="0036301C">
      <w:pPr>
        <w:numPr>
          <w:ilvl w:val="0"/>
          <w:numId w:val="12"/>
        </w:numPr>
        <w:spacing w:line="360" w:lineRule="auto"/>
        <w:jc w:val="both"/>
        <w:rPr>
          <w:rFonts w:ascii="Arial" w:hAnsi="Arial" w:cs="Arial"/>
          <w:b/>
          <w:sz w:val="22"/>
          <w:szCs w:val="22"/>
          <w:lang w:val="en-GB"/>
        </w:rPr>
      </w:pPr>
      <w:r w:rsidRPr="0036301C">
        <w:rPr>
          <w:rFonts w:ascii="Arial" w:hAnsi="Arial" w:cs="Arial"/>
          <w:b/>
          <w:sz w:val="22"/>
          <w:szCs w:val="22"/>
          <w:lang w:val="en-GB"/>
        </w:rPr>
        <w:t xml:space="preserve">(ii) Land Bank Budget for Marketing and Advertising during the Financial    </w:t>
      </w:r>
    </w:p>
    <w:p w14:paraId="07BC95AA" w14:textId="77777777" w:rsidR="005712A2" w:rsidRPr="0036301C" w:rsidRDefault="005712A2" w:rsidP="0036301C">
      <w:pPr>
        <w:spacing w:line="360" w:lineRule="auto"/>
        <w:jc w:val="both"/>
        <w:rPr>
          <w:rFonts w:ascii="Arial" w:hAnsi="Arial" w:cs="Arial"/>
          <w:b/>
          <w:sz w:val="22"/>
          <w:szCs w:val="22"/>
          <w:lang w:val="en-GB"/>
        </w:rPr>
      </w:pPr>
      <w:r w:rsidRPr="0036301C">
        <w:rPr>
          <w:rFonts w:ascii="Arial" w:hAnsi="Arial" w:cs="Arial"/>
          <w:b/>
          <w:sz w:val="22"/>
          <w:szCs w:val="22"/>
          <w:lang w:val="en-GB"/>
        </w:rPr>
        <w:t xml:space="preserve">     Year 2015/2016</w:t>
      </w:r>
    </w:p>
    <w:p w14:paraId="68C6622A" w14:textId="77777777" w:rsidR="005712A2" w:rsidRPr="0036301C" w:rsidRDefault="005712A2" w:rsidP="0036301C">
      <w:pPr>
        <w:spacing w:line="360" w:lineRule="auto"/>
        <w:jc w:val="both"/>
        <w:rPr>
          <w:rFonts w:ascii="Arial" w:hAnsi="Arial" w:cs="Arial"/>
          <w:b/>
          <w:sz w:val="22"/>
          <w:szCs w:val="22"/>
          <w:lang w:val="en-GB"/>
        </w:rPr>
      </w:pPr>
    </w:p>
    <w:p w14:paraId="1DB0C312" w14:textId="77777777" w:rsidR="005712A2" w:rsidRPr="0036301C" w:rsidRDefault="005712A2" w:rsidP="0036301C">
      <w:pPr>
        <w:spacing w:line="360" w:lineRule="auto"/>
        <w:jc w:val="both"/>
        <w:rPr>
          <w:rFonts w:ascii="Arial" w:hAnsi="Arial" w:cs="Arial"/>
          <w:sz w:val="22"/>
          <w:szCs w:val="22"/>
          <w:lang w:val="en-GB"/>
        </w:rPr>
      </w:pPr>
      <w:r w:rsidRPr="0036301C">
        <w:rPr>
          <w:rFonts w:ascii="Arial" w:hAnsi="Arial" w:cs="Arial"/>
          <w:sz w:val="22"/>
          <w:szCs w:val="22"/>
          <w:lang w:val="en-GB"/>
        </w:rPr>
        <w:t xml:space="preserve">During the year under review the Land Bank budgeted </w:t>
      </w:r>
      <w:r w:rsidRPr="0036301C">
        <w:rPr>
          <w:rFonts w:ascii="Arial" w:hAnsi="Arial" w:cs="Arial"/>
          <w:b/>
          <w:sz w:val="22"/>
          <w:szCs w:val="22"/>
          <w:lang w:val="en-GB"/>
        </w:rPr>
        <w:t>R2 073 220.00</w:t>
      </w:r>
      <w:r w:rsidRPr="0036301C">
        <w:rPr>
          <w:rFonts w:ascii="Arial" w:hAnsi="Arial" w:cs="Arial"/>
          <w:sz w:val="22"/>
          <w:szCs w:val="22"/>
          <w:lang w:val="en-GB"/>
        </w:rPr>
        <w:t xml:space="preserve"> for Marketing. This budget covered the following budget items:</w:t>
      </w:r>
    </w:p>
    <w:p w14:paraId="21384CE7" w14:textId="77777777" w:rsidR="005712A2" w:rsidRPr="0036301C" w:rsidRDefault="005712A2" w:rsidP="0036301C">
      <w:pPr>
        <w:spacing w:line="360" w:lineRule="auto"/>
        <w:jc w:val="both"/>
        <w:rPr>
          <w:rFonts w:ascii="Arial" w:hAnsi="Arial" w:cs="Arial"/>
          <w:sz w:val="22"/>
          <w:szCs w:val="22"/>
          <w:lang w:val="en-GB"/>
        </w:rPr>
      </w:pPr>
    </w:p>
    <w:p w14:paraId="07EAF8B6" w14:textId="77777777" w:rsidR="005712A2" w:rsidRPr="0036301C" w:rsidRDefault="005712A2" w:rsidP="0036301C">
      <w:pPr>
        <w:numPr>
          <w:ilvl w:val="0"/>
          <w:numId w:val="13"/>
        </w:numPr>
        <w:spacing w:line="360" w:lineRule="auto"/>
        <w:jc w:val="both"/>
        <w:rPr>
          <w:rFonts w:ascii="Arial" w:hAnsi="Arial" w:cs="Arial"/>
          <w:sz w:val="22"/>
          <w:szCs w:val="22"/>
          <w:lang w:val="en-GB"/>
        </w:rPr>
      </w:pPr>
      <w:r w:rsidRPr="0036301C">
        <w:rPr>
          <w:rFonts w:ascii="Arial" w:hAnsi="Arial" w:cs="Arial"/>
          <w:sz w:val="22"/>
          <w:szCs w:val="22"/>
          <w:lang w:val="en-GB"/>
        </w:rPr>
        <w:t>General Advertising</w:t>
      </w:r>
    </w:p>
    <w:p w14:paraId="5C5419D5" w14:textId="77777777" w:rsidR="005712A2" w:rsidRPr="0036301C" w:rsidRDefault="005712A2" w:rsidP="0036301C">
      <w:pPr>
        <w:numPr>
          <w:ilvl w:val="0"/>
          <w:numId w:val="13"/>
        </w:numPr>
        <w:spacing w:line="360" w:lineRule="auto"/>
        <w:jc w:val="both"/>
        <w:rPr>
          <w:rFonts w:ascii="Arial" w:hAnsi="Arial" w:cs="Arial"/>
          <w:sz w:val="22"/>
          <w:szCs w:val="22"/>
          <w:lang w:val="en-GB"/>
        </w:rPr>
      </w:pPr>
      <w:r w:rsidRPr="0036301C">
        <w:rPr>
          <w:rFonts w:ascii="Arial" w:hAnsi="Arial" w:cs="Arial"/>
          <w:sz w:val="22"/>
          <w:szCs w:val="22"/>
          <w:lang w:val="en-GB"/>
        </w:rPr>
        <w:t>Print Advertising</w:t>
      </w:r>
    </w:p>
    <w:p w14:paraId="216FF7AB" w14:textId="77777777" w:rsidR="005712A2" w:rsidRPr="0036301C" w:rsidRDefault="005712A2" w:rsidP="0036301C">
      <w:pPr>
        <w:numPr>
          <w:ilvl w:val="0"/>
          <w:numId w:val="13"/>
        </w:numPr>
        <w:spacing w:line="360" w:lineRule="auto"/>
        <w:jc w:val="both"/>
        <w:rPr>
          <w:rFonts w:ascii="Arial" w:hAnsi="Arial" w:cs="Arial"/>
          <w:sz w:val="22"/>
          <w:szCs w:val="22"/>
          <w:lang w:val="en-GB"/>
        </w:rPr>
      </w:pPr>
      <w:r w:rsidRPr="0036301C">
        <w:rPr>
          <w:rFonts w:ascii="Arial" w:hAnsi="Arial" w:cs="Arial"/>
          <w:sz w:val="22"/>
          <w:szCs w:val="22"/>
          <w:lang w:val="en-GB"/>
        </w:rPr>
        <w:t>Event Sponsorships and Promotion related Advertising</w:t>
      </w:r>
    </w:p>
    <w:p w14:paraId="5F7D1530" w14:textId="77777777" w:rsidR="005712A2" w:rsidRPr="0036301C" w:rsidRDefault="005712A2" w:rsidP="0036301C">
      <w:pPr>
        <w:spacing w:line="360" w:lineRule="auto"/>
        <w:jc w:val="both"/>
        <w:rPr>
          <w:rFonts w:ascii="Arial" w:hAnsi="Arial" w:cs="Arial"/>
          <w:sz w:val="22"/>
          <w:szCs w:val="22"/>
          <w:lang w:val="en-GB"/>
        </w:rPr>
      </w:pPr>
    </w:p>
    <w:p w14:paraId="5CA2C9DF" w14:textId="77777777" w:rsidR="005712A2" w:rsidRPr="0036301C" w:rsidRDefault="005712A2" w:rsidP="0036301C">
      <w:pPr>
        <w:spacing w:line="360" w:lineRule="auto"/>
        <w:jc w:val="both"/>
        <w:rPr>
          <w:rFonts w:ascii="Arial" w:hAnsi="Arial" w:cs="Arial"/>
          <w:sz w:val="22"/>
          <w:szCs w:val="22"/>
          <w:lang w:val="en-GB"/>
        </w:rPr>
      </w:pPr>
      <w:r w:rsidRPr="0036301C">
        <w:rPr>
          <w:rFonts w:ascii="Arial" w:hAnsi="Arial" w:cs="Arial"/>
          <w:sz w:val="22"/>
          <w:szCs w:val="22"/>
          <w:lang w:val="en-GB"/>
        </w:rPr>
        <w:t xml:space="preserve">Amount Spent: </w:t>
      </w:r>
      <w:r w:rsidRPr="0036301C">
        <w:rPr>
          <w:rFonts w:ascii="Arial" w:hAnsi="Arial" w:cs="Arial"/>
          <w:b/>
          <w:sz w:val="22"/>
          <w:szCs w:val="22"/>
          <w:lang w:val="en-GB"/>
        </w:rPr>
        <w:t>R711 559.57</w:t>
      </w:r>
    </w:p>
    <w:p w14:paraId="6C275E61" w14:textId="77777777" w:rsidR="005712A2" w:rsidRPr="0036301C" w:rsidRDefault="005712A2" w:rsidP="0036301C">
      <w:pPr>
        <w:spacing w:line="360" w:lineRule="auto"/>
        <w:jc w:val="both"/>
        <w:rPr>
          <w:rFonts w:ascii="Arial" w:hAnsi="Arial" w:cs="Arial"/>
          <w:sz w:val="22"/>
          <w:szCs w:val="22"/>
          <w:lang w:val="en-GB"/>
        </w:rPr>
      </w:pPr>
    </w:p>
    <w:p w14:paraId="3D5C9E6F" w14:textId="77777777" w:rsidR="005712A2" w:rsidRPr="0036301C" w:rsidRDefault="005712A2" w:rsidP="0036301C">
      <w:pPr>
        <w:spacing w:line="360" w:lineRule="auto"/>
        <w:jc w:val="both"/>
        <w:rPr>
          <w:rFonts w:ascii="Arial" w:hAnsi="Arial" w:cs="Arial"/>
          <w:b/>
          <w:sz w:val="22"/>
          <w:szCs w:val="22"/>
          <w:lang w:val="en-GB"/>
        </w:rPr>
      </w:pPr>
      <w:r w:rsidRPr="0036301C">
        <w:rPr>
          <w:rFonts w:ascii="Arial" w:hAnsi="Arial" w:cs="Arial"/>
          <w:sz w:val="22"/>
          <w:szCs w:val="22"/>
          <w:lang w:val="en-GB"/>
        </w:rPr>
        <w:t xml:space="preserve">Budget Variance: </w:t>
      </w:r>
      <w:r w:rsidRPr="0036301C">
        <w:rPr>
          <w:rFonts w:ascii="Arial" w:hAnsi="Arial" w:cs="Arial"/>
          <w:b/>
          <w:sz w:val="22"/>
          <w:szCs w:val="22"/>
          <w:lang w:val="en-GB"/>
        </w:rPr>
        <w:t>R1 361 660.43</w:t>
      </w:r>
    </w:p>
    <w:p w14:paraId="2536D115" w14:textId="77777777" w:rsidR="005712A2" w:rsidRPr="0036301C" w:rsidRDefault="005712A2" w:rsidP="0036301C">
      <w:pPr>
        <w:spacing w:line="360" w:lineRule="auto"/>
        <w:jc w:val="both"/>
        <w:rPr>
          <w:rFonts w:ascii="Arial" w:hAnsi="Arial" w:cs="Arial"/>
          <w:sz w:val="22"/>
          <w:szCs w:val="22"/>
          <w:lang w:val="en-GB"/>
        </w:rPr>
      </w:pPr>
    </w:p>
    <w:p w14:paraId="42FFD46B" w14:textId="77777777" w:rsidR="005712A2" w:rsidRPr="0036301C" w:rsidRDefault="005712A2" w:rsidP="0036301C">
      <w:pPr>
        <w:numPr>
          <w:ilvl w:val="0"/>
          <w:numId w:val="12"/>
        </w:numPr>
        <w:spacing w:line="360" w:lineRule="auto"/>
        <w:jc w:val="both"/>
        <w:rPr>
          <w:rFonts w:ascii="Arial" w:hAnsi="Arial" w:cs="Arial"/>
          <w:b/>
          <w:sz w:val="22"/>
          <w:szCs w:val="22"/>
          <w:lang w:val="en-GB"/>
        </w:rPr>
      </w:pPr>
      <w:r w:rsidRPr="0036301C">
        <w:rPr>
          <w:rFonts w:ascii="Arial" w:hAnsi="Arial" w:cs="Arial"/>
          <w:b/>
          <w:sz w:val="22"/>
          <w:szCs w:val="22"/>
          <w:lang w:val="en-GB"/>
        </w:rPr>
        <w:t xml:space="preserve">(ii) Land Bank Budget for Marketing and Advertising for the current </w:t>
      </w:r>
    </w:p>
    <w:p w14:paraId="6B84D2C7" w14:textId="77777777" w:rsidR="005712A2" w:rsidRPr="0036301C" w:rsidRDefault="005712A2" w:rsidP="0036301C">
      <w:pPr>
        <w:spacing w:line="360" w:lineRule="auto"/>
        <w:jc w:val="both"/>
        <w:rPr>
          <w:rFonts w:ascii="Arial" w:hAnsi="Arial" w:cs="Arial"/>
          <w:b/>
          <w:sz w:val="22"/>
          <w:szCs w:val="22"/>
          <w:lang w:val="en-GB"/>
        </w:rPr>
      </w:pPr>
      <w:r w:rsidRPr="0036301C">
        <w:rPr>
          <w:rFonts w:ascii="Arial" w:hAnsi="Arial" w:cs="Arial"/>
          <w:b/>
          <w:sz w:val="22"/>
          <w:szCs w:val="22"/>
          <w:lang w:val="en-GB"/>
        </w:rPr>
        <w:t>Financial Year 2016/2017</w:t>
      </w:r>
    </w:p>
    <w:p w14:paraId="61970830" w14:textId="77777777" w:rsidR="005712A2" w:rsidRPr="0036301C" w:rsidRDefault="005712A2" w:rsidP="0036301C">
      <w:pPr>
        <w:spacing w:line="360" w:lineRule="auto"/>
        <w:jc w:val="both"/>
        <w:rPr>
          <w:rFonts w:ascii="Arial" w:hAnsi="Arial" w:cs="Arial"/>
          <w:sz w:val="22"/>
          <w:szCs w:val="22"/>
          <w:lang w:val="en-GB"/>
        </w:rPr>
      </w:pPr>
    </w:p>
    <w:p w14:paraId="7A2208DA" w14:textId="77777777" w:rsidR="005712A2" w:rsidRPr="0036301C" w:rsidRDefault="005712A2" w:rsidP="0036301C">
      <w:pPr>
        <w:spacing w:line="360" w:lineRule="auto"/>
        <w:jc w:val="both"/>
        <w:rPr>
          <w:rFonts w:ascii="Arial" w:hAnsi="Arial" w:cs="Arial"/>
          <w:sz w:val="22"/>
          <w:szCs w:val="22"/>
          <w:lang w:val="en-GB"/>
        </w:rPr>
      </w:pPr>
      <w:r w:rsidRPr="0036301C">
        <w:rPr>
          <w:rFonts w:ascii="Arial" w:hAnsi="Arial" w:cs="Arial"/>
          <w:sz w:val="22"/>
          <w:szCs w:val="22"/>
          <w:lang w:val="en-GB"/>
        </w:rPr>
        <w:t xml:space="preserve">For the current Financial Year, the Land Bank has budgeted </w:t>
      </w:r>
      <w:r w:rsidRPr="0036301C">
        <w:rPr>
          <w:rFonts w:ascii="Arial" w:hAnsi="Arial" w:cs="Arial"/>
          <w:b/>
          <w:sz w:val="22"/>
          <w:szCs w:val="22"/>
          <w:lang w:val="en-GB"/>
        </w:rPr>
        <w:t>R4 358 264.00.</w:t>
      </w:r>
      <w:r w:rsidRPr="0036301C">
        <w:rPr>
          <w:rFonts w:ascii="Arial" w:hAnsi="Arial" w:cs="Arial"/>
          <w:sz w:val="22"/>
          <w:szCs w:val="22"/>
          <w:lang w:val="en-GB"/>
        </w:rPr>
        <w:t xml:space="preserve"> This amount will still cover the above-mentioned budget items.</w:t>
      </w:r>
    </w:p>
    <w:p w14:paraId="06BA9739" w14:textId="77777777" w:rsidR="005712A2" w:rsidRPr="0036301C" w:rsidRDefault="005712A2" w:rsidP="0036301C">
      <w:pPr>
        <w:spacing w:line="360" w:lineRule="auto"/>
        <w:jc w:val="both"/>
        <w:rPr>
          <w:rFonts w:ascii="Arial" w:hAnsi="Arial" w:cs="Arial"/>
          <w:b/>
          <w:sz w:val="22"/>
          <w:szCs w:val="22"/>
          <w:lang w:val="en-GB"/>
        </w:rPr>
      </w:pPr>
      <w:r w:rsidRPr="0036301C">
        <w:rPr>
          <w:rFonts w:ascii="Arial" w:hAnsi="Arial" w:cs="Arial"/>
          <w:b/>
          <w:sz w:val="22"/>
          <w:szCs w:val="22"/>
          <w:lang w:val="en-GB"/>
        </w:rPr>
        <w:lastRenderedPageBreak/>
        <w:tab/>
      </w:r>
      <w:r w:rsidRPr="0036301C">
        <w:rPr>
          <w:rFonts w:ascii="Arial" w:hAnsi="Arial" w:cs="Arial"/>
          <w:b/>
          <w:sz w:val="22"/>
          <w:szCs w:val="22"/>
          <w:lang w:val="en-GB"/>
        </w:rPr>
        <w:tab/>
        <w:t xml:space="preserve">    </w:t>
      </w:r>
      <w:r w:rsidRPr="0036301C">
        <w:rPr>
          <w:rFonts w:ascii="Arial" w:hAnsi="Arial" w:cs="Arial"/>
          <w:b/>
          <w:sz w:val="22"/>
          <w:szCs w:val="22"/>
          <w:lang w:val="en-GB"/>
        </w:rPr>
        <w:tab/>
        <w:t>NB:  The under expenditure during the 2015/16 financial year was due to:</w:t>
      </w:r>
    </w:p>
    <w:p w14:paraId="3F481B48" w14:textId="77777777" w:rsidR="005712A2" w:rsidRPr="0036301C" w:rsidRDefault="005712A2" w:rsidP="0036301C">
      <w:pPr>
        <w:numPr>
          <w:ilvl w:val="0"/>
          <w:numId w:val="14"/>
        </w:numPr>
        <w:spacing w:line="360" w:lineRule="auto"/>
        <w:jc w:val="both"/>
        <w:rPr>
          <w:rFonts w:ascii="Arial" w:hAnsi="Arial" w:cs="Arial"/>
          <w:sz w:val="22"/>
          <w:szCs w:val="22"/>
          <w:lang w:val="en-GB"/>
        </w:rPr>
      </w:pPr>
      <w:r w:rsidRPr="0036301C">
        <w:rPr>
          <w:rFonts w:ascii="Arial" w:hAnsi="Arial" w:cs="Arial"/>
          <w:sz w:val="22"/>
          <w:szCs w:val="22"/>
          <w:lang w:val="en-GB"/>
        </w:rPr>
        <w:t>The implementation of the Organisational Review resulted in the halting of all marketing and advertising related expenditure i.e. event sponsorships, purchasing of promotional material and all advertising was put on hold.  There is now a team on board with marketing spend commitments made for the current financial year.</w:t>
      </w:r>
    </w:p>
    <w:p w14:paraId="4C4B6E20" w14:textId="77777777" w:rsidR="00EF6EC0" w:rsidRPr="0036301C" w:rsidRDefault="00EF6EC0" w:rsidP="0036301C">
      <w:pPr>
        <w:pBdr>
          <w:bottom w:val="single" w:sz="6" w:space="1" w:color="auto"/>
        </w:pBdr>
        <w:spacing w:line="360" w:lineRule="auto"/>
        <w:jc w:val="both"/>
        <w:rPr>
          <w:rFonts w:ascii="Arial" w:hAnsi="Arial" w:cs="Arial"/>
          <w:sz w:val="22"/>
          <w:szCs w:val="22"/>
        </w:rPr>
      </w:pPr>
    </w:p>
    <w:p w14:paraId="04CC9AB8" w14:textId="77777777" w:rsidR="00EF6EC0" w:rsidRPr="0036301C" w:rsidRDefault="00EF6EC0" w:rsidP="0036301C">
      <w:pPr>
        <w:spacing w:line="360" w:lineRule="auto"/>
        <w:jc w:val="both"/>
        <w:rPr>
          <w:rFonts w:ascii="Arial" w:hAnsi="Arial" w:cs="Arial"/>
          <w:sz w:val="22"/>
          <w:szCs w:val="22"/>
        </w:rPr>
      </w:pPr>
    </w:p>
    <w:p w14:paraId="38583732" w14:textId="77777777" w:rsidR="00F231CB" w:rsidRPr="0036301C" w:rsidRDefault="00F231CB" w:rsidP="0036301C">
      <w:pPr>
        <w:spacing w:line="360" w:lineRule="auto"/>
        <w:jc w:val="both"/>
        <w:rPr>
          <w:rFonts w:ascii="Arial" w:hAnsi="Arial" w:cs="Arial"/>
          <w:b/>
          <w:sz w:val="22"/>
          <w:szCs w:val="22"/>
          <w:u w:val="single"/>
        </w:rPr>
      </w:pPr>
      <w:r w:rsidRPr="0036301C">
        <w:rPr>
          <w:rFonts w:ascii="Arial" w:hAnsi="Arial" w:cs="Arial"/>
          <w:b/>
          <w:sz w:val="22"/>
          <w:szCs w:val="22"/>
          <w:u w:val="single"/>
        </w:rPr>
        <w:t>OMBUD FOR FINANCIAL SERVICES PROVIDERS</w:t>
      </w:r>
    </w:p>
    <w:p w14:paraId="2B4A5567" w14:textId="77777777" w:rsidR="00F231CB" w:rsidRPr="0036301C" w:rsidRDefault="00F231CB" w:rsidP="0036301C">
      <w:pPr>
        <w:spacing w:line="360" w:lineRule="auto"/>
        <w:jc w:val="both"/>
        <w:rPr>
          <w:rFonts w:ascii="Arial" w:hAnsi="Arial" w:cs="Arial"/>
          <w:sz w:val="22"/>
          <w:szCs w:val="22"/>
        </w:rPr>
      </w:pPr>
    </w:p>
    <w:p w14:paraId="5DBB1AE5" w14:textId="77777777" w:rsidR="005712A2" w:rsidRPr="0036301C" w:rsidRDefault="005712A2" w:rsidP="0036301C">
      <w:pPr>
        <w:pStyle w:val="ListParagraph"/>
        <w:numPr>
          <w:ilvl w:val="0"/>
          <w:numId w:val="15"/>
        </w:numPr>
        <w:spacing w:line="360" w:lineRule="auto"/>
        <w:jc w:val="both"/>
        <w:rPr>
          <w:rFonts w:ascii="Arial" w:hAnsi="Arial" w:cs="Arial"/>
          <w:sz w:val="22"/>
          <w:szCs w:val="22"/>
        </w:rPr>
      </w:pPr>
      <w:r w:rsidRPr="0036301C">
        <w:rPr>
          <w:rFonts w:ascii="Arial" w:hAnsi="Arial" w:cs="Arial"/>
          <w:sz w:val="22"/>
          <w:szCs w:val="22"/>
        </w:rPr>
        <w:t>(ii) The FAIS Ombud spent R53 503.42 in the 2015-16</w:t>
      </w:r>
    </w:p>
    <w:p w14:paraId="6E03B228" w14:textId="77777777" w:rsidR="005712A2" w:rsidRPr="0036301C" w:rsidRDefault="005712A2" w:rsidP="0036301C">
      <w:pPr>
        <w:pStyle w:val="ListParagraph"/>
        <w:numPr>
          <w:ilvl w:val="0"/>
          <w:numId w:val="15"/>
        </w:numPr>
        <w:spacing w:line="360" w:lineRule="auto"/>
        <w:jc w:val="both"/>
        <w:rPr>
          <w:rFonts w:ascii="Arial" w:hAnsi="Arial" w:cs="Arial"/>
          <w:sz w:val="22"/>
          <w:szCs w:val="22"/>
        </w:rPr>
      </w:pPr>
      <w:r w:rsidRPr="0036301C">
        <w:rPr>
          <w:rFonts w:ascii="Arial" w:hAnsi="Arial" w:cs="Arial"/>
          <w:sz w:val="22"/>
          <w:szCs w:val="22"/>
        </w:rPr>
        <w:t xml:space="preserve">(ii) The FAIS Ombud has budgeted R66 874.00 for advertising for the 2016-17 financial year. </w:t>
      </w:r>
    </w:p>
    <w:p w14:paraId="1ED6A91C" w14:textId="77777777" w:rsidR="00EF6EC0" w:rsidRPr="0036301C" w:rsidRDefault="00EF6EC0" w:rsidP="0036301C">
      <w:pPr>
        <w:pBdr>
          <w:bottom w:val="single" w:sz="6" w:space="1" w:color="auto"/>
        </w:pBdr>
        <w:spacing w:line="360" w:lineRule="auto"/>
        <w:jc w:val="both"/>
        <w:rPr>
          <w:rFonts w:ascii="Arial" w:hAnsi="Arial" w:cs="Arial"/>
          <w:sz w:val="22"/>
          <w:szCs w:val="22"/>
        </w:rPr>
      </w:pPr>
    </w:p>
    <w:p w14:paraId="2C226553" w14:textId="77777777" w:rsidR="00EF6EC0" w:rsidRPr="0036301C" w:rsidRDefault="00EF6EC0" w:rsidP="0036301C">
      <w:pPr>
        <w:spacing w:line="360" w:lineRule="auto"/>
        <w:jc w:val="both"/>
        <w:rPr>
          <w:rFonts w:ascii="Arial" w:hAnsi="Arial" w:cs="Arial"/>
          <w:sz w:val="22"/>
          <w:szCs w:val="22"/>
        </w:rPr>
      </w:pPr>
    </w:p>
    <w:p w14:paraId="3E95E5F0" w14:textId="77777777" w:rsidR="00F231CB" w:rsidRPr="00542109" w:rsidRDefault="00F231CB" w:rsidP="0036301C">
      <w:pPr>
        <w:spacing w:line="360" w:lineRule="auto"/>
        <w:jc w:val="both"/>
        <w:rPr>
          <w:rFonts w:ascii="Arial" w:hAnsi="Arial" w:cs="Arial"/>
          <w:b/>
          <w:sz w:val="22"/>
          <w:szCs w:val="22"/>
          <w:u w:val="single"/>
        </w:rPr>
      </w:pPr>
      <w:r w:rsidRPr="00542109">
        <w:rPr>
          <w:rFonts w:ascii="Arial" w:hAnsi="Arial" w:cs="Arial"/>
          <w:b/>
          <w:sz w:val="22"/>
          <w:szCs w:val="22"/>
          <w:u w:val="single"/>
        </w:rPr>
        <w:t>PUBLIC INVESTMENT CORPORATION</w:t>
      </w:r>
    </w:p>
    <w:p w14:paraId="17A2F84A" w14:textId="77777777" w:rsidR="00542109" w:rsidRPr="00542109" w:rsidRDefault="00542109" w:rsidP="00542109">
      <w:pPr>
        <w:spacing w:line="360" w:lineRule="auto"/>
        <w:jc w:val="both"/>
        <w:rPr>
          <w:rFonts w:ascii="Arial" w:hAnsi="Arial" w:cs="Arial"/>
          <w:sz w:val="22"/>
          <w:szCs w:val="22"/>
          <w:lang w:val="en-GB"/>
        </w:rPr>
      </w:pPr>
    </w:p>
    <w:p w14:paraId="621BE907" w14:textId="77777777" w:rsidR="00542109" w:rsidRPr="00542109" w:rsidRDefault="00542109" w:rsidP="00542109">
      <w:pPr>
        <w:spacing w:line="360" w:lineRule="auto"/>
        <w:jc w:val="both"/>
        <w:rPr>
          <w:rFonts w:ascii="Arial" w:hAnsi="Arial" w:cs="Arial"/>
          <w:sz w:val="22"/>
          <w:szCs w:val="22"/>
          <w:lang w:val="en-GB"/>
        </w:rPr>
      </w:pPr>
      <w:r w:rsidRPr="00542109">
        <w:rPr>
          <w:rFonts w:ascii="Arial" w:hAnsi="Arial" w:cs="Arial"/>
          <w:sz w:val="22"/>
          <w:szCs w:val="22"/>
          <w:lang w:val="en-GB"/>
        </w:rPr>
        <w:t>(a)(ii)</w:t>
      </w:r>
      <w:r w:rsidRPr="00542109">
        <w:rPr>
          <w:rFonts w:ascii="Arial" w:hAnsi="Arial" w:cs="Arial"/>
          <w:sz w:val="22"/>
          <w:szCs w:val="22"/>
          <w:lang w:val="en-GB"/>
        </w:rPr>
        <w:tab/>
        <w:t>In respect of the 2015-16 financial year – R338 918 was spent on advertising; and</w:t>
      </w:r>
    </w:p>
    <w:p w14:paraId="63C78995" w14:textId="77777777" w:rsidR="00542109" w:rsidRPr="00542109" w:rsidRDefault="00542109" w:rsidP="00542109">
      <w:pPr>
        <w:spacing w:line="360" w:lineRule="auto"/>
        <w:jc w:val="both"/>
        <w:rPr>
          <w:rFonts w:ascii="Arial" w:hAnsi="Arial" w:cs="Arial"/>
          <w:sz w:val="22"/>
          <w:szCs w:val="22"/>
          <w:lang w:val="en-GB"/>
        </w:rPr>
      </w:pPr>
      <w:r w:rsidRPr="00542109">
        <w:rPr>
          <w:rFonts w:ascii="Arial" w:hAnsi="Arial" w:cs="Arial"/>
          <w:sz w:val="22"/>
          <w:szCs w:val="22"/>
          <w:lang w:val="en-GB"/>
        </w:rPr>
        <w:t>(b)(ii)</w:t>
      </w:r>
      <w:r w:rsidRPr="00542109">
        <w:rPr>
          <w:rFonts w:ascii="Arial" w:hAnsi="Arial" w:cs="Arial"/>
          <w:sz w:val="22"/>
          <w:szCs w:val="22"/>
          <w:lang w:val="en-GB"/>
        </w:rPr>
        <w:tab/>
        <w:t>In respect of the 2016-17 financial year – R928 980 was budgeted for advertising.</w:t>
      </w:r>
    </w:p>
    <w:p w14:paraId="78F60360" w14:textId="77777777" w:rsidR="00EF6EC0" w:rsidRDefault="00EF6EC0" w:rsidP="0036301C">
      <w:pPr>
        <w:pBdr>
          <w:bottom w:val="single" w:sz="6" w:space="1" w:color="auto"/>
        </w:pBdr>
        <w:spacing w:line="360" w:lineRule="auto"/>
        <w:jc w:val="both"/>
        <w:rPr>
          <w:rFonts w:ascii="Arial" w:hAnsi="Arial" w:cs="Arial"/>
          <w:sz w:val="22"/>
          <w:szCs w:val="22"/>
        </w:rPr>
      </w:pPr>
    </w:p>
    <w:p w14:paraId="10EC6972" w14:textId="77777777" w:rsidR="00542109" w:rsidRPr="0036301C" w:rsidRDefault="00542109" w:rsidP="0036301C">
      <w:pPr>
        <w:pBdr>
          <w:bottom w:val="single" w:sz="6" w:space="1" w:color="auto"/>
        </w:pBdr>
        <w:spacing w:line="360" w:lineRule="auto"/>
        <w:jc w:val="both"/>
        <w:rPr>
          <w:rFonts w:ascii="Arial" w:hAnsi="Arial" w:cs="Arial"/>
          <w:sz w:val="22"/>
          <w:szCs w:val="22"/>
        </w:rPr>
      </w:pPr>
    </w:p>
    <w:p w14:paraId="5895FFB9" w14:textId="77777777" w:rsidR="00EF6EC0" w:rsidRPr="0036301C" w:rsidRDefault="00EF6EC0" w:rsidP="0036301C">
      <w:pPr>
        <w:spacing w:line="360" w:lineRule="auto"/>
        <w:jc w:val="both"/>
        <w:rPr>
          <w:rFonts w:ascii="Arial" w:hAnsi="Arial" w:cs="Arial"/>
          <w:sz w:val="22"/>
          <w:szCs w:val="22"/>
        </w:rPr>
      </w:pPr>
    </w:p>
    <w:p w14:paraId="0D8036B9" w14:textId="77777777" w:rsidR="00F231CB" w:rsidRPr="0036301C" w:rsidRDefault="00F231CB" w:rsidP="0036301C">
      <w:pPr>
        <w:spacing w:line="360" w:lineRule="auto"/>
        <w:jc w:val="both"/>
        <w:rPr>
          <w:rFonts w:ascii="Arial" w:hAnsi="Arial" w:cs="Arial"/>
          <w:b/>
          <w:sz w:val="22"/>
          <w:szCs w:val="22"/>
          <w:u w:val="single"/>
        </w:rPr>
      </w:pPr>
      <w:r w:rsidRPr="0036301C">
        <w:rPr>
          <w:rFonts w:ascii="Arial" w:hAnsi="Arial" w:cs="Arial"/>
          <w:b/>
          <w:sz w:val="22"/>
          <w:szCs w:val="22"/>
          <w:u w:val="single"/>
        </w:rPr>
        <w:t>SOUTH AFRICAN AIRWAYS</w:t>
      </w:r>
    </w:p>
    <w:p w14:paraId="0AC01ADF" w14:textId="77777777" w:rsidR="00434BF5" w:rsidRPr="0036301C" w:rsidRDefault="00434BF5" w:rsidP="0036301C">
      <w:pPr>
        <w:spacing w:line="360" w:lineRule="auto"/>
        <w:jc w:val="both"/>
        <w:rPr>
          <w:rFonts w:ascii="Arial" w:hAnsi="Arial" w:cs="Arial"/>
          <w:b/>
          <w:sz w:val="22"/>
          <w:szCs w:val="22"/>
          <w:lang w:val="en-GB"/>
        </w:rPr>
      </w:pPr>
    </w:p>
    <w:p w14:paraId="06D39151" w14:textId="77777777" w:rsidR="00434BF5" w:rsidRPr="0036301C" w:rsidRDefault="00434BF5" w:rsidP="0036301C">
      <w:pPr>
        <w:spacing w:line="360" w:lineRule="auto"/>
        <w:jc w:val="both"/>
        <w:rPr>
          <w:rFonts w:ascii="Arial" w:hAnsi="Arial" w:cs="Arial"/>
          <w:bCs/>
          <w:sz w:val="22"/>
          <w:szCs w:val="22"/>
          <w:lang w:val="en-GB"/>
        </w:rPr>
      </w:pPr>
      <w:r w:rsidRPr="0036301C">
        <w:rPr>
          <w:rFonts w:ascii="Arial" w:hAnsi="Arial" w:cs="Arial"/>
          <w:sz w:val="22"/>
          <w:szCs w:val="22"/>
          <w:lang w:val="en-GB"/>
        </w:rPr>
        <w:t xml:space="preserve">For SAA, the amount spent on advertising/media for 2015/16 is </w:t>
      </w:r>
      <w:r w:rsidRPr="0036301C">
        <w:rPr>
          <w:rFonts w:ascii="Arial" w:hAnsi="Arial" w:cs="Arial"/>
          <w:bCs/>
          <w:sz w:val="22"/>
          <w:szCs w:val="22"/>
          <w:lang w:val="en-GB"/>
        </w:rPr>
        <w:t>R 41 047 717.16 excluding production.</w:t>
      </w:r>
    </w:p>
    <w:p w14:paraId="7D7A7BA8" w14:textId="77777777" w:rsidR="00434BF5" w:rsidRPr="0036301C" w:rsidRDefault="00434BF5" w:rsidP="0036301C">
      <w:pPr>
        <w:spacing w:line="360" w:lineRule="auto"/>
        <w:jc w:val="both"/>
        <w:rPr>
          <w:rFonts w:ascii="Arial" w:hAnsi="Arial" w:cs="Arial"/>
          <w:bCs/>
          <w:sz w:val="22"/>
          <w:szCs w:val="22"/>
          <w:lang w:val="en-GB"/>
        </w:rPr>
      </w:pPr>
    </w:p>
    <w:p w14:paraId="5EE6D4D0" w14:textId="77777777" w:rsidR="00434BF5" w:rsidRPr="0036301C" w:rsidRDefault="00434BF5" w:rsidP="0036301C">
      <w:pPr>
        <w:spacing w:line="360" w:lineRule="auto"/>
        <w:jc w:val="both"/>
        <w:rPr>
          <w:rFonts w:ascii="Arial" w:hAnsi="Arial" w:cs="Arial"/>
          <w:bCs/>
          <w:sz w:val="22"/>
          <w:szCs w:val="22"/>
          <w:lang w:val="en-GB"/>
        </w:rPr>
      </w:pPr>
      <w:r w:rsidRPr="0036301C">
        <w:rPr>
          <w:rFonts w:ascii="Arial" w:hAnsi="Arial" w:cs="Arial"/>
          <w:sz w:val="22"/>
          <w:szCs w:val="22"/>
          <w:lang w:val="en-GB"/>
        </w:rPr>
        <w:t xml:space="preserve">For 2016/17 with a 6% increase is </w:t>
      </w:r>
      <w:r w:rsidRPr="0036301C">
        <w:rPr>
          <w:rFonts w:ascii="Arial" w:hAnsi="Arial" w:cs="Arial"/>
          <w:bCs/>
          <w:sz w:val="22"/>
          <w:szCs w:val="22"/>
          <w:lang w:val="en-GB"/>
        </w:rPr>
        <w:t>R 43 510 580.19 excluding production.</w:t>
      </w:r>
    </w:p>
    <w:p w14:paraId="587F2845" w14:textId="77777777" w:rsidR="00EF6EC0" w:rsidRPr="0036301C" w:rsidRDefault="00EF6EC0" w:rsidP="0036301C">
      <w:pPr>
        <w:pBdr>
          <w:bottom w:val="single" w:sz="6" w:space="1" w:color="auto"/>
        </w:pBdr>
        <w:spacing w:line="360" w:lineRule="auto"/>
        <w:jc w:val="both"/>
        <w:rPr>
          <w:rFonts w:ascii="Arial" w:hAnsi="Arial" w:cs="Arial"/>
          <w:sz w:val="22"/>
          <w:szCs w:val="22"/>
        </w:rPr>
      </w:pPr>
    </w:p>
    <w:p w14:paraId="2138D0CF" w14:textId="77777777" w:rsidR="00EF6EC0" w:rsidRPr="0036301C" w:rsidRDefault="00EF6EC0" w:rsidP="0036301C">
      <w:pPr>
        <w:spacing w:line="360" w:lineRule="auto"/>
        <w:jc w:val="both"/>
        <w:rPr>
          <w:rFonts w:ascii="Arial" w:hAnsi="Arial" w:cs="Arial"/>
          <w:sz w:val="22"/>
          <w:szCs w:val="22"/>
        </w:rPr>
      </w:pPr>
    </w:p>
    <w:p w14:paraId="1BAF64B3" w14:textId="77777777" w:rsidR="00F231CB" w:rsidRPr="0036301C" w:rsidRDefault="0027020E" w:rsidP="0036301C">
      <w:pPr>
        <w:spacing w:line="360" w:lineRule="auto"/>
        <w:jc w:val="both"/>
        <w:rPr>
          <w:rFonts w:ascii="Arial" w:hAnsi="Arial" w:cs="Arial"/>
          <w:b/>
          <w:sz w:val="22"/>
          <w:szCs w:val="22"/>
          <w:u w:val="single"/>
        </w:rPr>
      </w:pPr>
      <w:r w:rsidRPr="0036301C">
        <w:rPr>
          <w:rFonts w:ascii="Arial" w:hAnsi="Arial" w:cs="Arial"/>
          <w:b/>
          <w:sz w:val="22"/>
          <w:szCs w:val="22"/>
          <w:u w:val="single"/>
        </w:rPr>
        <w:t>SOUTH AFRICAN REVENUE SERVICES</w:t>
      </w:r>
    </w:p>
    <w:p w14:paraId="32B6F627" w14:textId="77777777" w:rsidR="00434BF5" w:rsidRPr="0036301C" w:rsidRDefault="00434BF5" w:rsidP="0036301C">
      <w:pPr>
        <w:spacing w:line="360" w:lineRule="auto"/>
        <w:jc w:val="both"/>
        <w:rPr>
          <w:rFonts w:ascii="Arial" w:hAnsi="Arial" w:cs="Arial"/>
          <w:sz w:val="22"/>
          <w:szCs w:val="22"/>
          <w:lang w:val="en-ZA"/>
        </w:rPr>
      </w:pPr>
    </w:p>
    <w:p w14:paraId="300E08D1" w14:textId="77777777" w:rsidR="00434BF5" w:rsidRPr="0036301C" w:rsidRDefault="00434BF5" w:rsidP="0036301C">
      <w:pPr>
        <w:spacing w:line="360" w:lineRule="auto"/>
        <w:jc w:val="both"/>
        <w:rPr>
          <w:rFonts w:ascii="Arial" w:hAnsi="Arial" w:cs="Arial"/>
          <w:sz w:val="22"/>
          <w:szCs w:val="22"/>
          <w:lang w:val="en-ZA"/>
        </w:rPr>
      </w:pPr>
      <w:r w:rsidRPr="0036301C">
        <w:rPr>
          <w:rFonts w:ascii="Arial" w:hAnsi="Arial" w:cs="Arial"/>
          <w:sz w:val="22"/>
          <w:szCs w:val="22"/>
          <w:lang w:val="en-ZA"/>
        </w:rPr>
        <w:t xml:space="preserve">(a)(ii) The South African Revenue Service </w:t>
      </w:r>
      <w:r w:rsidR="00CA7039" w:rsidRPr="0036301C">
        <w:rPr>
          <w:rFonts w:ascii="Arial" w:hAnsi="Arial" w:cs="Arial"/>
          <w:sz w:val="22"/>
          <w:szCs w:val="22"/>
          <w:lang w:val="en-ZA"/>
        </w:rPr>
        <w:t>spent R 56,665,196.36 on</w:t>
      </w:r>
      <w:r w:rsidRPr="0036301C">
        <w:rPr>
          <w:rFonts w:ascii="Arial" w:hAnsi="Arial" w:cs="Arial"/>
          <w:sz w:val="22"/>
          <w:szCs w:val="22"/>
          <w:lang w:val="en-ZA"/>
        </w:rPr>
        <w:t xml:space="preserve"> advertising in the 2015/16 Financial Year. </w:t>
      </w:r>
    </w:p>
    <w:p w14:paraId="2574FAD1" w14:textId="77777777" w:rsidR="00434BF5" w:rsidRPr="0036301C" w:rsidRDefault="00434BF5" w:rsidP="0036301C">
      <w:pPr>
        <w:spacing w:line="360" w:lineRule="auto"/>
        <w:jc w:val="both"/>
        <w:rPr>
          <w:rFonts w:ascii="Arial" w:hAnsi="Arial" w:cs="Arial"/>
          <w:sz w:val="22"/>
          <w:szCs w:val="22"/>
          <w:lang w:val="en-ZA"/>
        </w:rPr>
      </w:pPr>
    </w:p>
    <w:p w14:paraId="13C6E2F2" w14:textId="77777777" w:rsidR="00434BF5" w:rsidRPr="0036301C" w:rsidRDefault="00CA7039" w:rsidP="0036301C">
      <w:pPr>
        <w:spacing w:line="360" w:lineRule="auto"/>
        <w:jc w:val="both"/>
        <w:rPr>
          <w:rFonts w:ascii="Arial" w:hAnsi="Arial" w:cs="Arial"/>
          <w:sz w:val="22"/>
          <w:szCs w:val="22"/>
          <w:lang w:val="en-ZA"/>
        </w:rPr>
      </w:pPr>
      <w:r w:rsidRPr="0036301C">
        <w:rPr>
          <w:rFonts w:ascii="Arial" w:hAnsi="Arial" w:cs="Arial"/>
          <w:sz w:val="22"/>
          <w:szCs w:val="22"/>
          <w:lang w:val="en-ZA"/>
        </w:rPr>
        <w:lastRenderedPageBreak/>
        <w:t>(b)</w:t>
      </w:r>
      <w:r w:rsidR="00434BF5" w:rsidRPr="0036301C">
        <w:rPr>
          <w:rFonts w:ascii="Arial" w:hAnsi="Arial" w:cs="Arial"/>
          <w:sz w:val="22"/>
          <w:szCs w:val="22"/>
          <w:lang w:val="en-ZA"/>
        </w:rPr>
        <w:t>(ii) The South African Revenue Service has budgeted R 62,</w:t>
      </w:r>
      <w:r w:rsidRPr="0036301C">
        <w:rPr>
          <w:rFonts w:ascii="Arial" w:hAnsi="Arial" w:cs="Arial"/>
          <w:sz w:val="22"/>
          <w:szCs w:val="22"/>
          <w:lang w:val="en-ZA"/>
        </w:rPr>
        <w:t>513,</w:t>
      </w:r>
      <w:r w:rsidR="00434BF5" w:rsidRPr="0036301C">
        <w:rPr>
          <w:rFonts w:ascii="Arial" w:hAnsi="Arial" w:cs="Arial"/>
          <w:sz w:val="22"/>
          <w:szCs w:val="22"/>
          <w:lang w:val="en-ZA"/>
        </w:rPr>
        <w:t>316.00</w:t>
      </w:r>
      <w:r w:rsidRPr="0036301C">
        <w:rPr>
          <w:rFonts w:ascii="Arial" w:hAnsi="Arial" w:cs="Arial"/>
          <w:sz w:val="22"/>
          <w:szCs w:val="22"/>
          <w:lang w:val="en-ZA"/>
        </w:rPr>
        <w:t xml:space="preserve"> </w:t>
      </w:r>
      <w:r w:rsidR="00434BF5" w:rsidRPr="0036301C">
        <w:rPr>
          <w:rFonts w:ascii="Arial" w:hAnsi="Arial" w:cs="Arial"/>
          <w:sz w:val="22"/>
          <w:szCs w:val="22"/>
          <w:lang w:val="en-ZA"/>
        </w:rPr>
        <w:t xml:space="preserve">for advertising in the 2016/17 Financial Year. </w:t>
      </w:r>
    </w:p>
    <w:p w14:paraId="4FFD082C" w14:textId="77777777" w:rsidR="00EF6EC0" w:rsidRPr="0036301C" w:rsidRDefault="00EF6EC0" w:rsidP="0036301C">
      <w:pPr>
        <w:pBdr>
          <w:bottom w:val="single" w:sz="6" w:space="1" w:color="auto"/>
        </w:pBdr>
        <w:spacing w:line="360" w:lineRule="auto"/>
        <w:jc w:val="both"/>
        <w:rPr>
          <w:rFonts w:ascii="Arial" w:hAnsi="Arial" w:cs="Arial"/>
          <w:sz w:val="22"/>
          <w:szCs w:val="22"/>
        </w:rPr>
      </w:pPr>
    </w:p>
    <w:p w14:paraId="392F6AE8" w14:textId="77777777" w:rsidR="00EF6EC0" w:rsidRPr="0036301C" w:rsidRDefault="00EF6EC0" w:rsidP="0036301C">
      <w:pPr>
        <w:spacing w:line="360" w:lineRule="auto"/>
        <w:jc w:val="both"/>
        <w:rPr>
          <w:rFonts w:ascii="Arial" w:hAnsi="Arial" w:cs="Arial"/>
          <w:sz w:val="22"/>
          <w:szCs w:val="22"/>
        </w:rPr>
      </w:pPr>
    </w:p>
    <w:p w14:paraId="6B2527D6" w14:textId="77777777" w:rsidR="0027020E" w:rsidRPr="0036301C" w:rsidRDefault="0027020E" w:rsidP="0036301C">
      <w:pPr>
        <w:spacing w:line="360" w:lineRule="auto"/>
        <w:jc w:val="both"/>
        <w:rPr>
          <w:rFonts w:ascii="Arial" w:hAnsi="Arial" w:cs="Arial"/>
          <w:b/>
          <w:sz w:val="22"/>
          <w:szCs w:val="22"/>
          <w:u w:val="single"/>
        </w:rPr>
      </w:pPr>
      <w:r w:rsidRPr="0036301C">
        <w:rPr>
          <w:rFonts w:ascii="Arial" w:hAnsi="Arial" w:cs="Arial"/>
          <w:b/>
          <w:sz w:val="22"/>
          <w:szCs w:val="22"/>
          <w:u w:val="single"/>
        </w:rPr>
        <w:t>SASRIA</w:t>
      </w:r>
    </w:p>
    <w:p w14:paraId="0B76299E" w14:textId="77777777" w:rsidR="00CA7039" w:rsidRPr="0036301C" w:rsidRDefault="00CA7039" w:rsidP="0036301C">
      <w:pPr>
        <w:spacing w:line="360" w:lineRule="auto"/>
        <w:jc w:val="both"/>
        <w:rPr>
          <w:rFonts w:ascii="Arial" w:hAnsi="Arial" w:cs="Arial"/>
          <w:sz w:val="22"/>
          <w:szCs w:val="22"/>
          <w:lang w:val="en-GB"/>
        </w:rPr>
      </w:pPr>
    </w:p>
    <w:p w14:paraId="4F274307" w14:textId="77777777" w:rsidR="00CA7039" w:rsidRPr="0036301C" w:rsidRDefault="00CA7039" w:rsidP="0036301C">
      <w:pPr>
        <w:spacing w:line="360" w:lineRule="auto"/>
        <w:jc w:val="both"/>
        <w:rPr>
          <w:rFonts w:ascii="Arial" w:hAnsi="Arial" w:cs="Arial"/>
          <w:sz w:val="22"/>
          <w:szCs w:val="22"/>
          <w:lang w:val="af-ZA"/>
        </w:rPr>
      </w:pPr>
      <w:r w:rsidRPr="0036301C">
        <w:rPr>
          <w:rFonts w:ascii="Arial" w:hAnsi="Arial" w:cs="Arial"/>
          <w:sz w:val="22"/>
          <w:szCs w:val="22"/>
          <w:lang w:val="en-GB"/>
        </w:rPr>
        <w:t>(a)(ii) During the 2015-2016 financial year an amount of R</w:t>
      </w:r>
      <w:r w:rsidRPr="0036301C">
        <w:rPr>
          <w:rFonts w:ascii="Arial" w:hAnsi="Arial" w:cs="Arial"/>
          <w:sz w:val="22"/>
          <w:szCs w:val="22"/>
          <w:lang w:val="af-ZA"/>
        </w:rPr>
        <w:t xml:space="preserve">2 800 861.19 was spent on adversiting by Sasria SOC Limited. </w:t>
      </w:r>
    </w:p>
    <w:p w14:paraId="304338F6" w14:textId="77777777" w:rsidR="00CA7039" w:rsidRPr="0036301C" w:rsidRDefault="00CA7039" w:rsidP="0036301C">
      <w:pPr>
        <w:spacing w:line="360" w:lineRule="auto"/>
        <w:jc w:val="both"/>
        <w:rPr>
          <w:rFonts w:ascii="Arial" w:hAnsi="Arial" w:cs="Arial"/>
          <w:sz w:val="22"/>
          <w:szCs w:val="22"/>
          <w:lang w:val="af-ZA"/>
        </w:rPr>
      </w:pPr>
      <w:r w:rsidRPr="0036301C">
        <w:rPr>
          <w:rFonts w:ascii="Arial" w:hAnsi="Arial" w:cs="Arial"/>
          <w:sz w:val="22"/>
          <w:szCs w:val="22"/>
          <w:lang w:val="af-ZA"/>
        </w:rPr>
        <w:t xml:space="preserve">(b)(ii) The advertising budget for the 2016-2017 financial year is R R 3 068 310.00 </w:t>
      </w:r>
    </w:p>
    <w:p w14:paraId="1DED11E8" w14:textId="77777777" w:rsidR="00EF6EC0" w:rsidRPr="0036301C" w:rsidRDefault="00EF6EC0" w:rsidP="0036301C">
      <w:pPr>
        <w:pBdr>
          <w:bottom w:val="single" w:sz="6" w:space="1" w:color="auto"/>
        </w:pBdr>
        <w:spacing w:line="360" w:lineRule="auto"/>
        <w:jc w:val="both"/>
        <w:rPr>
          <w:rFonts w:ascii="Arial" w:hAnsi="Arial" w:cs="Arial"/>
          <w:sz w:val="22"/>
          <w:szCs w:val="22"/>
        </w:rPr>
      </w:pPr>
    </w:p>
    <w:p w14:paraId="2AD4B146" w14:textId="77777777" w:rsidR="00EF6EC0" w:rsidRPr="0036301C" w:rsidRDefault="00EF6EC0" w:rsidP="0036301C">
      <w:pPr>
        <w:spacing w:line="360" w:lineRule="auto"/>
        <w:jc w:val="both"/>
        <w:rPr>
          <w:rFonts w:ascii="Arial" w:hAnsi="Arial" w:cs="Arial"/>
          <w:sz w:val="22"/>
          <w:szCs w:val="22"/>
        </w:rPr>
      </w:pPr>
    </w:p>
    <w:p w14:paraId="3CA1828D" w14:textId="77777777" w:rsidR="0027020E" w:rsidRPr="0036301C" w:rsidRDefault="0027020E" w:rsidP="0036301C">
      <w:pPr>
        <w:spacing w:line="360" w:lineRule="auto"/>
        <w:jc w:val="both"/>
        <w:rPr>
          <w:rFonts w:ascii="Arial" w:hAnsi="Arial" w:cs="Arial"/>
          <w:b/>
          <w:sz w:val="22"/>
          <w:szCs w:val="22"/>
          <w:u w:val="single"/>
        </w:rPr>
      </w:pPr>
      <w:r w:rsidRPr="0036301C">
        <w:rPr>
          <w:rFonts w:ascii="Arial" w:hAnsi="Arial" w:cs="Arial"/>
          <w:b/>
          <w:sz w:val="22"/>
          <w:szCs w:val="22"/>
          <w:u w:val="single"/>
        </w:rPr>
        <w:t>TAX OMBUD</w:t>
      </w:r>
    </w:p>
    <w:p w14:paraId="1B1A36F0" w14:textId="77777777" w:rsidR="00CA7039" w:rsidRPr="0036301C" w:rsidRDefault="00CA7039" w:rsidP="0036301C">
      <w:pPr>
        <w:pBdr>
          <w:bottom w:val="single" w:sz="6" w:space="1" w:color="auto"/>
        </w:pBdr>
        <w:spacing w:line="360" w:lineRule="auto"/>
        <w:jc w:val="both"/>
        <w:rPr>
          <w:rFonts w:ascii="Arial" w:hAnsi="Arial" w:cs="Arial"/>
          <w:sz w:val="22"/>
          <w:szCs w:val="22"/>
        </w:rPr>
      </w:pPr>
    </w:p>
    <w:p w14:paraId="57BA5540" w14:textId="77777777" w:rsidR="00A14A68" w:rsidRPr="0036301C" w:rsidRDefault="00CA7039" w:rsidP="0036301C">
      <w:pPr>
        <w:pBdr>
          <w:bottom w:val="single" w:sz="6" w:space="1" w:color="auto"/>
        </w:pBdr>
        <w:spacing w:line="360" w:lineRule="auto"/>
        <w:jc w:val="both"/>
        <w:rPr>
          <w:rFonts w:ascii="Arial" w:hAnsi="Arial" w:cs="Arial"/>
          <w:sz w:val="22"/>
          <w:szCs w:val="22"/>
        </w:rPr>
      </w:pPr>
      <w:r w:rsidRPr="0036301C">
        <w:rPr>
          <w:rFonts w:ascii="Arial" w:hAnsi="Arial" w:cs="Arial"/>
          <w:sz w:val="22"/>
          <w:szCs w:val="22"/>
        </w:rPr>
        <w:t xml:space="preserve">The Office of the Tax Ombud has spent R 239 964.07 on advertising for the 2015/16 financial year. The advertising budget for the 2016/17 financial year has not been finalized yet. </w:t>
      </w:r>
    </w:p>
    <w:p w14:paraId="22655DB4" w14:textId="77777777" w:rsidR="00EF6EC0" w:rsidRPr="0036301C" w:rsidRDefault="00EF6EC0" w:rsidP="0036301C">
      <w:pPr>
        <w:pBdr>
          <w:bottom w:val="single" w:sz="6" w:space="1" w:color="auto"/>
        </w:pBdr>
        <w:spacing w:line="360" w:lineRule="auto"/>
        <w:jc w:val="both"/>
        <w:rPr>
          <w:rFonts w:ascii="Arial" w:hAnsi="Arial" w:cs="Arial"/>
          <w:sz w:val="22"/>
          <w:szCs w:val="22"/>
        </w:rPr>
      </w:pPr>
    </w:p>
    <w:p w14:paraId="25C899FC" w14:textId="77777777" w:rsidR="00EF6EC0" w:rsidRDefault="00EF6EC0" w:rsidP="00D25061">
      <w:pPr>
        <w:spacing w:line="360" w:lineRule="auto"/>
        <w:rPr>
          <w:rFonts w:ascii="Arial" w:hAnsi="Arial" w:cs="Arial"/>
          <w:sz w:val="22"/>
          <w:szCs w:val="22"/>
        </w:rPr>
      </w:pPr>
    </w:p>
    <w:p w14:paraId="1BC818FD" w14:textId="77777777" w:rsidR="00BF2FE1" w:rsidRDefault="00BF2FE1" w:rsidP="00D25061">
      <w:pPr>
        <w:spacing w:line="360" w:lineRule="auto"/>
        <w:rPr>
          <w:rFonts w:ascii="Arial" w:hAnsi="Arial" w:cs="Arial"/>
          <w:sz w:val="22"/>
          <w:szCs w:val="22"/>
        </w:rPr>
      </w:pPr>
    </w:p>
    <w:p w14:paraId="66735D7A" w14:textId="77777777" w:rsidR="00BF2FE1" w:rsidRDefault="00BF2FE1" w:rsidP="00D25061">
      <w:pPr>
        <w:spacing w:line="360" w:lineRule="auto"/>
        <w:rPr>
          <w:rFonts w:ascii="Arial" w:hAnsi="Arial" w:cs="Arial"/>
          <w:sz w:val="22"/>
          <w:szCs w:val="22"/>
        </w:rPr>
      </w:pPr>
    </w:p>
    <w:p w14:paraId="72D5FAAB" w14:textId="77777777" w:rsidR="00BF2FE1" w:rsidRDefault="00BF2FE1" w:rsidP="00D25061">
      <w:pPr>
        <w:spacing w:line="360" w:lineRule="auto"/>
        <w:rPr>
          <w:rFonts w:ascii="Arial" w:hAnsi="Arial" w:cs="Arial"/>
          <w:sz w:val="22"/>
          <w:szCs w:val="22"/>
        </w:rPr>
      </w:pPr>
    </w:p>
    <w:p w14:paraId="15FE5ACC" w14:textId="77777777" w:rsidR="00BF2FE1" w:rsidRDefault="00BF2FE1" w:rsidP="00D25061">
      <w:pPr>
        <w:spacing w:line="360" w:lineRule="auto"/>
        <w:rPr>
          <w:rFonts w:ascii="Arial" w:hAnsi="Arial" w:cs="Arial"/>
          <w:sz w:val="22"/>
          <w:szCs w:val="22"/>
        </w:rPr>
      </w:pPr>
    </w:p>
    <w:p w14:paraId="59EE1482" w14:textId="77777777" w:rsidR="00BF2FE1" w:rsidRDefault="00BF2FE1" w:rsidP="00D25061">
      <w:pPr>
        <w:spacing w:line="360" w:lineRule="auto"/>
        <w:rPr>
          <w:rFonts w:ascii="Arial" w:hAnsi="Arial" w:cs="Arial"/>
          <w:sz w:val="22"/>
          <w:szCs w:val="22"/>
        </w:rPr>
      </w:pPr>
    </w:p>
    <w:p w14:paraId="1D95953F" w14:textId="77777777" w:rsidR="00BF2FE1" w:rsidRDefault="00BF2FE1" w:rsidP="00D25061">
      <w:pPr>
        <w:spacing w:line="360" w:lineRule="auto"/>
        <w:rPr>
          <w:rFonts w:ascii="Arial" w:hAnsi="Arial" w:cs="Arial"/>
          <w:sz w:val="22"/>
          <w:szCs w:val="22"/>
        </w:rPr>
      </w:pPr>
    </w:p>
    <w:p w14:paraId="0E8B5972" w14:textId="77777777" w:rsidR="00BF2FE1" w:rsidRDefault="00BF2FE1" w:rsidP="00D25061">
      <w:pPr>
        <w:spacing w:line="360" w:lineRule="auto"/>
        <w:rPr>
          <w:rFonts w:ascii="Arial" w:hAnsi="Arial" w:cs="Arial"/>
          <w:sz w:val="22"/>
          <w:szCs w:val="22"/>
        </w:rPr>
      </w:pPr>
    </w:p>
    <w:p w14:paraId="12F32FCD" w14:textId="77777777" w:rsidR="00BF2FE1" w:rsidRDefault="00BF2FE1" w:rsidP="00D25061">
      <w:pPr>
        <w:spacing w:line="360" w:lineRule="auto"/>
        <w:rPr>
          <w:rFonts w:ascii="Arial" w:hAnsi="Arial" w:cs="Arial"/>
          <w:sz w:val="22"/>
          <w:szCs w:val="22"/>
        </w:rPr>
      </w:pPr>
    </w:p>
    <w:p w14:paraId="167D8698" w14:textId="77777777" w:rsidR="00BF2FE1" w:rsidRDefault="00BF2FE1" w:rsidP="00D25061">
      <w:pPr>
        <w:spacing w:line="360" w:lineRule="auto"/>
        <w:rPr>
          <w:rFonts w:ascii="Arial" w:hAnsi="Arial" w:cs="Arial"/>
          <w:sz w:val="22"/>
          <w:szCs w:val="22"/>
        </w:rPr>
      </w:pPr>
    </w:p>
    <w:sectPr w:rsidR="00BF2FE1" w:rsidSect="00FB0EBA">
      <w:footerReference w:type="default" r:id="rId9"/>
      <w:pgSz w:w="11907" w:h="16839"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77A7F" w14:textId="77777777" w:rsidR="00CA7039" w:rsidRDefault="00CA7039" w:rsidP="00CA7039">
      <w:r>
        <w:separator/>
      </w:r>
    </w:p>
  </w:endnote>
  <w:endnote w:type="continuationSeparator" w:id="0">
    <w:p w14:paraId="3C0FD190" w14:textId="77777777" w:rsidR="00CA7039" w:rsidRDefault="00CA7039" w:rsidP="00CA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823490"/>
      <w:docPartObj>
        <w:docPartGallery w:val="Page Numbers (Bottom of Page)"/>
        <w:docPartUnique/>
      </w:docPartObj>
    </w:sdtPr>
    <w:sdtEndPr>
      <w:rPr>
        <w:noProof/>
      </w:rPr>
    </w:sdtEndPr>
    <w:sdtContent>
      <w:p w14:paraId="55F18C3D" w14:textId="77777777" w:rsidR="00CA7039" w:rsidRDefault="00CA7039">
        <w:pPr>
          <w:pStyle w:val="Footer"/>
          <w:jc w:val="right"/>
        </w:pPr>
      </w:p>
      <w:p w14:paraId="2E9DDDE6" w14:textId="03ADE766" w:rsidR="00CA7039" w:rsidRDefault="00CA7039">
        <w:pPr>
          <w:pStyle w:val="Footer"/>
          <w:jc w:val="right"/>
        </w:pPr>
        <w:r>
          <w:fldChar w:fldCharType="begin"/>
        </w:r>
        <w:r>
          <w:instrText xml:space="preserve"> PAGE   \* MERGEFORMAT </w:instrText>
        </w:r>
        <w:r>
          <w:fldChar w:fldCharType="separate"/>
        </w:r>
        <w:r w:rsidR="003F64BE">
          <w:rPr>
            <w:noProof/>
          </w:rPr>
          <w:t>2</w:t>
        </w:r>
        <w:r>
          <w:rPr>
            <w:noProof/>
          </w:rPr>
          <w:fldChar w:fldCharType="end"/>
        </w:r>
      </w:p>
    </w:sdtContent>
  </w:sdt>
  <w:p w14:paraId="79567CF2" w14:textId="77777777" w:rsidR="00CA7039" w:rsidRDefault="00CA70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F8308" w14:textId="77777777" w:rsidR="00CA7039" w:rsidRDefault="00CA7039" w:rsidP="00CA7039">
      <w:r>
        <w:separator/>
      </w:r>
    </w:p>
  </w:footnote>
  <w:footnote w:type="continuationSeparator" w:id="0">
    <w:p w14:paraId="2DAD986E" w14:textId="77777777" w:rsidR="00CA7039" w:rsidRDefault="00CA7039" w:rsidP="00CA70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198"/>
    <w:multiLevelType w:val="hybridMultilevel"/>
    <w:tmpl w:val="A0740986"/>
    <w:lvl w:ilvl="0" w:tplc="1C090005">
      <w:start w:val="1"/>
      <w:numFmt w:val="bullet"/>
      <w:lvlText w:val=""/>
      <w:lvlJc w:val="left"/>
      <w:pPr>
        <w:ind w:left="2160" w:hanging="360"/>
      </w:pPr>
      <w:rPr>
        <w:rFonts w:ascii="Wingdings" w:hAnsi="Wingdings" w:hint="default"/>
      </w:rPr>
    </w:lvl>
    <w:lvl w:ilvl="1" w:tplc="1C090003">
      <w:start w:val="1"/>
      <w:numFmt w:val="bullet"/>
      <w:lvlText w:val="o"/>
      <w:lvlJc w:val="left"/>
      <w:pPr>
        <w:ind w:left="2880" w:hanging="360"/>
      </w:pPr>
      <w:rPr>
        <w:rFonts w:ascii="Courier New" w:hAnsi="Courier New" w:cs="Courier New" w:hint="default"/>
      </w:rPr>
    </w:lvl>
    <w:lvl w:ilvl="2" w:tplc="1C090005">
      <w:start w:val="1"/>
      <w:numFmt w:val="bullet"/>
      <w:lvlText w:val=""/>
      <w:lvlJc w:val="left"/>
      <w:pPr>
        <w:ind w:left="3600" w:hanging="360"/>
      </w:pPr>
      <w:rPr>
        <w:rFonts w:ascii="Wingdings" w:hAnsi="Wingdings" w:hint="default"/>
      </w:rPr>
    </w:lvl>
    <w:lvl w:ilvl="3" w:tplc="1C090001">
      <w:start w:val="1"/>
      <w:numFmt w:val="bullet"/>
      <w:lvlText w:val=""/>
      <w:lvlJc w:val="left"/>
      <w:pPr>
        <w:ind w:left="4320" w:hanging="360"/>
      </w:pPr>
      <w:rPr>
        <w:rFonts w:ascii="Symbol" w:hAnsi="Symbol" w:hint="default"/>
      </w:rPr>
    </w:lvl>
    <w:lvl w:ilvl="4" w:tplc="1C090003">
      <w:start w:val="1"/>
      <w:numFmt w:val="bullet"/>
      <w:lvlText w:val="o"/>
      <w:lvlJc w:val="left"/>
      <w:pPr>
        <w:ind w:left="5040" w:hanging="360"/>
      </w:pPr>
      <w:rPr>
        <w:rFonts w:ascii="Courier New" w:hAnsi="Courier New" w:cs="Courier New" w:hint="default"/>
      </w:rPr>
    </w:lvl>
    <w:lvl w:ilvl="5" w:tplc="1C090005">
      <w:start w:val="1"/>
      <w:numFmt w:val="bullet"/>
      <w:lvlText w:val=""/>
      <w:lvlJc w:val="left"/>
      <w:pPr>
        <w:ind w:left="5760" w:hanging="360"/>
      </w:pPr>
      <w:rPr>
        <w:rFonts w:ascii="Wingdings" w:hAnsi="Wingdings" w:hint="default"/>
      </w:rPr>
    </w:lvl>
    <w:lvl w:ilvl="6" w:tplc="1C090001">
      <w:start w:val="1"/>
      <w:numFmt w:val="bullet"/>
      <w:lvlText w:val=""/>
      <w:lvlJc w:val="left"/>
      <w:pPr>
        <w:ind w:left="6480" w:hanging="360"/>
      </w:pPr>
      <w:rPr>
        <w:rFonts w:ascii="Symbol" w:hAnsi="Symbol" w:hint="default"/>
      </w:rPr>
    </w:lvl>
    <w:lvl w:ilvl="7" w:tplc="1C090003">
      <w:start w:val="1"/>
      <w:numFmt w:val="bullet"/>
      <w:lvlText w:val="o"/>
      <w:lvlJc w:val="left"/>
      <w:pPr>
        <w:ind w:left="7200" w:hanging="360"/>
      </w:pPr>
      <w:rPr>
        <w:rFonts w:ascii="Courier New" w:hAnsi="Courier New" w:cs="Courier New" w:hint="default"/>
      </w:rPr>
    </w:lvl>
    <w:lvl w:ilvl="8" w:tplc="1C090005">
      <w:start w:val="1"/>
      <w:numFmt w:val="bullet"/>
      <w:lvlText w:val=""/>
      <w:lvlJc w:val="left"/>
      <w:pPr>
        <w:ind w:left="7920" w:hanging="360"/>
      </w:pPr>
      <w:rPr>
        <w:rFonts w:ascii="Wingdings" w:hAnsi="Wingdings" w:hint="default"/>
      </w:rPr>
    </w:lvl>
  </w:abstractNum>
  <w:abstractNum w:abstractNumId="1" w15:restartNumberingAfterBreak="0">
    <w:nsid w:val="083A459B"/>
    <w:multiLevelType w:val="hybridMultilevel"/>
    <w:tmpl w:val="AC384EB0"/>
    <w:lvl w:ilvl="0" w:tplc="DA80F0B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6D70B2"/>
    <w:multiLevelType w:val="hybridMultilevel"/>
    <w:tmpl w:val="7EE6CF4C"/>
    <w:lvl w:ilvl="0" w:tplc="1C090017">
      <w:start w:val="1"/>
      <w:numFmt w:val="lowerLetter"/>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18D014BD"/>
    <w:multiLevelType w:val="hybridMultilevel"/>
    <w:tmpl w:val="AC7214EC"/>
    <w:lvl w:ilvl="0" w:tplc="C3F05950">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6494AAB"/>
    <w:multiLevelType w:val="hybridMultilevel"/>
    <w:tmpl w:val="9CD63690"/>
    <w:lvl w:ilvl="0" w:tplc="0DFCF188">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77C5F91"/>
    <w:multiLevelType w:val="hybridMultilevel"/>
    <w:tmpl w:val="131C7D10"/>
    <w:lvl w:ilvl="0" w:tplc="C3F05950">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E952436"/>
    <w:multiLevelType w:val="hybridMultilevel"/>
    <w:tmpl w:val="D636613E"/>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abstractNum w:abstractNumId="7" w15:restartNumberingAfterBreak="0">
    <w:nsid w:val="5018794B"/>
    <w:multiLevelType w:val="hybridMultilevel"/>
    <w:tmpl w:val="5E44AA14"/>
    <w:lvl w:ilvl="0" w:tplc="337A320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07E00"/>
    <w:multiLevelType w:val="hybridMultilevel"/>
    <w:tmpl w:val="AA88905E"/>
    <w:lvl w:ilvl="0" w:tplc="1C090019">
      <w:start w:val="1"/>
      <w:numFmt w:val="lowerLetter"/>
      <w:lvlText w:val="%1."/>
      <w:lvlJc w:val="left"/>
      <w:pPr>
        <w:ind w:left="360" w:hanging="360"/>
      </w:pPr>
    </w:lvl>
    <w:lvl w:ilvl="1" w:tplc="1C090019">
      <w:start w:val="1"/>
      <w:numFmt w:val="lowerLetter"/>
      <w:lvlText w:val="%2."/>
      <w:lvlJc w:val="left"/>
      <w:pPr>
        <w:ind w:left="1140" w:hanging="360"/>
      </w:pPr>
    </w:lvl>
    <w:lvl w:ilvl="2" w:tplc="1C09001B">
      <w:start w:val="1"/>
      <w:numFmt w:val="lowerRoman"/>
      <w:lvlText w:val="%3."/>
      <w:lvlJc w:val="right"/>
      <w:pPr>
        <w:ind w:left="1860" w:hanging="180"/>
      </w:pPr>
    </w:lvl>
    <w:lvl w:ilvl="3" w:tplc="1C09000F">
      <w:start w:val="1"/>
      <w:numFmt w:val="decimal"/>
      <w:lvlText w:val="%4."/>
      <w:lvlJc w:val="left"/>
      <w:pPr>
        <w:ind w:left="2580" w:hanging="360"/>
      </w:pPr>
    </w:lvl>
    <w:lvl w:ilvl="4" w:tplc="1C090019">
      <w:start w:val="1"/>
      <w:numFmt w:val="lowerLetter"/>
      <w:lvlText w:val="%5."/>
      <w:lvlJc w:val="left"/>
      <w:pPr>
        <w:ind w:left="3300" w:hanging="360"/>
      </w:pPr>
    </w:lvl>
    <w:lvl w:ilvl="5" w:tplc="1C09001B">
      <w:start w:val="1"/>
      <w:numFmt w:val="lowerRoman"/>
      <w:lvlText w:val="%6."/>
      <w:lvlJc w:val="right"/>
      <w:pPr>
        <w:ind w:left="4020" w:hanging="180"/>
      </w:pPr>
    </w:lvl>
    <w:lvl w:ilvl="6" w:tplc="1C09000F">
      <w:start w:val="1"/>
      <w:numFmt w:val="decimal"/>
      <w:lvlText w:val="%7."/>
      <w:lvlJc w:val="left"/>
      <w:pPr>
        <w:ind w:left="4740" w:hanging="360"/>
      </w:pPr>
    </w:lvl>
    <w:lvl w:ilvl="7" w:tplc="1C090019">
      <w:start w:val="1"/>
      <w:numFmt w:val="lowerLetter"/>
      <w:lvlText w:val="%8."/>
      <w:lvlJc w:val="left"/>
      <w:pPr>
        <w:ind w:left="5460" w:hanging="360"/>
      </w:pPr>
    </w:lvl>
    <w:lvl w:ilvl="8" w:tplc="1C09001B">
      <w:start w:val="1"/>
      <w:numFmt w:val="lowerRoman"/>
      <w:lvlText w:val="%9."/>
      <w:lvlJc w:val="right"/>
      <w:pPr>
        <w:ind w:left="6180" w:hanging="180"/>
      </w:pPr>
    </w:lvl>
  </w:abstractNum>
  <w:abstractNum w:abstractNumId="10"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8622A3"/>
    <w:multiLevelType w:val="hybridMultilevel"/>
    <w:tmpl w:val="BD0CE4C2"/>
    <w:lvl w:ilvl="0" w:tplc="D156864E">
      <w:start w:val="1"/>
      <w:numFmt w:val="low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2"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FBF3CC6"/>
    <w:multiLevelType w:val="hybridMultilevel"/>
    <w:tmpl w:val="BA3C2DCE"/>
    <w:lvl w:ilvl="0" w:tplc="C3F05950">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2F442EA"/>
    <w:multiLevelType w:val="hybridMultilevel"/>
    <w:tmpl w:val="E1088FCA"/>
    <w:lvl w:ilvl="0" w:tplc="C97E7A0C">
      <w:start w:val="1"/>
      <w:numFmt w:val="lowerLetter"/>
      <w:lvlText w:val="(%1)"/>
      <w:lvlJc w:val="left"/>
      <w:pPr>
        <w:ind w:left="1080" w:hanging="72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582171"/>
    <w:multiLevelType w:val="hybridMultilevel"/>
    <w:tmpl w:val="2C868946"/>
    <w:lvl w:ilvl="0" w:tplc="5F162F7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0"/>
  </w:num>
  <w:num w:numId="2">
    <w:abstractNumId w:val="12"/>
  </w:num>
  <w:num w:numId="3">
    <w:abstractNumId w:val="8"/>
  </w:num>
  <w:num w:numId="4">
    <w:abstractNumId w:val="9"/>
  </w:num>
  <w:num w:numId="5">
    <w:abstractNumId w:val="4"/>
  </w:num>
  <w:num w:numId="6">
    <w:abstractNumId w:val="13"/>
  </w:num>
  <w:num w:numId="7">
    <w:abstractNumId w:val="5"/>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73"/>
    <w:rsid w:val="000054AE"/>
    <w:rsid w:val="00011016"/>
    <w:rsid w:val="00016A41"/>
    <w:rsid w:val="00020C04"/>
    <w:rsid w:val="00023BC3"/>
    <w:rsid w:val="00042E4A"/>
    <w:rsid w:val="000C2BEF"/>
    <w:rsid w:val="000C48D8"/>
    <w:rsid w:val="000D1B60"/>
    <w:rsid w:val="000F3B14"/>
    <w:rsid w:val="001433AE"/>
    <w:rsid w:val="0014441E"/>
    <w:rsid w:val="0015727B"/>
    <w:rsid w:val="00197576"/>
    <w:rsid w:val="001B0917"/>
    <w:rsid w:val="001B5971"/>
    <w:rsid w:val="001D4937"/>
    <w:rsid w:val="001E3FB5"/>
    <w:rsid w:val="001E5823"/>
    <w:rsid w:val="001E6902"/>
    <w:rsid w:val="001F4B50"/>
    <w:rsid w:val="00207912"/>
    <w:rsid w:val="0022502D"/>
    <w:rsid w:val="0027020E"/>
    <w:rsid w:val="002867DD"/>
    <w:rsid w:val="002A4157"/>
    <w:rsid w:val="002F6E86"/>
    <w:rsid w:val="003421BD"/>
    <w:rsid w:val="00344553"/>
    <w:rsid w:val="00351BF5"/>
    <w:rsid w:val="0036301C"/>
    <w:rsid w:val="003F64BE"/>
    <w:rsid w:val="0043065E"/>
    <w:rsid w:val="00434BF5"/>
    <w:rsid w:val="00437FEE"/>
    <w:rsid w:val="00472D86"/>
    <w:rsid w:val="00485B2E"/>
    <w:rsid w:val="004A078E"/>
    <w:rsid w:val="004F43FB"/>
    <w:rsid w:val="005141B3"/>
    <w:rsid w:val="00532BB4"/>
    <w:rsid w:val="00533C35"/>
    <w:rsid w:val="00542109"/>
    <w:rsid w:val="00554C34"/>
    <w:rsid w:val="005706F1"/>
    <w:rsid w:val="005712A2"/>
    <w:rsid w:val="00574E19"/>
    <w:rsid w:val="005A10B9"/>
    <w:rsid w:val="00613FC6"/>
    <w:rsid w:val="006239F1"/>
    <w:rsid w:val="00624D20"/>
    <w:rsid w:val="0062770E"/>
    <w:rsid w:val="0064275F"/>
    <w:rsid w:val="00646E7C"/>
    <w:rsid w:val="00647EF2"/>
    <w:rsid w:val="00653A85"/>
    <w:rsid w:val="00685058"/>
    <w:rsid w:val="00693A64"/>
    <w:rsid w:val="006D1766"/>
    <w:rsid w:val="007118EA"/>
    <w:rsid w:val="00726A9C"/>
    <w:rsid w:val="007359BF"/>
    <w:rsid w:val="00743F26"/>
    <w:rsid w:val="0076668B"/>
    <w:rsid w:val="007749D9"/>
    <w:rsid w:val="00780F57"/>
    <w:rsid w:val="007914E0"/>
    <w:rsid w:val="007A32AF"/>
    <w:rsid w:val="007B1BA1"/>
    <w:rsid w:val="007D4060"/>
    <w:rsid w:val="007D4476"/>
    <w:rsid w:val="007E56A2"/>
    <w:rsid w:val="00803AC4"/>
    <w:rsid w:val="00813FF0"/>
    <w:rsid w:val="008321A4"/>
    <w:rsid w:val="00852DC3"/>
    <w:rsid w:val="00861081"/>
    <w:rsid w:val="00876CBB"/>
    <w:rsid w:val="00891265"/>
    <w:rsid w:val="008C2559"/>
    <w:rsid w:val="008E01C3"/>
    <w:rsid w:val="008E4142"/>
    <w:rsid w:val="00911717"/>
    <w:rsid w:val="009163A5"/>
    <w:rsid w:val="00953363"/>
    <w:rsid w:val="0096007E"/>
    <w:rsid w:val="009A18A7"/>
    <w:rsid w:val="009E1AB2"/>
    <w:rsid w:val="00A02200"/>
    <w:rsid w:val="00A14A68"/>
    <w:rsid w:val="00A24076"/>
    <w:rsid w:val="00A45FE5"/>
    <w:rsid w:val="00A525F0"/>
    <w:rsid w:val="00A5731A"/>
    <w:rsid w:val="00A677C3"/>
    <w:rsid w:val="00A72B9B"/>
    <w:rsid w:val="00AA4ED9"/>
    <w:rsid w:val="00AD00CE"/>
    <w:rsid w:val="00AD5C9B"/>
    <w:rsid w:val="00AE07DE"/>
    <w:rsid w:val="00B03AF4"/>
    <w:rsid w:val="00B03DD6"/>
    <w:rsid w:val="00B20E37"/>
    <w:rsid w:val="00B35E0C"/>
    <w:rsid w:val="00B447E6"/>
    <w:rsid w:val="00B77F67"/>
    <w:rsid w:val="00B913C7"/>
    <w:rsid w:val="00B95452"/>
    <w:rsid w:val="00BD31C6"/>
    <w:rsid w:val="00BF2FE1"/>
    <w:rsid w:val="00BF4DEC"/>
    <w:rsid w:val="00C25C7E"/>
    <w:rsid w:val="00C312EA"/>
    <w:rsid w:val="00C44C35"/>
    <w:rsid w:val="00C472D6"/>
    <w:rsid w:val="00C60822"/>
    <w:rsid w:val="00CA7039"/>
    <w:rsid w:val="00CB4FDB"/>
    <w:rsid w:val="00CB51AD"/>
    <w:rsid w:val="00CC2F3E"/>
    <w:rsid w:val="00D01E04"/>
    <w:rsid w:val="00D25061"/>
    <w:rsid w:val="00D363B6"/>
    <w:rsid w:val="00D44CE7"/>
    <w:rsid w:val="00DB2463"/>
    <w:rsid w:val="00DC769E"/>
    <w:rsid w:val="00DD5296"/>
    <w:rsid w:val="00DE122E"/>
    <w:rsid w:val="00DE76CB"/>
    <w:rsid w:val="00DF0D26"/>
    <w:rsid w:val="00E42AEE"/>
    <w:rsid w:val="00E55071"/>
    <w:rsid w:val="00E60EE1"/>
    <w:rsid w:val="00E61073"/>
    <w:rsid w:val="00E77DF6"/>
    <w:rsid w:val="00E8352B"/>
    <w:rsid w:val="00EA468F"/>
    <w:rsid w:val="00EA6A49"/>
    <w:rsid w:val="00EC3C1B"/>
    <w:rsid w:val="00EC4BF6"/>
    <w:rsid w:val="00EC5DBF"/>
    <w:rsid w:val="00EF3900"/>
    <w:rsid w:val="00EF6EC0"/>
    <w:rsid w:val="00F03C60"/>
    <w:rsid w:val="00F231CB"/>
    <w:rsid w:val="00F51C17"/>
    <w:rsid w:val="00F5571A"/>
    <w:rsid w:val="00F754AB"/>
    <w:rsid w:val="00F87EA6"/>
    <w:rsid w:val="00FB0ABC"/>
    <w:rsid w:val="00FB0EBA"/>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2C808"/>
  <w15:docId w15:val="{DDF47AA1-9DA4-49E7-BAB7-FB02B804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6F1"/>
    <w:rPr>
      <w:sz w:val="24"/>
      <w:szCs w:val="24"/>
      <w:lang w:val="en-US" w:eastAsia="en-US"/>
    </w:rPr>
  </w:style>
  <w:style w:type="paragraph" w:styleId="Heading1">
    <w:name w:val="heading 1"/>
    <w:basedOn w:val="Normal"/>
    <w:next w:val="Normal"/>
    <w:link w:val="Heading1Char"/>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customStyle="1" w:styleId="Heading1Char">
    <w:name w:val="Heading 1 Char"/>
    <w:basedOn w:val="DefaultParagraphFont"/>
    <w:link w:val="Heading1"/>
    <w:locked/>
    <w:rsid w:val="00E61073"/>
    <w:rPr>
      <w:b/>
      <w:sz w:val="24"/>
      <w:szCs w:val="24"/>
      <w:lang w:val="en-GB" w:eastAsia="en-US"/>
    </w:rPr>
  </w:style>
  <w:style w:type="paragraph" w:styleId="Header">
    <w:name w:val="header"/>
    <w:basedOn w:val="Normal"/>
    <w:link w:val="HeaderChar"/>
    <w:rsid w:val="00CA7039"/>
    <w:pPr>
      <w:tabs>
        <w:tab w:val="center" w:pos="4513"/>
        <w:tab w:val="right" w:pos="9026"/>
      </w:tabs>
    </w:pPr>
  </w:style>
  <w:style w:type="character" w:customStyle="1" w:styleId="HeaderChar">
    <w:name w:val="Header Char"/>
    <w:basedOn w:val="DefaultParagraphFont"/>
    <w:link w:val="Header"/>
    <w:rsid w:val="00CA7039"/>
    <w:rPr>
      <w:sz w:val="24"/>
      <w:szCs w:val="24"/>
      <w:lang w:val="en-US" w:eastAsia="en-US"/>
    </w:rPr>
  </w:style>
  <w:style w:type="paragraph" w:styleId="Footer">
    <w:name w:val="footer"/>
    <w:basedOn w:val="Normal"/>
    <w:link w:val="FooterChar"/>
    <w:uiPriority w:val="99"/>
    <w:rsid w:val="00CA7039"/>
    <w:pPr>
      <w:tabs>
        <w:tab w:val="center" w:pos="4513"/>
        <w:tab w:val="right" w:pos="9026"/>
      </w:tabs>
    </w:pPr>
  </w:style>
  <w:style w:type="character" w:customStyle="1" w:styleId="FooterChar">
    <w:name w:val="Footer Char"/>
    <w:basedOn w:val="DefaultParagraphFont"/>
    <w:link w:val="Footer"/>
    <w:uiPriority w:val="99"/>
    <w:rsid w:val="00CA703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5890">
      <w:bodyDiv w:val="1"/>
      <w:marLeft w:val="0"/>
      <w:marRight w:val="0"/>
      <w:marTop w:val="0"/>
      <w:marBottom w:val="0"/>
      <w:divBdr>
        <w:top w:val="none" w:sz="0" w:space="0" w:color="auto"/>
        <w:left w:val="none" w:sz="0" w:space="0" w:color="auto"/>
        <w:bottom w:val="none" w:sz="0" w:space="0" w:color="auto"/>
        <w:right w:val="none" w:sz="0" w:space="0" w:color="auto"/>
      </w:divBdr>
    </w:div>
    <w:div w:id="565727664">
      <w:bodyDiv w:val="1"/>
      <w:marLeft w:val="0"/>
      <w:marRight w:val="0"/>
      <w:marTop w:val="0"/>
      <w:marBottom w:val="0"/>
      <w:divBdr>
        <w:top w:val="none" w:sz="0" w:space="0" w:color="auto"/>
        <w:left w:val="none" w:sz="0" w:space="0" w:color="auto"/>
        <w:bottom w:val="none" w:sz="0" w:space="0" w:color="auto"/>
        <w:right w:val="none" w:sz="0" w:space="0" w:color="auto"/>
      </w:divBdr>
    </w:div>
    <w:div w:id="801969107">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54922999">
      <w:bodyDiv w:val="1"/>
      <w:marLeft w:val="0"/>
      <w:marRight w:val="0"/>
      <w:marTop w:val="0"/>
      <w:marBottom w:val="0"/>
      <w:divBdr>
        <w:top w:val="none" w:sz="0" w:space="0" w:color="auto"/>
        <w:left w:val="none" w:sz="0" w:space="0" w:color="auto"/>
        <w:bottom w:val="none" w:sz="0" w:space="0" w:color="auto"/>
        <w:right w:val="none" w:sz="0" w:space="0" w:color="auto"/>
      </w:divBdr>
    </w:div>
    <w:div w:id="1496602288">
      <w:bodyDiv w:val="1"/>
      <w:marLeft w:val="0"/>
      <w:marRight w:val="0"/>
      <w:marTop w:val="0"/>
      <w:marBottom w:val="0"/>
      <w:divBdr>
        <w:top w:val="none" w:sz="0" w:space="0" w:color="auto"/>
        <w:left w:val="none" w:sz="0" w:space="0" w:color="auto"/>
        <w:bottom w:val="none" w:sz="0" w:space="0" w:color="auto"/>
        <w:right w:val="none" w:sz="0" w:space="0" w:color="auto"/>
      </w:divBdr>
    </w:div>
    <w:div w:id="1550071820">
      <w:bodyDiv w:val="1"/>
      <w:marLeft w:val="0"/>
      <w:marRight w:val="0"/>
      <w:marTop w:val="0"/>
      <w:marBottom w:val="0"/>
      <w:divBdr>
        <w:top w:val="none" w:sz="0" w:space="0" w:color="auto"/>
        <w:left w:val="none" w:sz="0" w:space="0" w:color="auto"/>
        <w:bottom w:val="none" w:sz="0" w:space="0" w:color="auto"/>
        <w:right w:val="none" w:sz="0" w:space="0" w:color="auto"/>
      </w:divBdr>
    </w:div>
    <w:div w:id="163610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D2268-279E-4B93-9B4D-6E5D4114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Sehlabela Chuene</cp:lastModifiedBy>
  <cp:revision>2</cp:revision>
  <cp:lastPrinted>2016-05-26T09:04:00Z</cp:lastPrinted>
  <dcterms:created xsi:type="dcterms:W3CDTF">2016-08-18T06:35:00Z</dcterms:created>
  <dcterms:modified xsi:type="dcterms:W3CDTF">2016-08-18T06:35:00Z</dcterms:modified>
</cp:coreProperties>
</file>