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29" w:type="dxa"/>
        <w:tblBorders>
          <w:top w:val="single" w:sz="36" w:space="0" w:color="FF6600"/>
          <w:left w:val="single" w:sz="36" w:space="0" w:color="FF6600"/>
          <w:bottom w:val="single" w:sz="36" w:space="0" w:color="FF6600"/>
          <w:right w:val="single" w:sz="36" w:space="0" w:color="FF6600"/>
          <w:insideH w:val="single" w:sz="36" w:space="0" w:color="FF6600"/>
          <w:insideV w:val="single" w:sz="36" w:space="0" w:color="FF6600"/>
        </w:tblBorders>
        <w:tblLook w:val="0000"/>
      </w:tblPr>
      <w:tblGrid>
        <w:gridCol w:w="10349"/>
      </w:tblGrid>
      <w:tr w:rsidR="002E5BBE" w:rsidRPr="002E5BBE" w:rsidTr="00AE44BD">
        <w:tc>
          <w:tcPr>
            <w:tcW w:w="10349" w:type="dxa"/>
          </w:tcPr>
          <w:p w:rsidR="002E5BBE" w:rsidRPr="002E5BBE" w:rsidRDefault="002E5BBE" w:rsidP="002E5BBE">
            <w:pPr>
              <w:keepNext/>
              <w:spacing w:after="0" w:line="240" w:lineRule="auto"/>
              <w:jc w:val="center"/>
              <w:outlineLvl w:val="0"/>
              <w:rPr>
                <w:rFonts w:ascii="Arial" w:eastAsia="Times New Roman" w:hAnsi="Arial" w:cs="Times New Roman"/>
                <w:b/>
                <w:bCs/>
                <w:sz w:val="24"/>
                <w:szCs w:val="24"/>
                <w:lang w:val="en-GB"/>
              </w:rPr>
            </w:pPr>
            <w:r w:rsidRPr="002E5BBE">
              <w:rPr>
                <w:rFonts w:ascii="Arial" w:eastAsia="Times New Roman" w:hAnsi="Arial" w:cs="Times New Roman"/>
                <w:b/>
                <w:bCs/>
                <w:sz w:val="24"/>
                <w:szCs w:val="24"/>
                <w:lang w:val="en-GB"/>
              </w:rPr>
              <w:t>THE MINISTER</w:t>
            </w:r>
          </w:p>
          <w:p w:rsidR="002E5BBE" w:rsidRPr="002E5BBE" w:rsidRDefault="002E5BBE" w:rsidP="002E5BBE">
            <w:pPr>
              <w:spacing w:after="0" w:line="240" w:lineRule="auto"/>
              <w:ind w:left="720" w:right="3"/>
              <w:jc w:val="center"/>
              <w:rPr>
                <w:rFonts w:ascii="Arial" w:eastAsia="Times New Roman" w:hAnsi="Arial" w:cs="Arial"/>
                <w:b/>
                <w:color w:val="000000"/>
              </w:rPr>
            </w:pPr>
            <w:r w:rsidRPr="002E5BBE">
              <w:rPr>
                <w:rFonts w:ascii="Arial" w:eastAsia="Times New Roman" w:hAnsi="Arial" w:cs="Arial"/>
                <w:b/>
                <w:color w:val="000000"/>
                <w:sz w:val="24"/>
                <w:szCs w:val="24"/>
              </w:rPr>
              <w:t>RESPONSE TO PARLIAMENTARY QUESTION</w:t>
            </w:r>
          </w:p>
        </w:tc>
      </w:tr>
    </w:tbl>
    <w:p w:rsidR="002E5BBE" w:rsidRPr="002E5BBE" w:rsidRDefault="002E5BBE" w:rsidP="002E5BBE">
      <w:pPr>
        <w:tabs>
          <w:tab w:val="left" w:pos="561"/>
        </w:tabs>
        <w:spacing w:after="0" w:line="240" w:lineRule="auto"/>
        <w:ind w:left="2160" w:firstLine="2113"/>
        <w:rPr>
          <w:rFonts w:ascii="Arial" w:eastAsia="Times New Roman" w:hAnsi="Arial" w:cs="Arial"/>
        </w:rPr>
      </w:pPr>
    </w:p>
    <w:p w:rsidR="002E5BBE" w:rsidRPr="002E5BBE" w:rsidRDefault="002E5BBE" w:rsidP="002E5BBE">
      <w:pPr>
        <w:spacing w:after="0" w:line="240" w:lineRule="auto"/>
        <w:ind w:left="720" w:right="3"/>
        <w:jc w:val="center"/>
        <w:rPr>
          <w:rFonts w:ascii="Arial" w:eastAsia="Times New Roman" w:hAnsi="Arial" w:cs="Arial"/>
          <w:b/>
          <w:color w:val="000000"/>
        </w:rPr>
      </w:pPr>
    </w:p>
    <w:tbl>
      <w:tblPr>
        <w:tblW w:w="37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7"/>
        <w:gridCol w:w="646"/>
      </w:tblGrid>
      <w:tr w:rsidR="002E5BBE" w:rsidRPr="002E5BBE" w:rsidTr="002E5BBE">
        <w:trPr>
          <w:trHeight w:val="283"/>
        </w:trPr>
        <w:tc>
          <w:tcPr>
            <w:tcW w:w="3703" w:type="dxa"/>
            <w:gridSpan w:val="2"/>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 xml:space="preserve">Document </w:t>
            </w:r>
            <w:r w:rsidR="00874A4F" w:rsidRPr="002E5BBE">
              <w:rPr>
                <w:rFonts w:ascii="Arial" w:eastAsia="Times New Roman" w:hAnsi="Arial" w:cs="Arial"/>
                <w:b/>
                <w:color w:val="000000"/>
              </w:rPr>
              <w:t>Classification</w:t>
            </w:r>
          </w:p>
        </w:tc>
      </w:tr>
      <w:tr w:rsidR="002E5BBE" w:rsidRPr="002E5BBE" w:rsidTr="00AE44BD">
        <w:trPr>
          <w:trHeight w:val="283"/>
        </w:trPr>
        <w:tc>
          <w:tcPr>
            <w:tcW w:w="3057" w:type="dxa"/>
            <w:vAlign w:val="center"/>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Confidential</w:t>
            </w:r>
          </w:p>
        </w:tc>
        <w:tc>
          <w:tcPr>
            <w:tcW w:w="646" w:type="dxa"/>
            <w:vAlign w:val="center"/>
          </w:tcPr>
          <w:p w:rsidR="002E5BBE" w:rsidRPr="002E5BBE" w:rsidRDefault="002E5BBE" w:rsidP="002E5BBE">
            <w:pPr>
              <w:spacing w:after="0" w:line="240" w:lineRule="auto"/>
              <w:ind w:right="3"/>
              <w:jc w:val="center"/>
              <w:rPr>
                <w:rFonts w:ascii="Arial" w:eastAsia="Times New Roman" w:hAnsi="Arial" w:cs="Arial"/>
                <w:b/>
                <w:color w:val="000000"/>
              </w:rPr>
            </w:pPr>
            <w:r w:rsidRPr="002E5BBE">
              <w:rPr>
                <w:rFonts w:ascii="Arial" w:eastAsia="Times New Roman" w:hAnsi="Arial" w:cs="Arial"/>
                <w:b/>
                <w:color w:val="000000"/>
              </w:rPr>
              <w:t>X</w:t>
            </w:r>
          </w:p>
        </w:tc>
      </w:tr>
      <w:tr w:rsidR="002E5BBE" w:rsidRPr="002E5BBE" w:rsidTr="00AE44BD">
        <w:trPr>
          <w:trHeight w:val="283"/>
        </w:trPr>
        <w:tc>
          <w:tcPr>
            <w:tcW w:w="3057" w:type="dxa"/>
            <w:vAlign w:val="center"/>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Secret</w:t>
            </w:r>
          </w:p>
        </w:tc>
        <w:tc>
          <w:tcPr>
            <w:tcW w:w="646" w:type="dxa"/>
            <w:vAlign w:val="center"/>
          </w:tcPr>
          <w:p w:rsidR="002E5BBE" w:rsidRPr="002E5BBE" w:rsidRDefault="002E5BBE" w:rsidP="002E5BBE">
            <w:pPr>
              <w:spacing w:after="0" w:line="240" w:lineRule="auto"/>
              <w:ind w:right="3"/>
              <w:jc w:val="center"/>
              <w:rPr>
                <w:rFonts w:ascii="Arial" w:eastAsia="Times New Roman" w:hAnsi="Arial" w:cs="Arial"/>
                <w:b/>
                <w:color w:val="000000"/>
              </w:rPr>
            </w:pPr>
          </w:p>
        </w:tc>
      </w:tr>
      <w:tr w:rsidR="002E5BBE" w:rsidRPr="002E5BBE" w:rsidTr="00AE44BD">
        <w:trPr>
          <w:trHeight w:val="283"/>
        </w:trPr>
        <w:tc>
          <w:tcPr>
            <w:tcW w:w="3057" w:type="dxa"/>
            <w:vAlign w:val="center"/>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Top Secret</w:t>
            </w:r>
          </w:p>
        </w:tc>
        <w:tc>
          <w:tcPr>
            <w:tcW w:w="646" w:type="dxa"/>
            <w:vAlign w:val="center"/>
          </w:tcPr>
          <w:p w:rsidR="002E5BBE" w:rsidRPr="002E5BBE" w:rsidRDefault="002E5BBE" w:rsidP="002E5BBE">
            <w:pPr>
              <w:spacing w:after="0" w:line="240" w:lineRule="auto"/>
              <w:ind w:right="3"/>
              <w:jc w:val="center"/>
              <w:rPr>
                <w:rFonts w:ascii="Arial" w:eastAsia="Times New Roman" w:hAnsi="Arial" w:cs="Arial"/>
                <w:b/>
                <w:color w:val="000000"/>
              </w:rPr>
            </w:pPr>
          </w:p>
        </w:tc>
      </w:tr>
    </w:tbl>
    <w:p w:rsidR="002E5BBE" w:rsidRPr="002E5BBE" w:rsidRDefault="002E5BBE" w:rsidP="002E5BBE">
      <w:pPr>
        <w:spacing w:after="0" w:line="240" w:lineRule="auto"/>
        <w:rPr>
          <w:rFonts w:ascii="Arial" w:eastAsia="Times New Roman" w:hAnsi="Arial" w:cs="Arial"/>
          <w:color w:val="00000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230"/>
      </w:tblGrid>
      <w:tr w:rsidR="002E5BBE" w:rsidRPr="002E5BBE" w:rsidTr="002E5BBE">
        <w:trPr>
          <w:trHeight w:val="283"/>
        </w:trPr>
        <w:tc>
          <w:tcPr>
            <w:tcW w:w="1418"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SUBJECT</w:t>
            </w:r>
          </w:p>
        </w:tc>
        <w:tc>
          <w:tcPr>
            <w:tcW w:w="7230" w:type="dxa"/>
            <w:vAlign w:val="center"/>
          </w:tcPr>
          <w:p w:rsidR="002E5BBE" w:rsidRPr="002E5BBE" w:rsidRDefault="002E5BBE" w:rsidP="002E5BBE">
            <w:pPr>
              <w:spacing w:after="0" w:line="240" w:lineRule="auto"/>
              <w:rPr>
                <w:rFonts w:ascii="Arial" w:eastAsia="Times New Roman" w:hAnsi="Arial" w:cs="Arial"/>
                <w:bCs/>
                <w:color w:val="000000"/>
                <w:lang w:val="en-ZA"/>
              </w:rPr>
            </w:pPr>
            <w:r w:rsidRPr="002E5BBE">
              <w:rPr>
                <w:rFonts w:ascii="Arial" w:eastAsia="Times New Roman" w:hAnsi="Arial" w:cs="Arial"/>
                <w:bCs/>
                <w:color w:val="000000"/>
                <w:lang w:val="en-ZA"/>
              </w:rPr>
              <w:t xml:space="preserve">RESPONSE TO NATIONAL ASSEMBLY QUESTION NUMBER </w:t>
            </w:r>
            <w:r w:rsidR="00B83BB1">
              <w:rPr>
                <w:rFonts w:ascii="Arial" w:eastAsia="Times New Roman" w:hAnsi="Arial" w:cs="Arial"/>
                <w:bCs/>
                <w:color w:val="000000"/>
                <w:lang w:val="en-ZA"/>
              </w:rPr>
              <w:t>1543</w:t>
            </w:r>
          </w:p>
        </w:tc>
      </w:tr>
    </w:tbl>
    <w:p w:rsidR="002E5BBE" w:rsidRPr="002E5BBE" w:rsidRDefault="002E5BBE" w:rsidP="002E5BBE">
      <w:pPr>
        <w:spacing w:after="0" w:line="240" w:lineRule="auto"/>
        <w:rPr>
          <w:rFonts w:ascii="Arial" w:eastAsia="Times New Roman" w:hAnsi="Arial" w:cs="Arial"/>
          <w:color w:val="000000"/>
        </w:rPr>
      </w:pPr>
    </w:p>
    <w:tbl>
      <w:tblPr>
        <w:tblW w:w="48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409"/>
      </w:tblGrid>
      <w:tr w:rsidR="002E5BBE" w:rsidRPr="002E5BBE" w:rsidTr="002E5BBE">
        <w:trPr>
          <w:trHeight w:val="283"/>
        </w:trPr>
        <w:tc>
          <w:tcPr>
            <w:tcW w:w="2411" w:type="dxa"/>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PQ NUMBER</w:t>
            </w:r>
          </w:p>
        </w:tc>
        <w:tc>
          <w:tcPr>
            <w:tcW w:w="2409" w:type="dxa"/>
            <w:vAlign w:val="center"/>
          </w:tcPr>
          <w:p w:rsidR="002E5BBE" w:rsidRPr="002E5BBE" w:rsidRDefault="00B83BB1" w:rsidP="002E5BBE">
            <w:pPr>
              <w:spacing w:after="0" w:line="240" w:lineRule="auto"/>
              <w:rPr>
                <w:rFonts w:ascii="Arial" w:eastAsia="Times New Roman" w:hAnsi="Arial" w:cs="Arial"/>
                <w:bCs/>
                <w:color w:val="000000"/>
                <w:lang w:val="en-ZA"/>
              </w:rPr>
            </w:pPr>
            <w:r>
              <w:rPr>
                <w:rFonts w:ascii="Arial" w:eastAsia="Times New Roman" w:hAnsi="Arial" w:cs="Arial"/>
                <w:bCs/>
                <w:color w:val="000000"/>
                <w:lang w:val="en-ZA"/>
              </w:rPr>
              <w:t>1543</w:t>
            </w:r>
          </w:p>
        </w:tc>
      </w:tr>
      <w:tr w:rsidR="002E5BBE" w:rsidRPr="002E5BBE" w:rsidTr="002E5BBE">
        <w:trPr>
          <w:trHeight w:val="283"/>
        </w:trPr>
        <w:tc>
          <w:tcPr>
            <w:tcW w:w="2411" w:type="dxa"/>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lang w:val="en-ZA"/>
              </w:rPr>
              <w:t>Date of Publication</w:t>
            </w:r>
          </w:p>
        </w:tc>
        <w:tc>
          <w:tcPr>
            <w:tcW w:w="2409" w:type="dxa"/>
            <w:vAlign w:val="center"/>
          </w:tcPr>
          <w:p w:rsidR="002E5BBE" w:rsidRPr="002E5BBE" w:rsidRDefault="00B83BB1" w:rsidP="002E5BBE">
            <w:pPr>
              <w:spacing w:after="0" w:line="240" w:lineRule="auto"/>
              <w:rPr>
                <w:rFonts w:ascii="Arial" w:eastAsia="Times New Roman" w:hAnsi="Arial" w:cs="Arial"/>
                <w:bCs/>
                <w:color w:val="000000"/>
                <w:lang w:val="en-ZA"/>
              </w:rPr>
            </w:pPr>
            <w:r>
              <w:rPr>
                <w:rFonts w:ascii="Arial" w:eastAsia="Times New Roman" w:hAnsi="Arial" w:cs="Arial"/>
                <w:bCs/>
                <w:color w:val="000000"/>
                <w:lang w:val="en-ZA"/>
              </w:rPr>
              <w:t>28</w:t>
            </w:r>
            <w:r w:rsidR="002E5BBE" w:rsidRPr="002E5BBE">
              <w:rPr>
                <w:rFonts w:ascii="Arial" w:eastAsia="Times New Roman" w:hAnsi="Arial" w:cs="Arial"/>
                <w:bCs/>
                <w:color w:val="000000"/>
                <w:lang w:val="en-ZA"/>
              </w:rPr>
              <w:t>/05/2021</w:t>
            </w:r>
          </w:p>
        </w:tc>
      </w:tr>
      <w:tr w:rsidR="002E5BBE" w:rsidRPr="002E5BBE" w:rsidTr="002E5BBE">
        <w:trPr>
          <w:trHeight w:val="283"/>
        </w:trPr>
        <w:tc>
          <w:tcPr>
            <w:tcW w:w="2411" w:type="dxa"/>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lang w:val="en-ZA"/>
              </w:rPr>
              <w:t>Due to Parliament</w:t>
            </w:r>
          </w:p>
        </w:tc>
        <w:tc>
          <w:tcPr>
            <w:tcW w:w="2409" w:type="dxa"/>
            <w:vAlign w:val="center"/>
          </w:tcPr>
          <w:p w:rsidR="002E5BBE" w:rsidRPr="002E5BBE" w:rsidRDefault="00B83BB1" w:rsidP="002E5BBE">
            <w:pPr>
              <w:spacing w:after="0" w:line="240" w:lineRule="auto"/>
              <w:rPr>
                <w:rFonts w:ascii="Arial" w:eastAsia="Times New Roman" w:hAnsi="Arial" w:cs="Arial"/>
                <w:bCs/>
                <w:color w:val="000000"/>
                <w:lang w:val="en-ZA"/>
              </w:rPr>
            </w:pPr>
            <w:r>
              <w:rPr>
                <w:rFonts w:ascii="Arial" w:eastAsia="Times New Roman" w:hAnsi="Arial" w:cs="Arial"/>
                <w:bCs/>
                <w:color w:val="000000"/>
                <w:lang w:val="en-ZA"/>
              </w:rPr>
              <w:t>11</w:t>
            </w:r>
            <w:r w:rsidR="002E5BBE" w:rsidRPr="002E5BBE">
              <w:rPr>
                <w:rFonts w:ascii="Arial" w:eastAsia="Times New Roman" w:hAnsi="Arial" w:cs="Arial"/>
                <w:bCs/>
                <w:color w:val="000000"/>
                <w:lang w:val="en-ZA"/>
              </w:rPr>
              <w:t>/0</w:t>
            </w:r>
            <w:r>
              <w:rPr>
                <w:rFonts w:ascii="Arial" w:eastAsia="Times New Roman" w:hAnsi="Arial" w:cs="Arial"/>
                <w:bCs/>
                <w:color w:val="000000"/>
                <w:lang w:val="en-ZA"/>
              </w:rPr>
              <w:t>6</w:t>
            </w:r>
            <w:r w:rsidR="002E5BBE" w:rsidRPr="002E5BBE">
              <w:rPr>
                <w:rFonts w:ascii="Arial" w:eastAsia="Times New Roman" w:hAnsi="Arial" w:cs="Arial"/>
                <w:bCs/>
                <w:color w:val="000000"/>
                <w:lang w:val="en-ZA"/>
              </w:rPr>
              <w:t>/2021</w:t>
            </w:r>
          </w:p>
        </w:tc>
      </w:tr>
    </w:tbl>
    <w:p w:rsidR="002E5BBE" w:rsidRPr="002E5BBE" w:rsidRDefault="002E5BBE" w:rsidP="002E5BBE">
      <w:pPr>
        <w:spacing w:after="0" w:line="240" w:lineRule="auto"/>
        <w:rPr>
          <w:rFonts w:ascii="Arial" w:eastAsia="Times New Roman" w:hAnsi="Arial" w:cs="Arial"/>
          <w:color w:val="00000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2835"/>
        <w:gridCol w:w="2410"/>
        <w:gridCol w:w="1701"/>
      </w:tblGrid>
      <w:tr w:rsidR="002E5BBE" w:rsidRPr="002E5BBE" w:rsidTr="002E5BBE">
        <w:trPr>
          <w:trHeight w:val="283"/>
        </w:trPr>
        <w:tc>
          <w:tcPr>
            <w:tcW w:w="8648" w:type="dxa"/>
            <w:gridSpan w:val="4"/>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Recommended By (via e-submission)</w:t>
            </w:r>
          </w:p>
        </w:tc>
      </w:tr>
      <w:tr w:rsidR="002E5BBE" w:rsidRPr="002E5BBE" w:rsidTr="002E5BBE">
        <w:trPr>
          <w:trHeight w:val="283"/>
        </w:trPr>
        <w:tc>
          <w:tcPr>
            <w:tcW w:w="1702" w:type="dxa"/>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Post Level</w:t>
            </w:r>
          </w:p>
        </w:tc>
        <w:tc>
          <w:tcPr>
            <w:tcW w:w="2835" w:type="dxa"/>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Post</w:t>
            </w:r>
          </w:p>
        </w:tc>
        <w:tc>
          <w:tcPr>
            <w:tcW w:w="2410" w:type="dxa"/>
            <w:shd w:val="clear" w:color="auto" w:fill="F2F2F2"/>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Name</w:t>
            </w:r>
          </w:p>
        </w:tc>
        <w:tc>
          <w:tcPr>
            <w:tcW w:w="1701" w:type="dxa"/>
            <w:shd w:val="clear" w:color="auto" w:fill="F2F2F2"/>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Cell Number</w:t>
            </w:r>
          </w:p>
        </w:tc>
      </w:tr>
      <w:tr w:rsidR="002E5BBE" w:rsidRPr="002E5BBE" w:rsidTr="00AE44BD">
        <w:trPr>
          <w:trHeight w:val="624"/>
        </w:trPr>
        <w:tc>
          <w:tcPr>
            <w:tcW w:w="1702" w:type="dxa"/>
          </w:tcPr>
          <w:p w:rsidR="002E5BBE" w:rsidRPr="002E5BBE" w:rsidRDefault="002E5BBE" w:rsidP="002E5BBE">
            <w:pPr>
              <w:spacing w:after="0" w:line="240" w:lineRule="auto"/>
              <w:ind w:right="6"/>
              <w:rPr>
                <w:rFonts w:ascii="Arial" w:eastAsia="Times New Roman" w:hAnsi="Arial" w:cs="Arial"/>
                <w:bCs/>
                <w:color w:val="000000"/>
              </w:rPr>
            </w:pPr>
            <w:r w:rsidRPr="002E5BBE">
              <w:rPr>
                <w:rFonts w:ascii="Arial" w:eastAsia="Times New Roman" w:hAnsi="Arial" w:cs="Arial"/>
                <w:bCs/>
                <w:color w:val="000000"/>
              </w:rPr>
              <w:t>Director</w:t>
            </w:r>
          </w:p>
        </w:tc>
        <w:tc>
          <w:tcPr>
            <w:tcW w:w="2835" w:type="dxa"/>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Director</w:t>
            </w: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c>
          <w:tcPr>
            <w:tcW w:w="2410" w:type="dxa"/>
          </w:tcPr>
          <w:p w:rsidR="002E5BBE" w:rsidRPr="002E5BBE" w:rsidRDefault="00B83BB1" w:rsidP="002E5BBE">
            <w:pPr>
              <w:spacing w:after="0" w:line="240" w:lineRule="auto"/>
              <w:ind w:right="3"/>
              <w:rPr>
                <w:rFonts w:ascii="Arial" w:eastAsia="Times New Roman" w:hAnsi="Arial" w:cs="Arial"/>
                <w:bCs/>
                <w:color w:val="000000"/>
              </w:rPr>
            </w:pPr>
            <w:r>
              <w:rPr>
                <w:rFonts w:ascii="Arial" w:eastAsia="Times New Roman" w:hAnsi="Arial" w:cs="Arial"/>
                <w:bCs/>
                <w:color w:val="000000"/>
              </w:rPr>
              <w:t>Pontsho Rafedile</w:t>
            </w:r>
          </w:p>
        </w:tc>
        <w:tc>
          <w:tcPr>
            <w:tcW w:w="1701" w:type="dxa"/>
          </w:tcPr>
          <w:p w:rsidR="002E5BBE" w:rsidRPr="002E5BBE" w:rsidRDefault="00B83BB1" w:rsidP="002E5BBE">
            <w:pPr>
              <w:spacing w:after="0" w:line="240" w:lineRule="auto"/>
              <w:ind w:right="3"/>
              <w:rPr>
                <w:rFonts w:ascii="Arial" w:eastAsia="Times New Roman" w:hAnsi="Arial" w:cs="Arial"/>
                <w:bCs/>
                <w:color w:val="000000"/>
              </w:rPr>
            </w:pPr>
            <w:r>
              <w:rPr>
                <w:rFonts w:ascii="Arial" w:eastAsia="Times New Roman" w:hAnsi="Arial" w:cs="Arial"/>
                <w:bCs/>
                <w:color w:val="000000"/>
                <w:lang w:val="en-GB"/>
              </w:rPr>
              <w:t>083 254 6727</w:t>
            </w:r>
          </w:p>
        </w:tc>
      </w:tr>
      <w:tr w:rsidR="002E5BBE" w:rsidRPr="002E5BBE" w:rsidTr="00AE44BD">
        <w:trPr>
          <w:trHeight w:val="624"/>
        </w:trPr>
        <w:tc>
          <w:tcPr>
            <w:tcW w:w="1702" w:type="dxa"/>
          </w:tcPr>
          <w:p w:rsidR="002E5BBE" w:rsidRPr="002E5BBE" w:rsidRDefault="002E5BBE" w:rsidP="002E5BBE">
            <w:pPr>
              <w:spacing w:after="0" w:line="240" w:lineRule="auto"/>
              <w:ind w:right="6"/>
              <w:rPr>
                <w:rFonts w:ascii="Arial" w:eastAsia="Times New Roman" w:hAnsi="Arial" w:cs="Arial"/>
                <w:bCs/>
                <w:color w:val="000000"/>
              </w:rPr>
            </w:pPr>
            <w:r w:rsidRPr="002E5BBE">
              <w:rPr>
                <w:rFonts w:ascii="Arial" w:eastAsia="Times New Roman" w:hAnsi="Arial" w:cs="Arial"/>
                <w:bCs/>
                <w:color w:val="000000"/>
              </w:rPr>
              <w:t>Chief Director</w:t>
            </w:r>
          </w:p>
        </w:tc>
        <w:tc>
          <w:tcPr>
            <w:tcW w:w="2835" w:type="dxa"/>
          </w:tcPr>
          <w:p w:rsidR="002E5BBE" w:rsidRPr="002E5BBE" w:rsidRDefault="002E5BBE" w:rsidP="002E5BBE">
            <w:pPr>
              <w:spacing w:after="0" w:line="240" w:lineRule="auto"/>
              <w:ind w:right="3"/>
              <w:rPr>
                <w:rFonts w:ascii="Arial" w:eastAsia="Times New Roman" w:hAnsi="Arial" w:cs="Arial"/>
                <w:bCs/>
                <w:color w:val="000000"/>
                <w:lang w:val="en-GB"/>
              </w:rPr>
            </w:pPr>
            <w:r w:rsidRPr="002E5BBE">
              <w:rPr>
                <w:rFonts w:ascii="Arial" w:eastAsia="Times New Roman" w:hAnsi="Arial" w:cs="Arial"/>
                <w:bCs/>
                <w:color w:val="000000"/>
                <w:lang w:val="en-GB"/>
              </w:rPr>
              <w:t>N/A</w:t>
            </w: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c>
          <w:tcPr>
            <w:tcW w:w="2410" w:type="dxa"/>
          </w:tcPr>
          <w:p w:rsidR="002E5BBE" w:rsidRPr="002E5BBE" w:rsidRDefault="002E5BBE" w:rsidP="002E5BBE">
            <w:pPr>
              <w:spacing w:after="0" w:line="240" w:lineRule="auto"/>
              <w:ind w:right="3"/>
              <w:rPr>
                <w:rFonts w:ascii="Arial" w:eastAsia="Times New Roman" w:hAnsi="Arial" w:cs="Arial"/>
                <w:bCs/>
                <w:color w:val="000000"/>
              </w:rPr>
            </w:pPr>
          </w:p>
        </w:tc>
        <w:tc>
          <w:tcPr>
            <w:tcW w:w="1701" w:type="dxa"/>
          </w:tcPr>
          <w:p w:rsidR="002E5BBE" w:rsidRPr="002E5BBE" w:rsidRDefault="002E5BBE" w:rsidP="002E5BBE">
            <w:pPr>
              <w:spacing w:after="0" w:line="240" w:lineRule="auto"/>
              <w:ind w:right="3"/>
              <w:rPr>
                <w:rFonts w:ascii="Arial" w:eastAsia="Times New Roman" w:hAnsi="Arial" w:cs="Arial"/>
                <w:bCs/>
                <w:color w:val="000000"/>
              </w:rPr>
            </w:pPr>
          </w:p>
        </w:tc>
      </w:tr>
    </w:tbl>
    <w:p w:rsidR="002E5BBE" w:rsidRPr="002E5BBE" w:rsidRDefault="002E5BBE" w:rsidP="002E5BBE">
      <w:pPr>
        <w:spacing w:after="0" w:line="240" w:lineRule="auto"/>
        <w:rPr>
          <w:rFonts w:ascii="Arial" w:eastAsia="Times New Roman" w:hAnsi="Arial" w:cs="Arial"/>
          <w:color w:val="00000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111"/>
        <w:gridCol w:w="1843"/>
      </w:tblGrid>
      <w:tr w:rsidR="002E5BBE" w:rsidRPr="002E5BBE" w:rsidTr="002E5BBE">
        <w:trPr>
          <w:trHeight w:val="283"/>
        </w:trPr>
        <w:tc>
          <w:tcPr>
            <w:tcW w:w="8648" w:type="dxa"/>
            <w:gridSpan w:val="3"/>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Recommended by Deputy Director General: LGSIM</w:t>
            </w:r>
          </w:p>
        </w:tc>
      </w:tr>
      <w:tr w:rsidR="002E5BBE" w:rsidRPr="002E5BBE" w:rsidTr="002E5BBE">
        <w:trPr>
          <w:trHeight w:val="283"/>
        </w:trPr>
        <w:tc>
          <w:tcPr>
            <w:tcW w:w="2694"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Name</w:t>
            </w:r>
          </w:p>
        </w:tc>
        <w:tc>
          <w:tcPr>
            <w:tcW w:w="4111"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Signature</w:t>
            </w:r>
          </w:p>
        </w:tc>
        <w:tc>
          <w:tcPr>
            <w:tcW w:w="1843"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Date</w:t>
            </w:r>
          </w:p>
        </w:tc>
      </w:tr>
      <w:tr w:rsidR="002E5BBE" w:rsidRPr="002E5BBE" w:rsidTr="00AE44BD">
        <w:trPr>
          <w:trHeight w:val="794"/>
        </w:trPr>
        <w:tc>
          <w:tcPr>
            <w:tcW w:w="2694" w:type="dxa"/>
            <w:vAlign w:val="center"/>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Mr T Fosi</w:t>
            </w:r>
          </w:p>
        </w:tc>
        <w:tc>
          <w:tcPr>
            <w:tcW w:w="4111" w:type="dxa"/>
          </w:tcPr>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c>
          <w:tcPr>
            <w:tcW w:w="1843" w:type="dxa"/>
          </w:tcPr>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r>
    </w:tbl>
    <w:p w:rsidR="002E5BBE" w:rsidRPr="002E5BBE" w:rsidRDefault="002E5BBE" w:rsidP="002E5BBE">
      <w:pPr>
        <w:spacing w:after="0" w:line="240" w:lineRule="auto"/>
        <w:rPr>
          <w:rFonts w:ascii="Arial" w:eastAsia="Times New Roman" w:hAnsi="Arial" w:cs="Arial"/>
          <w:color w:val="00000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111"/>
        <w:gridCol w:w="1843"/>
      </w:tblGrid>
      <w:tr w:rsidR="002E5BBE" w:rsidRPr="002E5BBE" w:rsidTr="002E5BBE">
        <w:trPr>
          <w:trHeight w:val="283"/>
        </w:trPr>
        <w:tc>
          <w:tcPr>
            <w:tcW w:w="8648" w:type="dxa"/>
            <w:gridSpan w:val="3"/>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Recommended by Director General: DCOG</w:t>
            </w:r>
          </w:p>
        </w:tc>
      </w:tr>
      <w:tr w:rsidR="002E5BBE" w:rsidRPr="002E5BBE" w:rsidTr="002E5BBE">
        <w:trPr>
          <w:trHeight w:val="283"/>
        </w:trPr>
        <w:tc>
          <w:tcPr>
            <w:tcW w:w="2694"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Name</w:t>
            </w:r>
          </w:p>
        </w:tc>
        <w:tc>
          <w:tcPr>
            <w:tcW w:w="4111"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Signature</w:t>
            </w:r>
          </w:p>
        </w:tc>
        <w:tc>
          <w:tcPr>
            <w:tcW w:w="1843"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Date</w:t>
            </w:r>
          </w:p>
        </w:tc>
      </w:tr>
      <w:tr w:rsidR="002E5BBE" w:rsidRPr="002E5BBE" w:rsidTr="00AE44BD">
        <w:trPr>
          <w:trHeight w:val="794"/>
        </w:trPr>
        <w:tc>
          <w:tcPr>
            <w:tcW w:w="2694" w:type="dxa"/>
            <w:vAlign w:val="center"/>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Ms AA Williamson</w:t>
            </w:r>
          </w:p>
        </w:tc>
        <w:tc>
          <w:tcPr>
            <w:tcW w:w="4111" w:type="dxa"/>
          </w:tcPr>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c>
          <w:tcPr>
            <w:tcW w:w="1843" w:type="dxa"/>
          </w:tcPr>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r>
    </w:tbl>
    <w:p w:rsidR="002E5BBE" w:rsidRPr="002E5BBE" w:rsidRDefault="002E5BBE" w:rsidP="002E5BBE">
      <w:pPr>
        <w:spacing w:after="0" w:line="240" w:lineRule="auto"/>
        <w:rPr>
          <w:rFonts w:ascii="Arial" w:eastAsia="Times New Roman" w:hAnsi="Arial" w:cs="Arial"/>
          <w:color w:val="00000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111"/>
        <w:gridCol w:w="1843"/>
      </w:tblGrid>
      <w:tr w:rsidR="002E5BBE" w:rsidRPr="002E5BBE" w:rsidTr="002E5BBE">
        <w:trPr>
          <w:trHeight w:val="283"/>
        </w:trPr>
        <w:tc>
          <w:tcPr>
            <w:tcW w:w="8648" w:type="dxa"/>
            <w:gridSpan w:val="3"/>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Approved by Minister of Cooperative Governance and Traditional Affairs</w:t>
            </w:r>
          </w:p>
        </w:tc>
      </w:tr>
      <w:tr w:rsidR="002E5BBE" w:rsidRPr="002E5BBE" w:rsidTr="002E5BBE">
        <w:trPr>
          <w:trHeight w:val="283"/>
        </w:trPr>
        <w:tc>
          <w:tcPr>
            <w:tcW w:w="2694"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Name</w:t>
            </w:r>
          </w:p>
        </w:tc>
        <w:tc>
          <w:tcPr>
            <w:tcW w:w="4111"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Signature</w:t>
            </w:r>
          </w:p>
        </w:tc>
        <w:tc>
          <w:tcPr>
            <w:tcW w:w="1843" w:type="dxa"/>
            <w:shd w:val="clear" w:color="auto" w:fill="FBD4B4"/>
            <w:vAlign w:val="center"/>
          </w:tcPr>
          <w:p w:rsidR="002E5BBE" w:rsidRPr="002E5BBE" w:rsidRDefault="002E5BBE" w:rsidP="002E5BBE">
            <w:pPr>
              <w:spacing w:after="0" w:line="240" w:lineRule="auto"/>
              <w:ind w:right="3"/>
              <w:rPr>
                <w:rFonts w:ascii="Arial" w:eastAsia="Times New Roman" w:hAnsi="Arial" w:cs="Arial"/>
                <w:b/>
                <w:color w:val="000000"/>
              </w:rPr>
            </w:pPr>
            <w:r w:rsidRPr="002E5BBE">
              <w:rPr>
                <w:rFonts w:ascii="Arial" w:eastAsia="Times New Roman" w:hAnsi="Arial" w:cs="Arial"/>
                <w:b/>
                <w:color w:val="000000"/>
              </w:rPr>
              <w:t>Date</w:t>
            </w:r>
          </w:p>
        </w:tc>
      </w:tr>
      <w:tr w:rsidR="002E5BBE" w:rsidRPr="002E5BBE" w:rsidTr="00AE44BD">
        <w:trPr>
          <w:trHeight w:val="794"/>
        </w:trPr>
        <w:tc>
          <w:tcPr>
            <w:tcW w:w="2694" w:type="dxa"/>
            <w:vAlign w:val="center"/>
          </w:tcPr>
          <w:p w:rsidR="002E5BBE" w:rsidRPr="002E5BBE" w:rsidRDefault="002E5BBE" w:rsidP="002E5BBE">
            <w:pPr>
              <w:spacing w:after="0" w:line="240" w:lineRule="auto"/>
              <w:ind w:right="3"/>
              <w:rPr>
                <w:rFonts w:ascii="Arial" w:eastAsia="Times New Roman" w:hAnsi="Arial" w:cs="Arial"/>
                <w:bCs/>
                <w:color w:val="000000"/>
              </w:rPr>
            </w:pPr>
            <w:r w:rsidRPr="002E5BBE">
              <w:rPr>
                <w:rFonts w:ascii="Arial" w:eastAsia="Times New Roman" w:hAnsi="Arial" w:cs="Arial"/>
                <w:bCs/>
                <w:color w:val="000000"/>
              </w:rPr>
              <w:t>Dr Nkosazana Dlamini Zuma, MP</w:t>
            </w:r>
          </w:p>
        </w:tc>
        <w:tc>
          <w:tcPr>
            <w:tcW w:w="4111" w:type="dxa"/>
          </w:tcPr>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c>
          <w:tcPr>
            <w:tcW w:w="1843" w:type="dxa"/>
          </w:tcPr>
          <w:p w:rsidR="002E5BBE" w:rsidRPr="002E5BBE" w:rsidRDefault="002E5BBE" w:rsidP="002E5BBE">
            <w:pPr>
              <w:spacing w:after="0" w:line="240" w:lineRule="auto"/>
              <w:ind w:right="3"/>
              <w:rPr>
                <w:rFonts w:ascii="Arial" w:eastAsia="Times New Roman" w:hAnsi="Arial" w:cs="Arial"/>
                <w:bCs/>
                <w:color w:val="000000"/>
              </w:rPr>
            </w:pPr>
          </w:p>
          <w:p w:rsidR="002E5BBE" w:rsidRPr="002E5BBE" w:rsidRDefault="002E5BBE" w:rsidP="002E5BBE">
            <w:pPr>
              <w:spacing w:after="0" w:line="240" w:lineRule="auto"/>
              <w:ind w:right="3"/>
              <w:rPr>
                <w:rFonts w:ascii="Arial" w:eastAsia="Times New Roman" w:hAnsi="Arial" w:cs="Arial"/>
                <w:bCs/>
                <w:color w:val="000000"/>
              </w:rPr>
            </w:pPr>
          </w:p>
        </w:tc>
      </w:tr>
    </w:tbl>
    <w:p w:rsidR="002E5BBE" w:rsidRPr="002E5BBE" w:rsidRDefault="002E5BBE" w:rsidP="002E5BBE">
      <w:pPr>
        <w:spacing w:after="0" w:line="240" w:lineRule="auto"/>
        <w:rPr>
          <w:rFonts w:ascii="Arial" w:eastAsia="Times New Roman" w:hAnsi="Arial" w:cs="Arial"/>
          <w:color w:val="000000"/>
        </w:rPr>
      </w:pPr>
    </w:p>
    <w:p w:rsidR="002E5BBE" w:rsidRPr="002E5BBE" w:rsidRDefault="002E5BBE" w:rsidP="002E5BBE">
      <w:pPr>
        <w:spacing w:after="0" w:line="240" w:lineRule="auto"/>
        <w:rPr>
          <w:rFonts w:ascii="Arial" w:eastAsia="Times New Roman" w:hAnsi="Arial" w:cs="Arial"/>
          <w:color w:val="000000"/>
        </w:rPr>
      </w:pPr>
    </w:p>
    <w:p w:rsidR="002E5BBE" w:rsidRPr="002E5BBE" w:rsidRDefault="002E5BBE" w:rsidP="002E5BBE">
      <w:pPr>
        <w:spacing w:after="0" w:line="240" w:lineRule="auto"/>
        <w:rPr>
          <w:rFonts w:ascii="Arial" w:eastAsia="Times New Roman" w:hAnsi="Arial" w:cs="Arial"/>
          <w:vanish/>
          <w:color w:val="000000"/>
        </w:rPr>
      </w:pPr>
    </w:p>
    <w:p w:rsidR="002E5BBE" w:rsidRPr="002E5BBE" w:rsidRDefault="002E5BBE" w:rsidP="002E5BBE">
      <w:pPr>
        <w:spacing w:after="200" w:line="276" w:lineRule="auto"/>
        <w:rPr>
          <w:rFonts w:ascii="Arial" w:eastAsia="Times New Roman" w:hAnsi="Arial" w:cs="Arial"/>
          <w:b/>
          <w:bCs/>
          <w:color w:val="000000"/>
          <w:lang w:val="en-GB"/>
        </w:rPr>
      </w:pPr>
      <w:r w:rsidRPr="002E5BBE">
        <w:rPr>
          <w:rFonts w:ascii="Arial" w:eastAsia="Times New Roman" w:hAnsi="Arial" w:cs="Arial"/>
          <w:b/>
          <w:bCs/>
          <w:color w:val="000000"/>
          <w:lang w:val="en-GB"/>
        </w:rPr>
        <w:br w:type="page"/>
      </w:r>
    </w:p>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lastRenderedPageBreak/>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B83BB1">
        <w:rPr>
          <w:rFonts w:ascii="Arial" w:eastAsia="Times New Roman" w:hAnsi="Arial" w:cs="Arial"/>
          <w:b/>
          <w:bCs/>
          <w:color w:val="000000"/>
          <w:lang w:val="en-GB"/>
        </w:rPr>
        <w:t>1543</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B83BB1">
        <w:rPr>
          <w:rFonts w:ascii="Arial" w:eastAsia="Times New Roman" w:hAnsi="Arial" w:cs="Arial"/>
          <w:b/>
          <w:bCs/>
          <w:color w:val="000000"/>
          <w:lang w:val="en-GB"/>
        </w:rPr>
        <w:t>28</w:t>
      </w:r>
      <w:r w:rsidRPr="002E5BBE">
        <w:rPr>
          <w:rFonts w:ascii="Arial" w:eastAsia="Times New Roman" w:hAnsi="Arial" w:cs="Arial"/>
          <w:b/>
          <w:bCs/>
          <w:color w:val="000000"/>
          <w:lang w:val="en-GB"/>
        </w:rPr>
        <w:t xml:space="preserve"> MAY 2021</w:t>
      </w:r>
    </w:p>
    <w:p w:rsidR="002E5BBE" w:rsidRPr="002E5BBE" w:rsidRDefault="002E5BBE" w:rsidP="002E5BBE">
      <w:pPr>
        <w:spacing w:after="0" w:line="240" w:lineRule="auto"/>
        <w:jc w:val="center"/>
        <w:rPr>
          <w:rFonts w:ascii="Arial" w:eastAsia="Times New Roman" w:hAnsi="Arial" w:cs="Arial"/>
          <w:b/>
          <w:bCs/>
          <w:lang w:val="en-GB"/>
        </w:rPr>
      </w:pPr>
    </w:p>
    <w:p w:rsidR="002E5BBE" w:rsidRPr="002E5BBE" w:rsidRDefault="002E5BBE" w:rsidP="002E5BBE">
      <w:pPr>
        <w:spacing w:after="0" w:line="240" w:lineRule="auto"/>
        <w:jc w:val="both"/>
        <w:rPr>
          <w:rFonts w:ascii="Arial" w:eastAsia="Times New Roman" w:hAnsi="Arial" w:cs="Arial"/>
          <w:b/>
          <w:bCs/>
          <w:lang w:val="en-GB"/>
        </w:rPr>
      </w:pPr>
    </w:p>
    <w:p w:rsidR="00B83BB1" w:rsidRDefault="00B83BB1" w:rsidP="00B83BB1">
      <w:pPr>
        <w:spacing w:after="0" w:line="360" w:lineRule="auto"/>
        <w:jc w:val="center"/>
        <w:rPr>
          <w:rFonts w:ascii="Arial" w:eastAsia="Times New Roman" w:hAnsi="Arial" w:cs="Arial"/>
          <w:b/>
          <w:bCs/>
          <w:sz w:val="24"/>
          <w:szCs w:val="24"/>
        </w:rPr>
      </w:pPr>
    </w:p>
    <w:p w:rsidR="00B83BB1" w:rsidRDefault="00B83BB1" w:rsidP="00B83BB1">
      <w:pPr>
        <w:ind w:right="-720"/>
        <w:rPr>
          <w:rFonts w:ascii="Arial" w:eastAsia="Calibri" w:hAnsi="Arial" w:cs="Arial"/>
          <w:b/>
          <w:bCs/>
          <w:sz w:val="24"/>
          <w:szCs w:val="24"/>
          <w:lang w:val="en-ZA"/>
        </w:rPr>
      </w:pPr>
      <w:r w:rsidRPr="0023117E">
        <w:rPr>
          <w:rFonts w:ascii="Arial" w:eastAsia="Calibri" w:hAnsi="Arial" w:cs="Arial"/>
          <w:b/>
          <w:bCs/>
          <w:sz w:val="24"/>
          <w:szCs w:val="24"/>
          <w:lang w:val="en-ZA"/>
        </w:rPr>
        <w:t>QUESTION:</w:t>
      </w:r>
    </w:p>
    <w:p w:rsidR="00B83BB1" w:rsidRPr="00DE52E6" w:rsidRDefault="00B83BB1" w:rsidP="00B83BB1">
      <w:pPr>
        <w:ind w:left="709" w:right="-720"/>
        <w:rPr>
          <w:rFonts w:ascii="Arial" w:eastAsia="Calibri" w:hAnsi="Arial" w:cs="Arial"/>
          <w:b/>
          <w:bCs/>
          <w:sz w:val="24"/>
          <w:szCs w:val="24"/>
          <w:lang w:val="en-ZA"/>
        </w:rPr>
      </w:pPr>
    </w:p>
    <w:p w:rsidR="00FC231B" w:rsidRDefault="00B83BB1" w:rsidP="00B83BB1">
      <w:pPr>
        <w:spacing w:line="276" w:lineRule="auto"/>
        <w:ind w:left="720" w:hanging="720"/>
        <w:jc w:val="both"/>
        <w:rPr>
          <w:rFonts w:ascii="Arial" w:eastAsia="Times New Roman" w:hAnsi="Arial" w:cs="Arial"/>
          <w:b/>
          <w:bCs/>
          <w:color w:val="000000"/>
          <w:sz w:val="24"/>
          <w:szCs w:val="24"/>
          <w:lang w:val="en-ZA"/>
        </w:rPr>
      </w:pPr>
      <w:r>
        <w:rPr>
          <w:rFonts w:ascii="Arial" w:eastAsia="Times New Roman" w:hAnsi="Arial" w:cs="Arial"/>
          <w:b/>
          <w:bCs/>
          <w:color w:val="000000"/>
          <w:sz w:val="24"/>
          <w:szCs w:val="24"/>
          <w:lang w:val="en-ZA"/>
        </w:rPr>
        <w:t>1543</w:t>
      </w:r>
      <w:r w:rsidRPr="00DE52E6">
        <w:rPr>
          <w:rFonts w:ascii="Arial" w:eastAsia="Times New Roman" w:hAnsi="Arial" w:cs="Arial"/>
          <w:b/>
          <w:bCs/>
          <w:color w:val="000000"/>
          <w:sz w:val="24"/>
          <w:szCs w:val="24"/>
          <w:lang w:val="en-ZA"/>
        </w:rPr>
        <w:t>.   </w:t>
      </w:r>
      <w:r w:rsidR="00FC231B" w:rsidRPr="00FC231B">
        <w:rPr>
          <w:rFonts w:ascii="Arial" w:eastAsia="Times New Roman" w:hAnsi="Arial" w:cs="Arial"/>
          <w:b/>
          <w:bCs/>
          <w:color w:val="000000"/>
          <w:sz w:val="24"/>
          <w:szCs w:val="24"/>
          <w:lang w:val="en-ZA"/>
        </w:rPr>
        <w:t>Mrs S M Mokgotho (EFF)</w:t>
      </w:r>
      <w:r w:rsidR="00FC231B">
        <w:rPr>
          <w:rFonts w:ascii="Arial" w:eastAsia="Times New Roman" w:hAnsi="Arial" w:cs="Arial"/>
          <w:b/>
          <w:bCs/>
          <w:color w:val="000000"/>
          <w:sz w:val="24"/>
          <w:szCs w:val="24"/>
          <w:lang w:val="en-ZA"/>
        </w:rPr>
        <w:t xml:space="preserve"> to ask the Minister of Cooperative Governance and Traditional Affairs:</w:t>
      </w:r>
    </w:p>
    <w:p w:rsidR="00B83BB1" w:rsidRPr="00601A14" w:rsidRDefault="00B83BB1" w:rsidP="00B83BB1">
      <w:pPr>
        <w:spacing w:line="276" w:lineRule="auto"/>
        <w:ind w:left="720" w:hanging="720"/>
        <w:jc w:val="both"/>
        <w:rPr>
          <w:rFonts w:ascii="Arial" w:eastAsia="Times New Roman" w:hAnsi="Arial" w:cs="Arial"/>
          <w:b/>
          <w:bCs/>
          <w:color w:val="000000"/>
          <w:sz w:val="24"/>
          <w:szCs w:val="24"/>
          <w:lang w:val="en-ZA"/>
        </w:rPr>
      </w:pPr>
      <w:r w:rsidRPr="00DE52E6">
        <w:rPr>
          <w:rFonts w:ascii="Arial" w:eastAsia="Times New Roman" w:hAnsi="Arial" w:cs="Arial"/>
          <w:b/>
          <w:bCs/>
          <w:color w:val="000000"/>
          <w:sz w:val="24"/>
          <w:szCs w:val="24"/>
          <w:lang w:val="en-ZA"/>
        </w:rPr>
        <w:t> </w:t>
      </w:r>
      <w:r w:rsidR="00FC231B">
        <w:rPr>
          <w:rFonts w:ascii="Arial" w:eastAsia="Times New Roman" w:hAnsi="Arial" w:cs="Arial"/>
          <w:b/>
          <w:bCs/>
          <w:color w:val="000000"/>
          <w:sz w:val="24"/>
          <w:szCs w:val="24"/>
          <w:lang w:val="en-ZA"/>
        </w:rPr>
        <w:tab/>
      </w:r>
      <w:r w:rsidRPr="00601A14">
        <w:rPr>
          <w:rFonts w:ascii="Arial" w:eastAsia="Times New Roman" w:hAnsi="Arial" w:cs="Arial"/>
          <w:b/>
          <w:color w:val="000000"/>
          <w:sz w:val="24"/>
          <w:szCs w:val="24"/>
        </w:rPr>
        <w:t>What steps has the Makana Local Municipality taken to ensure that the communities of (a) Alicedale, (b) Seven Fountains and (c) Eluxolweni in the specified municipality have acc</w:t>
      </w:r>
      <w:r>
        <w:rPr>
          <w:rFonts w:ascii="Arial" w:eastAsia="Times New Roman" w:hAnsi="Arial" w:cs="Arial"/>
          <w:b/>
          <w:color w:val="000000"/>
          <w:sz w:val="24"/>
          <w:szCs w:val="24"/>
        </w:rPr>
        <w:t xml:space="preserve">ess to water and proper toilets. </w:t>
      </w:r>
      <w:r w:rsidRPr="00601A14">
        <w:rPr>
          <w:rFonts w:ascii="Arial" w:eastAsia="Times New Roman" w:hAnsi="Arial" w:cs="Arial"/>
          <w:b/>
          <w:color w:val="000000"/>
          <w:sz w:val="24"/>
          <w:szCs w:val="24"/>
        </w:rPr>
        <w:t>NW1746E</w:t>
      </w:r>
    </w:p>
    <w:p w:rsidR="00B83BB1" w:rsidRPr="00DE52E6" w:rsidRDefault="00B83BB1" w:rsidP="00B83BB1">
      <w:pPr>
        <w:tabs>
          <w:tab w:val="left" w:pos="1125"/>
        </w:tabs>
        <w:spacing w:after="0" w:line="276" w:lineRule="auto"/>
        <w:jc w:val="both"/>
        <w:rPr>
          <w:rFonts w:ascii="Arial" w:eastAsia="Times New Roman" w:hAnsi="Arial" w:cs="Arial"/>
          <w:color w:val="000000"/>
          <w:sz w:val="24"/>
          <w:szCs w:val="24"/>
          <w:lang w:val="en-ZA"/>
        </w:rPr>
      </w:pPr>
      <w:r w:rsidRPr="00DE52E6">
        <w:rPr>
          <w:rFonts w:ascii="Arial" w:eastAsia="Times New Roman" w:hAnsi="Arial" w:cs="Arial"/>
          <w:color w:val="000000"/>
          <w:sz w:val="24"/>
          <w:szCs w:val="24"/>
          <w:lang w:val="en-ZA"/>
        </w:rPr>
        <w:tab/>
      </w:r>
    </w:p>
    <w:p w:rsidR="00B83BB1" w:rsidRPr="00601A14" w:rsidRDefault="00B83BB1" w:rsidP="00B83BB1">
      <w:pPr>
        <w:spacing w:after="0" w:line="360" w:lineRule="auto"/>
        <w:jc w:val="both"/>
        <w:rPr>
          <w:rFonts w:ascii="Calibri" w:eastAsia="Calibri" w:hAnsi="Calibri" w:cs="Times New Roman"/>
          <w:b/>
          <w:bCs/>
          <w:lang w:val="en-ZA"/>
        </w:rPr>
      </w:pPr>
      <w:r w:rsidRPr="00152509">
        <w:rPr>
          <w:rFonts w:ascii="Arial" w:eastAsia="Calibri" w:hAnsi="Arial" w:cs="Arial"/>
          <w:b/>
          <w:bCs/>
          <w:sz w:val="24"/>
          <w:szCs w:val="24"/>
          <w:lang w:val="en-ZA"/>
        </w:rPr>
        <w:t>REPLY</w:t>
      </w:r>
      <w:r>
        <w:rPr>
          <w:rFonts w:ascii="Calibri" w:eastAsia="Calibri" w:hAnsi="Calibri" w:cs="Times New Roman"/>
          <w:b/>
          <w:bCs/>
          <w:lang w:val="en-ZA"/>
        </w:rPr>
        <w:t>:</w:t>
      </w:r>
    </w:p>
    <w:p w:rsidR="00B83BB1" w:rsidRPr="00601A14" w:rsidRDefault="00B83BB1" w:rsidP="00B83BB1">
      <w:pPr>
        <w:spacing w:after="0" w:line="360" w:lineRule="auto"/>
        <w:jc w:val="both"/>
        <w:rPr>
          <w:rFonts w:ascii="Arial" w:eastAsia="Calibri" w:hAnsi="Arial" w:cs="Arial"/>
          <w:sz w:val="24"/>
          <w:szCs w:val="24"/>
        </w:rPr>
      </w:pPr>
    </w:p>
    <w:p w:rsidR="00B83BB1" w:rsidRPr="00601A14" w:rsidRDefault="00B83BB1" w:rsidP="00B83BB1">
      <w:pPr>
        <w:spacing w:after="0" w:line="276" w:lineRule="auto"/>
        <w:jc w:val="both"/>
        <w:rPr>
          <w:rFonts w:ascii="Arial" w:eastAsia="Calibri" w:hAnsi="Arial" w:cs="Arial"/>
          <w:sz w:val="24"/>
          <w:szCs w:val="24"/>
          <w:lang w:val="en-ZA"/>
        </w:rPr>
      </w:pPr>
      <w:r w:rsidRPr="00601A14">
        <w:rPr>
          <w:rFonts w:ascii="Arial" w:eastAsia="Calibri" w:hAnsi="Arial" w:cs="Arial"/>
          <w:sz w:val="24"/>
          <w:szCs w:val="24"/>
          <w:lang w:val="en-ZA"/>
        </w:rPr>
        <w:t xml:space="preserve">Makana Local Municipality forms part of the Sarah Baartman District Municipality in the Eastern Cape Province. It is the local municipality which governs the town of (Makhanda) as well as the towns and villages of Alicedale, Seven Fountains, Eluxolweni others. The Municipality has been slacking in the provision of basic service for several years, and this has been aggravated by persistent drought conditions and lack of proper sanitation that has been prevalent for over five years to date. The drought is by far the worst droughts in history, resulting in very low dam levels which led to the town experiencing various water crisis. </w:t>
      </w:r>
    </w:p>
    <w:p w:rsidR="00B83BB1" w:rsidRPr="00601A14" w:rsidRDefault="00B83BB1" w:rsidP="00B83BB1">
      <w:pPr>
        <w:spacing w:after="0" w:line="276" w:lineRule="auto"/>
        <w:jc w:val="both"/>
        <w:rPr>
          <w:rFonts w:ascii="Arial" w:eastAsia="Calibri" w:hAnsi="Arial" w:cs="Arial"/>
          <w:sz w:val="24"/>
          <w:szCs w:val="24"/>
          <w:lang w:val="en-ZA"/>
        </w:rPr>
      </w:pPr>
    </w:p>
    <w:p w:rsidR="00B83BB1" w:rsidRPr="00601A14" w:rsidRDefault="00B83BB1" w:rsidP="00B83BB1">
      <w:pPr>
        <w:spacing w:line="240" w:lineRule="auto"/>
        <w:jc w:val="both"/>
        <w:rPr>
          <w:rFonts w:ascii="Arial" w:eastAsia="Calibri" w:hAnsi="Arial" w:cs="Arial"/>
          <w:sz w:val="24"/>
          <w:szCs w:val="24"/>
          <w:lang w:val="en-ZA"/>
        </w:rPr>
      </w:pPr>
      <w:r w:rsidRPr="00601A14">
        <w:rPr>
          <w:rFonts w:ascii="Arial" w:eastAsia="Calibri" w:hAnsi="Arial" w:cs="Arial"/>
          <w:sz w:val="24"/>
          <w:szCs w:val="24"/>
          <w:lang w:val="en-ZA"/>
        </w:rPr>
        <w:t>There was the identification of the problems’ source first, then interventions were / are being implemented to address the problems, and that is addressing the matter of ensuring the provision of water and sanitation (proper toilets)</w:t>
      </w:r>
    </w:p>
    <w:p w:rsidR="00B83BB1" w:rsidRPr="00601A14" w:rsidRDefault="00B83BB1" w:rsidP="00B83BB1">
      <w:pPr>
        <w:spacing w:line="240" w:lineRule="auto"/>
        <w:jc w:val="both"/>
        <w:rPr>
          <w:rFonts w:ascii="Arial" w:eastAsia="Calibri" w:hAnsi="Arial" w:cs="Arial"/>
          <w:sz w:val="24"/>
          <w:szCs w:val="24"/>
          <w:lang w:val="en-ZA"/>
        </w:rPr>
      </w:pPr>
      <w:r w:rsidRPr="00601A14">
        <w:rPr>
          <w:rFonts w:ascii="Arial" w:eastAsia="Calibri" w:hAnsi="Arial" w:cs="Arial"/>
          <w:sz w:val="24"/>
          <w:szCs w:val="24"/>
          <w:lang w:val="en-ZA"/>
        </w:rPr>
        <w:t>This response highlights the interventions that the Municipality undertook, and or is undertaking to provide water and sanitation; the interventions therefore translate to the work in progress in the communities that are stated above.</w:t>
      </w:r>
    </w:p>
    <w:p w:rsidR="00B83BB1" w:rsidRDefault="00B83BB1" w:rsidP="00B83BB1">
      <w:pPr>
        <w:spacing w:after="0" w:line="360" w:lineRule="auto"/>
        <w:jc w:val="both"/>
        <w:rPr>
          <w:rFonts w:ascii="Arial" w:eastAsia="Calibri" w:hAnsi="Arial" w:cs="Arial"/>
          <w:sz w:val="24"/>
          <w:szCs w:val="24"/>
        </w:rPr>
      </w:pPr>
    </w:p>
    <w:p w:rsidR="00B83BB1" w:rsidRDefault="00B83BB1" w:rsidP="00B83BB1">
      <w:pPr>
        <w:spacing w:after="0" w:line="360" w:lineRule="auto"/>
        <w:jc w:val="both"/>
        <w:rPr>
          <w:rFonts w:ascii="Arial" w:eastAsia="Calibri" w:hAnsi="Arial" w:cs="Arial"/>
          <w:sz w:val="24"/>
          <w:szCs w:val="24"/>
        </w:rPr>
      </w:pPr>
    </w:p>
    <w:p w:rsidR="00B83BB1" w:rsidRPr="00601A14" w:rsidRDefault="00B83BB1" w:rsidP="00B83BB1">
      <w:pPr>
        <w:spacing w:after="0" w:line="360" w:lineRule="auto"/>
        <w:jc w:val="both"/>
        <w:rPr>
          <w:rFonts w:ascii="Arial" w:eastAsia="Calibri" w:hAnsi="Arial" w:cs="Arial"/>
          <w:sz w:val="24"/>
          <w:szCs w:val="24"/>
        </w:rPr>
      </w:pPr>
    </w:p>
    <w:p w:rsidR="00B83BB1" w:rsidRPr="00601A14" w:rsidRDefault="00B83BB1" w:rsidP="00B83BB1">
      <w:pPr>
        <w:spacing w:after="0" w:line="360" w:lineRule="auto"/>
        <w:jc w:val="both"/>
        <w:rPr>
          <w:rFonts w:ascii="Arial" w:eastAsia="Calibri" w:hAnsi="Arial" w:cs="Arial"/>
          <w:b/>
          <w:bCs/>
          <w:sz w:val="24"/>
          <w:szCs w:val="24"/>
        </w:rPr>
      </w:pPr>
      <w:r w:rsidRPr="00601A14">
        <w:rPr>
          <w:rFonts w:ascii="Arial" w:eastAsia="Calibri" w:hAnsi="Arial" w:cs="Arial"/>
          <w:b/>
          <w:bCs/>
          <w:sz w:val="24"/>
          <w:szCs w:val="24"/>
        </w:rPr>
        <w:t>Alicedale:</w:t>
      </w:r>
    </w:p>
    <w:p w:rsidR="00B83BB1" w:rsidRPr="00601A14" w:rsidRDefault="00B83BB1" w:rsidP="00B83BB1">
      <w:pPr>
        <w:spacing w:after="0" w:line="360" w:lineRule="auto"/>
        <w:jc w:val="both"/>
        <w:rPr>
          <w:rFonts w:ascii="Arial" w:eastAsia="Calibri" w:hAnsi="Arial" w:cs="Arial"/>
          <w:b/>
          <w:bCs/>
          <w:sz w:val="24"/>
          <w:szCs w:val="24"/>
        </w:rPr>
      </w:pPr>
    </w:p>
    <w:p w:rsidR="00B83BB1" w:rsidRPr="00601A14" w:rsidRDefault="00B83BB1" w:rsidP="00B83BB1">
      <w:pPr>
        <w:spacing w:after="0" w:line="240" w:lineRule="auto"/>
        <w:jc w:val="both"/>
        <w:rPr>
          <w:rFonts w:ascii="Arial" w:eastAsia="Calibri" w:hAnsi="Arial" w:cs="Arial"/>
          <w:sz w:val="24"/>
          <w:szCs w:val="24"/>
        </w:rPr>
      </w:pPr>
      <w:r w:rsidRPr="00601A14">
        <w:rPr>
          <w:rFonts w:ascii="Arial" w:eastAsia="Calibri" w:hAnsi="Arial" w:cs="Arial"/>
          <w:sz w:val="24"/>
          <w:szCs w:val="24"/>
        </w:rPr>
        <w:t>Due to the dire situation of drought, the New Year Dam which is a soul supplier of whore water for Alicedale has been low to a point that it has created unreliable water supply. As such the municipality resolved at looking at other raw water supply such as ground water, therefore funding was allocated to explore ground water development.</w:t>
      </w:r>
    </w:p>
    <w:p w:rsidR="00B83BB1" w:rsidRPr="00601A14" w:rsidRDefault="00B83BB1" w:rsidP="00B83BB1">
      <w:pPr>
        <w:spacing w:after="0" w:line="240" w:lineRule="auto"/>
        <w:jc w:val="both"/>
        <w:rPr>
          <w:rFonts w:ascii="Arial" w:eastAsia="Calibri" w:hAnsi="Arial" w:cs="Arial"/>
          <w:sz w:val="24"/>
          <w:szCs w:val="24"/>
        </w:rPr>
      </w:pPr>
    </w:p>
    <w:p w:rsidR="00B83BB1" w:rsidRPr="00601A14" w:rsidRDefault="00B83BB1" w:rsidP="00B83BB1">
      <w:pPr>
        <w:spacing w:after="0" w:line="240" w:lineRule="auto"/>
        <w:jc w:val="both"/>
        <w:rPr>
          <w:rFonts w:ascii="Arial" w:eastAsia="Calibri" w:hAnsi="Arial" w:cs="Arial"/>
          <w:sz w:val="24"/>
          <w:szCs w:val="24"/>
        </w:rPr>
      </w:pPr>
      <w:r w:rsidRPr="00601A14">
        <w:rPr>
          <w:rFonts w:ascii="Arial" w:eastAsia="Calibri" w:hAnsi="Arial" w:cs="Arial"/>
          <w:sz w:val="24"/>
          <w:szCs w:val="24"/>
        </w:rPr>
        <w:t>The tender for the development of ground water was advertised on the 4</w:t>
      </w:r>
      <w:r w:rsidRPr="00601A14">
        <w:rPr>
          <w:rFonts w:ascii="Arial" w:eastAsia="Calibri" w:hAnsi="Arial" w:cs="Arial"/>
          <w:sz w:val="24"/>
          <w:szCs w:val="24"/>
          <w:vertAlign w:val="superscript"/>
        </w:rPr>
        <w:t>th</w:t>
      </w:r>
      <w:r w:rsidRPr="00601A14">
        <w:rPr>
          <w:rFonts w:ascii="Arial" w:eastAsia="Calibri" w:hAnsi="Arial" w:cs="Arial"/>
          <w:sz w:val="24"/>
          <w:szCs w:val="24"/>
        </w:rPr>
        <w:t xml:space="preserve"> June 2021 and closed on closed on 6 July 2021. The project will involve: - i. the exploration of ground water, and the drilling of boreholes ii. the installation of pumps to extract water from the riverbed and connect into the existing pipeline to the Water Treatment Works.</w:t>
      </w:r>
    </w:p>
    <w:p w:rsidR="00B83BB1" w:rsidRPr="00601A14" w:rsidRDefault="00B83BB1" w:rsidP="00B83BB1">
      <w:pPr>
        <w:spacing w:after="0" w:line="240" w:lineRule="auto"/>
        <w:jc w:val="both"/>
        <w:rPr>
          <w:rFonts w:ascii="Arial" w:eastAsia="Calibri" w:hAnsi="Arial" w:cs="Arial"/>
          <w:sz w:val="24"/>
          <w:szCs w:val="24"/>
        </w:rPr>
      </w:pPr>
    </w:p>
    <w:p w:rsidR="00B83BB1" w:rsidRPr="00601A14" w:rsidRDefault="00B83BB1" w:rsidP="00B83BB1">
      <w:pPr>
        <w:spacing w:after="0" w:line="240" w:lineRule="auto"/>
        <w:jc w:val="both"/>
        <w:rPr>
          <w:rFonts w:ascii="Arial" w:eastAsia="Calibri" w:hAnsi="Arial" w:cs="Arial"/>
          <w:sz w:val="24"/>
          <w:szCs w:val="24"/>
        </w:rPr>
      </w:pPr>
      <w:r w:rsidRPr="00601A14">
        <w:rPr>
          <w:rFonts w:ascii="Arial" w:eastAsia="Calibri" w:hAnsi="Arial" w:cs="Arial"/>
          <w:sz w:val="24"/>
          <w:szCs w:val="24"/>
        </w:rPr>
        <w:t>The appointment of the contractor will be concluded by the end of July 2021 with the work to start from 1</w:t>
      </w:r>
      <w:r w:rsidRPr="00601A14">
        <w:rPr>
          <w:rFonts w:ascii="Arial" w:eastAsia="Calibri" w:hAnsi="Arial" w:cs="Arial"/>
          <w:sz w:val="24"/>
          <w:szCs w:val="24"/>
          <w:vertAlign w:val="superscript"/>
        </w:rPr>
        <w:t>st</w:t>
      </w:r>
      <w:r w:rsidRPr="00601A14">
        <w:rPr>
          <w:rFonts w:ascii="Arial" w:eastAsia="Calibri" w:hAnsi="Arial" w:cs="Arial"/>
          <w:sz w:val="24"/>
          <w:szCs w:val="24"/>
        </w:rPr>
        <w:t xml:space="preserve"> August 2021 and concluded end September 2021. Whilst the project is running the Community of Alicedale will be supplied with water via water carting and also there will be a day or two in a week where water will be reticulated to all communities of Alicedale using the existing borehole that supply 260kl on a daily demand of 1000kl.</w:t>
      </w:r>
    </w:p>
    <w:p w:rsidR="00B83BB1" w:rsidRPr="00601A14" w:rsidRDefault="00B83BB1" w:rsidP="00B83BB1">
      <w:pPr>
        <w:spacing w:after="0" w:line="240" w:lineRule="auto"/>
        <w:jc w:val="both"/>
        <w:rPr>
          <w:rFonts w:ascii="Arial" w:eastAsia="Calibri" w:hAnsi="Arial" w:cs="Arial"/>
          <w:sz w:val="24"/>
          <w:szCs w:val="24"/>
        </w:rPr>
      </w:pPr>
    </w:p>
    <w:p w:rsidR="00B83BB1" w:rsidRPr="00601A14" w:rsidRDefault="00B83BB1" w:rsidP="00B83BB1">
      <w:pPr>
        <w:spacing w:after="0" w:line="240" w:lineRule="auto"/>
        <w:jc w:val="both"/>
        <w:rPr>
          <w:rFonts w:ascii="Arial" w:eastAsia="Calibri" w:hAnsi="Arial" w:cs="Arial"/>
          <w:sz w:val="24"/>
          <w:szCs w:val="24"/>
        </w:rPr>
      </w:pPr>
      <w:r w:rsidRPr="00601A14">
        <w:rPr>
          <w:rFonts w:ascii="Arial" w:eastAsia="Calibri" w:hAnsi="Arial" w:cs="Arial"/>
          <w:sz w:val="24"/>
          <w:szCs w:val="24"/>
        </w:rPr>
        <w:t xml:space="preserve">In Alicedale the municipality has ensured that there are Water Borne toilets in all formal settlements. </w:t>
      </w:r>
    </w:p>
    <w:p w:rsidR="00B83BB1" w:rsidRPr="00601A14" w:rsidRDefault="00B83BB1" w:rsidP="00B83BB1">
      <w:pPr>
        <w:spacing w:after="0" w:line="240" w:lineRule="auto"/>
        <w:jc w:val="both"/>
        <w:rPr>
          <w:rFonts w:ascii="Arial" w:eastAsia="Calibri" w:hAnsi="Arial" w:cs="Arial"/>
          <w:sz w:val="24"/>
          <w:szCs w:val="24"/>
        </w:rPr>
      </w:pPr>
    </w:p>
    <w:p w:rsidR="00B83BB1" w:rsidRPr="00601A14" w:rsidRDefault="00B83BB1" w:rsidP="00B83BB1">
      <w:pPr>
        <w:spacing w:after="0" w:line="240" w:lineRule="auto"/>
        <w:jc w:val="both"/>
        <w:rPr>
          <w:rFonts w:ascii="Arial" w:eastAsia="Calibri" w:hAnsi="Arial" w:cs="Arial"/>
          <w:b/>
          <w:bCs/>
          <w:sz w:val="24"/>
          <w:szCs w:val="24"/>
        </w:rPr>
      </w:pPr>
      <w:r w:rsidRPr="00601A14">
        <w:rPr>
          <w:rFonts w:ascii="Arial" w:eastAsia="Calibri" w:hAnsi="Arial" w:cs="Arial"/>
          <w:b/>
          <w:bCs/>
          <w:sz w:val="24"/>
          <w:szCs w:val="24"/>
        </w:rPr>
        <w:t>Seven Fountains:</w:t>
      </w:r>
    </w:p>
    <w:p w:rsidR="00B83BB1" w:rsidRPr="00601A14" w:rsidRDefault="00B83BB1" w:rsidP="00B83BB1">
      <w:pPr>
        <w:spacing w:after="0" w:line="240" w:lineRule="auto"/>
        <w:jc w:val="both"/>
        <w:rPr>
          <w:rFonts w:ascii="Arial" w:eastAsia="Calibri" w:hAnsi="Arial" w:cs="Arial"/>
          <w:b/>
          <w:bCs/>
          <w:sz w:val="24"/>
          <w:szCs w:val="24"/>
        </w:rPr>
      </w:pPr>
    </w:p>
    <w:p w:rsidR="00B83BB1" w:rsidRPr="00601A14" w:rsidRDefault="00B83BB1" w:rsidP="00B83BB1">
      <w:pPr>
        <w:spacing w:after="0" w:line="240" w:lineRule="auto"/>
        <w:jc w:val="both"/>
        <w:rPr>
          <w:rFonts w:ascii="Arial" w:eastAsia="Calibri" w:hAnsi="Arial" w:cs="Arial"/>
          <w:color w:val="FF0000"/>
          <w:sz w:val="24"/>
          <w:szCs w:val="24"/>
        </w:rPr>
      </w:pPr>
      <w:r w:rsidRPr="00601A14">
        <w:rPr>
          <w:rFonts w:ascii="Arial" w:eastAsia="Calibri" w:hAnsi="Arial" w:cs="Arial"/>
          <w:sz w:val="24"/>
          <w:szCs w:val="24"/>
        </w:rPr>
        <w:t>The municipality has ensured that there is normal water supply for Seven Fountains community, using the four boreholes that were previously drilled and connected to a package plant that is used to treat the water before it supply to the community. It should be noted that of the four boreholes, two have a very good yield, and the other two have a poor yield. The municipality is looking at drilling new boreholes to augment and secure sufficient water supply to the community of Seven Fountains.</w:t>
      </w:r>
    </w:p>
    <w:p w:rsidR="00B83BB1" w:rsidRPr="00601A14" w:rsidRDefault="00B83BB1" w:rsidP="00B83BB1">
      <w:pPr>
        <w:spacing w:after="0" w:line="240" w:lineRule="auto"/>
        <w:jc w:val="both"/>
        <w:rPr>
          <w:rFonts w:ascii="Arial" w:eastAsia="Calibri" w:hAnsi="Arial" w:cs="Arial"/>
          <w:sz w:val="24"/>
          <w:szCs w:val="24"/>
        </w:rPr>
      </w:pPr>
    </w:p>
    <w:p w:rsidR="00B83BB1" w:rsidRPr="00601A14" w:rsidRDefault="00B83BB1" w:rsidP="00B83BB1">
      <w:pPr>
        <w:spacing w:after="0" w:line="240" w:lineRule="auto"/>
        <w:jc w:val="both"/>
        <w:rPr>
          <w:rFonts w:ascii="Arial" w:eastAsia="Calibri" w:hAnsi="Arial" w:cs="Arial"/>
          <w:sz w:val="24"/>
          <w:szCs w:val="24"/>
        </w:rPr>
      </w:pPr>
      <w:r w:rsidRPr="00601A14">
        <w:rPr>
          <w:rFonts w:ascii="Arial" w:eastAsia="Calibri" w:hAnsi="Arial" w:cs="Arial"/>
          <w:sz w:val="24"/>
          <w:szCs w:val="24"/>
        </w:rPr>
        <w:t>In Seven Fountains, the municipality is looking at alternative sanitation system as the water borne system is not practically feasible due to the lack of reliable water sources.</w:t>
      </w:r>
    </w:p>
    <w:p w:rsidR="00B83BB1" w:rsidRPr="00601A14" w:rsidRDefault="00B83BB1" w:rsidP="00B83BB1">
      <w:pPr>
        <w:spacing w:after="0" w:line="240" w:lineRule="auto"/>
        <w:jc w:val="both"/>
        <w:rPr>
          <w:rFonts w:ascii="Arial" w:eastAsia="Calibri" w:hAnsi="Arial" w:cs="Arial"/>
          <w:sz w:val="24"/>
          <w:szCs w:val="24"/>
        </w:rPr>
      </w:pPr>
    </w:p>
    <w:p w:rsidR="00B83BB1" w:rsidRPr="00601A14" w:rsidRDefault="00B83BB1" w:rsidP="00B83BB1">
      <w:pPr>
        <w:spacing w:after="0" w:line="240" w:lineRule="auto"/>
        <w:jc w:val="both"/>
        <w:rPr>
          <w:rFonts w:ascii="Arial" w:eastAsia="Calibri" w:hAnsi="Arial" w:cs="Arial"/>
          <w:b/>
          <w:bCs/>
          <w:sz w:val="24"/>
          <w:szCs w:val="24"/>
        </w:rPr>
      </w:pPr>
      <w:r w:rsidRPr="00601A14">
        <w:rPr>
          <w:rFonts w:ascii="Arial" w:eastAsia="Calibri" w:hAnsi="Arial" w:cs="Arial"/>
          <w:b/>
          <w:bCs/>
          <w:sz w:val="24"/>
          <w:szCs w:val="24"/>
        </w:rPr>
        <w:t>Eluxoleni:</w:t>
      </w:r>
    </w:p>
    <w:p w:rsidR="00B83BB1" w:rsidRPr="00601A14" w:rsidRDefault="00B83BB1" w:rsidP="00B83BB1">
      <w:pPr>
        <w:spacing w:after="0" w:line="240" w:lineRule="auto"/>
        <w:jc w:val="both"/>
        <w:rPr>
          <w:rFonts w:ascii="Arial" w:eastAsia="Calibri" w:hAnsi="Arial" w:cs="Arial"/>
          <w:b/>
          <w:bCs/>
          <w:sz w:val="24"/>
          <w:szCs w:val="24"/>
        </w:rPr>
      </w:pPr>
    </w:p>
    <w:p w:rsidR="00B83BB1" w:rsidRPr="00601A14" w:rsidRDefault="00B83BB1" w:rsidP="00B83BB1">
      <w:pPr>
        <w:spacing w:after="0" w:line="240" w:lineRule="auto"/>
        <w:jc w:val="both"/>
        <w:rPr>
          <w:rFonts w:ascii="Arial" w:eastAsia="Calibri" w:hAnsi="Arial" w:cs="Arial"/>
          <w:sz w:val="24"/>
          <w:szCs w:val="24"/>
        </w:rPr>
      </w:pPr>
      <w:r w:rsidRPr="00601A14">
        <w:rPr>
          <w:rFonts w:ascii="Arial" w:eastAsia="Calibri" w:hAnsi="Arial" w:cs="Arial"/>
          <w:sz w:val="24"/>
          <w:szCs w:val="24"/>
        </w:rPr>
        <w:t>The Eluxoleni area is one of the formal areas that are fully serviced with water, sanitation and electricity.</w:t>
      </w:r>
    </w:p>
    <w:p w:rsidR="00B83BB1" w:rsidRPr="00601A14" w:rsidRDefault="00B83BB1" w:rsidP="00B83BB1">
      <w:pPr>
        <w:spacing w:after="0" w:line="240" w:lineRule="auto"/>
        <w:jc w:val="both"/>
        <w:rPr>
          <w:rFonts w:ascii="Arial" w:eastAsia="Calibri" w:hAnsi="Arial" w:cs="Arial"/>
          <w:sz w:val="24"/>
          <w:szCs w:val="24"/>
        </w:rPr>
      </w:pPr>
    </w:p>
    <w:p w:rsidR="00B83BB1" w:rsidRDefault="00B83BB1" w:rsidP="00B83BB1">
      <w:pPr>
        <w:spacing w:after="0" w:line="360" w:lineRule="auto"/>
        <w:jc w:val="both"/>
        <w:rPr>
          <w:rFonts w:ascii="Arial" w:eastAsia="Calibri" w:hAnsi="Arial" w:cs="Arial"/>
          <w:sz w:val="24"/>
          <w:szCs w:val="24"/>
          <w:lang w:val="en-ZA"/>
        </w:rPr>
      </w:pPr>
    </w:p>
    <w:p w:rsidR="00ED3BD0" w:rsidRPr="0097114B"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p w:rsidR="00ED3BD0" w:rsidRDefault="00ED3BD0" w:rsidP="00ED3BD0">
      <w:pPr>
        <w:ind w:right="-720"/>
        <w:rPr>
          <w:rFonts w:ascii="Calibri" w:eastAsia="Calibri" w:hAnsi="Calibri" w:cs="Times New Roman"/>
          <w:b/>
          <w:bCs/>
          <w:lang w:val="en-ZA"/>
        </w:rPr>
      </w:pPr>
    </w:p>
    <w:sectPr w:rsidR="00ED3BD0"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AC" w:rsidRDefault="003060AC">
      <w:pPr>
        <w:spacing w:after="0" w:line="240" w:lineRule="auto"/>
      </w:pPr>
      <w:r>
        <w:separator/>
      </w:r>
    </w:p>
  </w:endnote>
  <w:endnote w:type="continuationSeparator" w:id="0">
    <w:p w:rsidR="003060AC" w:rsidRDefault="00306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1F2F9F">
        <w:pPr>
          <w:pStyle w:val="Footer"/>
          <w:jc w:val="right"/>
        </w:pPr>
        <w:r>
          <w:fldChar w:fldCharType="begin"/>
        </w:r>
        <w:r w:rsidR="00FB4715">
          <w:instrText xml:space="preserve"> PAGE   \* MERGEFORMAT </w:instrText>
        </w:r>
        <w:r>
          <w:fldChar w:fldCharType="separate"/>
        </w:r>
        <w:r w:rsidR="003B0E5C">
          <w:rPr>
            <w:noProof/>
          </w:rPr>
          <w:t>2</w:t>
        </w:r>
        <w:r>
          <w:rPr>
            <w:noProof/>
          </w:rPr>
          <w:fldChar w:fldCharType="end"/>
        </w:r>
      </w:p>
    </w:sdtContent>
  </w:sdt>
  <w:p w:rsidR="00991816" w:rsidRDefault="00FB4715" w:rsidP="00991816">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AC" w:rsidRDefault="003060AC">
      <w:pPr>
        <w:spacing w:after="0" w:line="240" w:lineRule="auto"/>
      </w:pPr>
      <w:r>
        <w:separator/>
      </w:r>
    </w:p>
  </w:footnote>
  <w:footnote w:type="continuationSeparator" w:id="0">
    <w:p w:rsidR="003060AC" w:rsidRDefault="00306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1F2F9F"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3BD0"/>
    <w:rsid w:val="001F2F9F"/>
    <w:rsid w:val="002E5BBE"/>
    <w:rsid w:val="003060AC"/>
    <w:rsid w:val="00353220"/>
    <w:rsid w:val="003B0E5C"/>
    <w:rsid w:val="003B3B7D"/>
    <w:rsid w:val="00435C3B"/>
    <w:rsid w:val="00591FB4"/>
    <w:rsid w:val="00795F79"/>
    <w:rsid w:val="007E6C35"/>
    <w:rsid w:val="00874A4F"/>
    <w:rsid w:val="0090052F"/>
    <w:rsid w:val="0093089F"/>
    <w:rsid w:val="009B458B"/>
    <w:rsid w:val="00B83BB1"/>
    <w:rsid w:val="00D54D75"/>
    <w:rsid w:val="00ED3BD0"/>
    <w:rsid w:val="00FB4715"/>
    <w:rsid w:val="00FC23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2021-07-26T09:56:00Z</dcterms:created>
  <dcterms:modified xsi:type="dcterms:W3CDTF">2021-07-26T09:56:00Z</dcterms:modified>
</cp:coreProperties>
</file>