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6B3DB8" w:rsidP="00A36976">
      <w:r w:rsidRPr="006B3D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57562028"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6B3DB8" w:rsidP="00A36976">
      <w:pPr>
        <w:spacing w:line="360" w:lineRule="auto"/>
        <w:jc w:val="center"/>
        <w:rPr>
          <w:rFonts w:ascii="Arial" w:hAnsi="Arial" w:cs="Arial"/>
          <w:b/>
          <w:sz w:val="28"/>
          <w:szCs w:val="28"/>
        </w:rPr>
      </w:pPr>
      <w:r w:rsidRPr="006B3DB8">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4722F6" w:rsidP="00A36976">
      <w:pPr>
        <w:spacing w:line="360" w:lineRule="auto"/>
        <w:jc w:val="center"/>
        <w:rPr>
          <w:rFonts w:ascii="Arial" w:hAnsi="Arial" w:cs="Arial"/>
          <w:b/>
          <w:sz w:val="28"/>
          <w:szCs w:val="28"/>
        </w:rPr>
      </w:pPr>
      <w:r w:rsidRPr="00FD0F46">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6B3DB8" w:rsidP="000B1A81">
      <w:pPr>
        <w:pStyle w:val="ListParagraph"/>
        <w:ind w:left="0"/>
        <w:jc w:val="both"/>
        <w:rPr>
          <w:b/>
        </w:rPr>
      </w:pPr>
      <w:r w:rsidRPr="006B3DB8">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162184" w:rsidRDefault="00162184" w:rsidP="00162184">
      <w:pPr>
        <w:spacing w:after="200" w:line="276" w:lineRule="auto"/>
        <w:jc w:val="both"/>
        <w:rPr>
          <w:rFonts w:ascii="Arial" w:eastAsiaTheme="minorHAnsi" w:hAnsi="Arial" w:cs="Arial"/>
          <w:b/>
          <w:noProof/>
          <w:sz w:val="28"/>
          <w:szCs w:val="28"/>
        </w:rPr>
      </w:pPr>
    </w:p>
    <w:p w:rsidR="00475A9A" w:rsidRPr="00475A9A" w:rsidRDefault="00475A9A" w:rsidP="00475A9A">
      <w:pPr>
        <w:spacing w:before="100" w:beforeAutospacing="1" w:after="100" w:afterAutospacing="1"/>
        <w:ind w:left="709" w:hanging="709"/>
        <w:jc w:val="both"/>
        <w:rPr>
          <w:rFonts w:ascii="Arial" w:hAnsi="Arial" w:cs="Arial"/>
          <w:lang w:val="en-ZA" w:eastAsia="en-ZA"/>
        </w:rPr>
      </w:pPr>
      <w:r w:rsidRPr="00475A9A">
        <w:rPr>
          <w:rFonts w:ascii="Arial" w:hAnsi="Arial" w:cs="Arial"/>
          <w:b/>
          <w:bCs/>
        </w:rPr>
        <w:t xml:space="preserve">1539.   Ms S J Graham (DA) to ask the Minister </w:t>
      </w:r>
      <w:r w:rsidR="00B77D50">
        <w:rPr>
          <w:rFonts w:ascii="Arial" w:hAnsi="Arial" w:cs="Arial"/>
          <w:b/>
          <w:bCs/>
        </w:rPr>
        <w:t xml:space="preserve">of </w:t>
      </w:r>
      <w:bookmarkStart w:id="0" w:name="_GoBack"/>
      <w:bookmarkEnd w:id="0"/>
      <w:r w:rsidR="006E2235">
        <w:rPr>
          <w:rFonts w:ascii="Arial" w:hAnsi="Arial" w:cs="Arial"/>
          <w:b/>
          <w:bCs/>
        </w:rPr>
        <w:t>Defence and Military Veterans</w:t>
      </w:r>
    </w:p>
    <w:p w:rsidR="00475A9A" w:rsidRPr="00475A9A" w:rsidRDefault="00475A9A" w:rsidP="00475A9A">
      <w:pPr>
        <w:spacing w:before="100" w:beforeAutospacing="1" w:after="100" w:afterAutospacing="1"/>
        <w:ind w:left="1440" w:hanging="720"/>
        <w:jc w:val="both"/>
        <w:rPr>
          <w:rFonts w:ascii="Arial" w:hAnsi="Arial" w:cs="Arial"/>
        </w:rPr>
      </w:pPr>
      <w:r w:rsidRPr="00475A9A">
        <w:rPr>
          <w:rFonts w:ascii="Arial" w:hAnsi="Arial" w:cs="Arial"/>
        </w:rPr>
        <w:t xml:space="preserve">(1)        Whether the solution employed in 2015 by soldiers of the SA National Defence Force (SANDF) protecting the border between Mozambique and South Africa in the Ndumo area of placing boulders at various breach points in the fence for about 30 kms, which served to reduce the number of vehicles being illegally transported across the border, is still being employed in the area; if not, (a) on what date did the SANDF stop using the rocks and (b) why did they stop; if so, (i) what amount of maintenance is required and (ii) what was the impact of this solution in terms of the reduction of numbers of illegal border breaches; </w:t>
      </w:r>
    </w:p>
    <w:p w:rsidR="00475A9A" w:rsidRPr="00475A9A" w:rsidRDefault="00475A9A" w:rsidP="00475A9A">
      <w:pPr>
        <w:spacing w:before="100" w:beforeAutospacing="1" w:after="100" w:afterAutospacing="1"/>
        <w:ind w:left="1440" w:hanging="720"/>
        <w:jc w:val="both"/>
        <w:rPr>
          <w:rFonts w:ascii="Arial" w:hAnsi="Arial" w:cs="Arial"/>
        </w:rPr>
      </w:pPr>
      <w:r w:rsidRPr="00475A9A">
        <w:rPr>
          <w:rFonts w:ascii="Arial" w:hAnsi="Arial" w:cs="Arial"/>
        </w:rPr>
        <w:t xml:space="preserve">(2)        whether she has found that this (a) can be a solution to fence security in areas of vehicular breaches on our borders and (b) will be a viable addition to the materials mix for border fencing; if not, what is the position in this regard; if so, what are the relevant details; </w:t>
      </w:r>
    </w:p>
    <w:p w:rsidR="00475A9A" w:rsidRPr="00475A9A" w:rsidRDefault="00475A9A" w:rsidP="00475A9A">
      <w:pPr>
        <w:spacing w:before="100" w:beforeAutospacing="1" w:after="100" w:afterAutospacing="1"/>
        <w:ind w:left="1440" w:hanging="720"/>
        <w:jc w:val="both"/>
        <w:rPr>
          <w:rFonts w:ascii="Arial" w:hAnsi="Arial" w:cs="Arial"/>
        </w:rPr>
      </w:pPr>
      <w:r w:rsidRPr="00475A9A">
        <w:rPr>
          <w:rFonts w:ascii="Arial" w:hAnsi="Arial" w:cs="Arial"/>
        </w:rPr>
        <w:t>(3)        what other alternative mechanisms and materials is her department considering for augmenting the border fences?                                                       NW1910E</w:t>
      </w:r>
    </w:p>
    <w:p w:rsidR="005640BA" w:rsidRDefault="005640BA" w:rsidP="005640BA">
      <w:pPr>
        <w:spacing w:before="100" w:beforeAutospacing="1" w:after="100" w:afterAutospacing="1"/>
        <w:jc w:val="both"/>
        <w:rPr>
          <w:rFonts w:ascii="Arial" w:hAnsi="Arial" w:cs="Arial"/>
          <w:b/>
          <w:u w:val="single"/>
        </w:rPr>
      </w:pPr>
    </w:p>
    <w:p w:rsidR="005640BA" w:rsidRDefault="005640BA" w:rsidP="005640BA">
      <w:pPr>
        <w:spacing w:before="100" w:beforeAutospacing="1" w:after="100" w:afterAutospacing="1"/>
        <w:jc w:val="both"/>
        <w:rPr>
          <w:rFonts w:ascii="Arial" w:hAnsi="Arial" w:cs="Arial"/>
          <w:b/>
          <w:u w:val="single"/>
        </w:rPr>
      </w:pPr>
    </w:p>
    <w:p w:rsidR="005640BA" w:rsidRDefault="005640BA" w:rsidP="005640BA">
      <w:pPr>
        <w:spacing w:before="100" w:beforeAutospacing="1" w:after="100" w:afterAutospacing="1"/>
        <w:jc w:val="both"/>
        <w:rPr>
          <w:rFonts w:ascii="Arial" w:hAnsi="Arial" w:cs="Arial"/>
          <w:b/>
          <w:u w:val="single"/>
        </w:rPr>
      </w:pPr>
    </w:p>
    <w:p w:rsidR="005640BA" w:rsidRDefault="00783515" w:rsidP="005640BA">
      <w:pPr>
        <w:spacing w:before="100" w:beforeAutospacing="1" w:after="100" w:afterAutospacing="1"/>
        <w:jc w:val="both"/>
        <w:rPr>
          <w:rFonts w:ascii="Arial" w:hAnsi="Arial" w:cs="Arial"/>
          <w:b/>
          <w:u w:val="single"/>
        </w:rPr>
      </w:pPr>
      <w:r w:rsidRPr="005D06B4">
        <w:rPr>
          <w:rFonts w:ascii="Arial" w:hAnsi="Arial" w:cs="Arial"/>
          <w:b/>
          <w:u w:val="single"/>
        </w:rPr>
        <w:lastRenderedPageBreak/>
        <w:t>REPLY</w:t>
      </w:r>
    </w:p>
    <w:p w:rsidR="005640BA" w:rsidRPr="005640BA" w:rsidRDefault="005640BA" w:rsidP="005640BA">
      <w:pPr>
        <w:spacing w:before="100" w:beforeAutospacing="1" w:after="100" w:afterAutospacing="1"/>
        <w:jc w:val="both"/>
        <w:rPr>
          <w:rFonts w:ascii="Arial" w:hAnsi="Arial" w:cs="Arial"/>
          <w:b/>
          <w:u w:val="single"/>
        </w:rPr>
      </w:pPr>
      <w:r w:rsidRPr="00092457">
        <w:rPr>
          <w:rFonts w:ascii="Arial" w:eastAsia="Calibri" w:hAnsi="Arial"/>
        </w:rPr>
        <w:t xml:space="preserve">The solution employed in 2015 is still in use as one of the tactical measures to assist in border safeguarding especially in prevention of illegal cross-border movement and vehicle theft. </w:t>
      </w:r>
    </w:p>
    <w:p w:rsidR="005640BA" w:rsidRPr="00092457" w:rsidRDefault="005640BA" w:rsidP="005640BA">
      <w:pPr>
        <w:snapToGrid w:val="0"/>
        <w:jc w:val="both"/>
        <w:rPr>
          <w:rFonts w:ascii="Arial" w:eastAsia="Calibri" w:hAnsi="Arial"/>
        </w:rPr>
      </w:pPr>
    </w:p>
    <w:p w:rsidR="005640BA" w:rsidRDefault="005640BA" w:rsidP="005640BA">
      <w:pPr>
        <w:snapToGrid w:val="0"/>
        <w:jc w:val="both"/>
        <w:rPr>
          <w:rFonts w:ascii="Arial" w:eastAsia="Calibri" w:hAnsi="Arial"/>
        </w:rPr>
      </w:pPr>
      <w:r>
        <w:rPr>
          <w:rFonts w:ascii="Arial" w:eastAsia="Calibri" w:hAnsi="Arial"/>
        </w:rPr>
        <w:t>(1)</w:t>
      </w:r>
      <w:r w:rsidRPr="00D77DFC">
        <w:rPr>
          <w:rFonts w:ascii="Arial" w:eastAsia="Calibri" w:hAnsi="Arial"/>
        </w:rPr>
        <w:t>(a)</w:t>
      </w:r>
      <w:r w:rsidRPr="00D77DFC">
        <w:rPr>
          <w:rFonts w:ascii="Arial" w:eastAsia="Calibri" w:hAnsi="Arial"/>
        </w:rPr>
        <w:tab/>
      </w:r>
      <w:r>
        <w:rPr>
          <w:rFonts w:ascii="Arial" w:eastAsia="Calibri" w:hAnsi="Arial"/>
        </w:rPr>
        <w:t xml:space="preserve">The SANDF </w:t>
      </w:r>
      <w:r w:rsidRPr="00D77DFC">
        <w:rPr>
          <w:rFonts w:ascii="Arial" w:eastAsia="Calibri" w:hAnsi="Arial"/>
        </w:rPr>
        <w:t>has not stopped</w:t>
      </w:r>
      <w:r>
        <w:rPr>
          <w:rFonts w:ascii="Arial" w:eastAsia="Calibri" w:hAnsi="Arial"/>
        </w:rPr>
        <w:t xml:space="preserve"> using the concept</w:t>
      </w:r>
      <w:r w:rsidRPr="00D77DFC">
        <w:rPr>
          <w:rFonts w:ascii="Arial" w:eastAsia="Calibri" w:hAnsi="Arial"/>
        </w:rPr>
        <w:t>.</w:t>
      </w:r>
    </w:p>
    <w:p w:rsidR="005640BA" w:rsidRPr="00D77DFC" w:rsidRDefault="005640BA" w:rsidP="005640BA">
      <w:pPr>
        <w:snapToGrid w:val="0"/>
        <w:jc w:val="both"/>
        <w:rPr>
          <w:rFonts w:ascii="Arial" w:eastAsia="Calibri" w:hAnsi="Arial"/>
        </w:rPr>
      </w:pPr>
    </w:p>
    <w:p w:rsidR="005640BA" w:rsidRDefault="005640BA" w:rsidP="005640BA">
      <w:pPr>
        <w:snapToGrid w:val="0"/>
        <w:jc w:val="both"/>
        <w:rPr>
          <w:rFonts w:ascii="Arial" w:eastAsia="Calibri" w:hAnsi="Arial"/>
        </w:rPr>
      </w:pPr>
      <w:r>
        <w:rPr>
          <w:rFonts w:ascii="Arial" w:eastAsia="Calibri" w:hAnsi="Arial"/>
        </w:rPr>
        <w:t>(1)</w:t>
      </w:r>
      <w:r w:rsidRPr="00D77DFC">
        <w:rPr>
          <w:rFonts w:ascii="Arial" w:eastAsia="Calibri" w:hAnsi="Arial"/>
        </w:rPr>
        <w:t>(b)</w:t>
      </w:r>
      <w:r w:rsidRPr="00D77DFC">
        <w:rPr>
          <w:rFonts w:ascii="Arial" w:eastAsia="Calibri" w:hAnsi="Arial"/>
        </w:rPr>
        <w:tab/>
      </w:r>
      <w:r>
        <w:rPr>
          <w:rFonts w:ascii="Arial" w:eastAsia="Calibri" w:hAnsi="Arial"/>
        </w:rPr>
        <w:t>The effort h</w:t>
      </w:r>
      <w:r w:rsidRPr="00D77DFC">
        <w:rPr>
          <w:rFonts w:ascii="Arial" w:eastAsia="Calibri" w:hAnsi="Arial"/>
        </w:rPr>
        <w:t>as not been stopped.</w:t>
      </w:r>
    </w:p>
    <w:p w:rsidR="005640BA" w:rsidRPr="00D77DFC" w:rsidRDefault="005640BA" w:rsidP="005640BA">
      <w:pPr>
        <w:snapToGrid w:val="0"/>
        <w:jc w:val="both"/>
        <w:rPr>
          <w:rFonts w:ascii="Arial" w:eastAsia="Calibri" w:hAnsi="Arial"/>
        </w:rPr>
      </w:pPr>
    </w:p>
    <w:p w:rsidR="005640BA" w:rsidRDefault="005640BA" w:rsidP="005640BA">
      <w:pPr>
        <w:snapToGrid w:val="0"/>
        <w:jc w:val="both"/>
        <w:rPr>
          <w:rFonts w:ascii="Arial" w:eastAsia="Calibri" w:hAnsi="Arial"/>
        </w:rPr>
      </w:pPr>
      <w:r>
        <w:rPr>
          <w:rFonts w:ascii="Arial" w:eastAsia="Calibri" w:hAnsi="Arial"/>
        </w:rPr>
        <w:t>(1)</w:t>
      </w:r>
      <w:r w:rsidRPr="00D77DFC">
        <w:rPr>
          <w:rFonts w:ascii="Arial" w:eastAsia="Calibri" w:hAnsi="Arial"/>
        </w:rPr>
        <w:t>(i)</w:t>
      </w:r>
      <w:r w:rsidRPr="00D77DFC">
        <w:rPr>
          <w:rFonts w:ascii="Arial" w:eastAsia="Calibri" w:hAnsi="Arial"/>
        </w:rPr>
        <w:tab/>
      </w:r>
      <w:r w:rsidRPr="00092457">
        <w:rPr>
          <w:rFonts w:ascii="Arial" w:eastAsia="Calibri" w:hAnsi="Arial"/>
        </w:rPr>
        <w:t>No maintenance required</w:t>
      </w:r>
      <w:r w:rsidRPr="00D77DFC">
        <w:rPr>
          <w:rFonts w:ascii="Arial" w:eastAsia="Calibri" w:hAnsi="Arial"/>
        </w:rPr>
        <w:t xml:space="preserve"> as it is a temporary measure.</w:t>
      </w:r>
    </w:p>
    <w:p w:rsidR="005640BA" w:rsidRPr="00D77DFC" w:rsidRDefault="005640BA" w:rsidP="005640BA">
      <w:pPr>
        <w:snapToGrid w:val="0"/>
        <w:jc w:val="both"/>
        <w:rPr>
          <w:rFonts w:ascii="Arial" w:eastAsia="Calibri" w:hAnsi="Arial"/>
        </w:rPr>
      </w:pPr>
    </w:p>
    <w:p w:rsidR="005640BA" w:rsidRDefault="005640BA" w:rsidP="005640BA">
      <w:pPr>
        <w:snapToGrid w:val="0"/>
        <w:jc w:val="both"/>
        <w:rPr>
          <w:rFonts w:ascii="Arial" w:eastAsia="Calibri" w:hAnsi="Arial"/>
        </w:rPr>
      </w:pPr>
      <w:r>
        <w:rPr>
          <w:rFonts w:ascii="Arial" w:eastAsia="Calibri" w:hAnsi="Arial"/>
        </w:rPr>
        <w:t>(1)</w:t>
      </w:r>
      <w:r w:rsidRPr="00D77DFC">
        <w:rPr>
          <w:rFonts w:ascii="Arial" w:eastAsia="Calibri" w:hAnsi="Arial"/>
        </w:rPr>
        <w:t>(ii)</w:t>
      </w:r>
      <w:r w:rsidRPr="00D77DFC">
        <w:rPr>
          <w:rFonts w:ascii="Arial" w:eastAsia="Calibri" w:hAnsi="Arial"/>
        </w:rPr>
        <w:tab/>
      </w:r>
      <w:r>
        <w:rPr>
          <w:rFonts w:ascii="Arial" w:eastAsia="Calibri" w:hAnsi="Arial"/>
        </w:rPr>
        <w:t>The effort h</w:t>
      </w:r>
      <w:r w:rsidRPr="00D77DFC">
        <w:rPr>
          <w:rFonts w:ascii="Arial" w:eastAsia="Calibri" w:hAnsi="Arial"/>
        </w:rPr>
        <w:t xml:space="preserve">as, and </w:t>
      </w:r>
      <w:r>
        <w:rPr>
          <w:rFonts w:ascii="Arial" w:eastAsia="Calibri" w:hAnsi="Arial"/>
        </w:rPr>
        <w:t xml:space="preserve">is </w:t>
      </w:r>
      <w:r w:rsidRPr="00D77DFC">
        <w:rPr>
          <w:rFonts w:ascii="Arial" w:eastAsia="Calibri" w:hAnsi="Arial"/>
        </w:rPr>
        <w:t xml:space="preserve">still making </w:t>
      </w:r>
      <w:r w:rsidRPr="00F8597B">
        <w:rPr>
          <w:rFonts w:ascii="Arial" w:eastAsia="Calibri" w:hAnsi="Arial"/>
        </w:rPr>
        <w:t>a very good impact</w:t>
      </w:r>
      <w:r w:rsidRPr="00D77DFC">
        <w:rPr>
          <w:rFonts w:ascii="Arial" w:eastAsia="Calibri" w:hAnsi="Arial"/>
        </w:rPr>
        <w:t xml:space="preserve">in reducing the number of stolen vehicles illegally crossing the borderline. </w:t>
      </w:r>
      <w:r w:rsidRPr="00D77DFC">
        <w:rPr>
          <w:rFonts w:ascii="Arial" w:eastAsia="Calibri" w:hAnsi="Arial"/>
        </w:rPr>
        <w:tab/>
      </w:r>
    </w:p>
    <w:p w:rsidR="005640BA" w:rsidRPr="00D77DFC" w:rsidRDefault="005640BA" w:rsidP="005640BA">
      <w:pPr>
        <w:snapToGrid w:val="0"/>
        <w:jc w:val="both"/>
        <w:rPr>
          <w:rFonts w:ascii="Arial" w:eastAsia="Calibri" w:hAnsi="Arial"/>
        </w:rPr>
      </w:pPr>
    </w:p>
    <w:p w:rsidR="005640BA" w:rsidRPr="00D77DFC" w:rsidRDefault="005640BA" w:rsidP="005640BA">
      <w:pPr>
        <w:snapToGrid w:val="0"/>
        <w:jc w:val="both"/>
        <w:rPr>
          <w:rFonts w:ascii="Arial" w:eastAsia="Calibri" w:hAnsi="Arial"/>
        </w:rPr>
      </w:pPr>
      <w:r w:rsidRPr="00D77DFC">
        <w:rPr>
          <w:rFonts w:ascii="Arial" w:eastAsia="Calibri" w:hAnsi="Arial"/>
        </w:rPr>
        <w:t>(2)(a)</w:t>
      </w:r>
      <w:r w:rsidRPr="00D77DFC">
        <w:rPr>
          <w:rFonts w:ascii="Arial" w:eastAsia="Calibri" w:hAnsi="Arial"/>
        </w:rPr>
        <w:tab/>
        <w:t xml:space="preserve">It </w:t>
      </w:r>
      <w:r w:rsidRPr="00F8597B">
        <w:rPr>
          <w:rFonts w:ascii="Arial" w:eastAsia="Calibri" w:hAnsi="Arial"/>
        </w:rPr>
        <w:t>is not a solution</w:t>
      </w:r>
      <w:r w:rsidRPr="00D77DFC">
        <w:rPr>
          <w:rFonts w:ascii="Arial" w:eastAsia="Calibri" w:hAnsi="Arial"/>
        </w:rPr>
        <w:t xml:space="preserve"> but a military tactic of war, where soldiers create or put obstacles to stop movement or limit the speed of movement where required. The idea or concept can be adopted accordingly to address the porousness of our borders.</w:t>
      </w:r>
    </w:p>
    <w:p w:rsidR="005640BA" w:rsidRPr="00D77DFC" w:rsidRDefault="005640BA" w:rsidP="005640BA">
      <w:pPr>
        <w:snapToGrid w:val="0"/>
        <w:jc w:val="both"/>
        <w:rPr>
          <w:rFonts w:ascii="Arial" w:eastAsia="Calibri" w:hAnsi="Arial"/>
        </w:rPr>
      </w:pPr>
    </w:p>
    <w:p w:rsidR="005640BA" w:rsidRPr="00D77DFC" w:rsidRDefault="005640BA" w:rsidP="005640BA">
      <w:pPr>
        <w:snapToGrid w:val="0"/>
        <w:jc w:val="both"/>
        <w:rPr>
          <w:rFonts w:ascii="Arial" w:eastAsia="Calibri" w:hAnsi="Arial"/>
        </w:rPr>
      </w:pPr>
      <w:r>
        <w:rPr>
          <w:rFonts w:ascii="Arial" w:eastAsia="Calibri" w:hAnsi="Arial"/>
        </w:rPr>
        <w:t>(2)</w:t>
      </w:r>
      <w:r w:rsidRPr="00D77DFC">
        <w:rPr>
          <w:rFonts w:ascii="Arial" w:eastAsia="Calibri" w:hAnsi="Arial"/>
        </w:rPr>
        <w:t xml:space="preserve">(b) </w:t>
      </w:r>
      <w:r w:rsidRPr="00D77DFC">
        <w:rPr>
          <w:rFonts w:ascii="Arial" w:eastAsia="Calibri" w:hAnsi="Arial"/>
        </w:rPr>
        <w:tab/>
        <w:t xml:space="preserve">Yes, the concept can be a solution to fence security in areas of vehicular breaches on our borders. Evidence to this is that the KZN Provincial government adopted this operational concept and established a project to construct Modified Jersey Barriers to be installed on the borderline to replace the boulders and railway sleepers that the soldiers had put up. The Modified Jersey Barriers are 1.5 meters high and are much more stable and a long term infrastructure to prevent vehicular or wheeled movement across the borderline.   </w:t>
      </w:r>
    </w:p>
    <w:p w:rsidR="005640BA" w:rsidRPr="00D77DFC" w:rsidRDefault="005640BA" w:rsidP="005640BA">
      <w:pPr>
        <w:snapToGrid w:val="0"/>
        <w:jc w:val="both"/>
        <w:rPr>
          <w:rFonts w:ascii="Arial" w:eastAsia="Calibri" w:hAnsi="Arial"/>
        </w:rPr>
      </w:pPr>
      <w:r w:rsidRPr="00D77DFC">
        <w:rPr>
          <w:rFonts w:ascii="Arial" w:eastAsia="Calibri" w:hAnsi="Arial"/>
        </w:rPr>
        <w:t>(3)</w:t>
      </w:r>
      <w:r w:rsidRPr="00D77DFC">
        <w:rPr>
          <w:rFonts w:ascii="Arial" w:eastAsia="Calibri" w:hAnsi="Arial"/>
        </w:rPr>
        <w:tab/>
        <w:t xml:space="preserve"> The DOD has identified the use of security technology as one of the solutions that will make a huge and significant improvement in enhancing the borderline security and as such contribute to maintaining the territorial integrity of the RSA.</w:t>
      </w:r>
    </w:p>
    <w:p w:rsidR="005640BA" w:rsidRPr="00D77DFC" w:rsidRDefault="005640BA" w:rsidP="005640BA">
      <w:pPr>
        <w:snapToGrid w:val="0"/>
        <w:jc w:val="both"/>
        <w:rPr>
          <w:rFonts w:ascii="Arial" w:eastAsia="Calibri" w:hAnsi="Arial"/>
        </w:rPr>
      </w:pPr>
    </w:p>
    <w:p w:rsidR="005640BA" w:rsidRDefault="005640BA" w:rsidP="005640BA">
      <w:pPr>
        <w:snapToGrid w:val="0"/>
        <w:jc w:val="both"/>
        <w:rPr>
          <w:rFonts w:ascii="Arial" w:eastAsia="Calibri" w:hAnsi="Arial"/>
        </w:rPr>
      </w:pPr>
    </w:p>
    <w:p w:rsidR="005640BA" w:rsidRDefault="005640BA" w:rsidP="005640BA">
      <w:pPr>
        <w:snapToGrid w:val="0"/>
        <w:jc w:val="both"/>
        <w:rPr>
          <w:rFonts w:ascii="Arial" w:eastAsia="Calibri" w:hAnsi="Arial"/>
        </w:rPr>
      </w:pPr>
    </w:p>
    <w:p w:rsidR="00783515" w:rsidRPr="00107ED7" w:rsidRDefault="00783515" w:rsidP="005640BA">
      <w:pPr>
        <w:spacing w:before="100" w:beforeAutospacing="1" w:after="100" w:afterAutospacing="1"/>
        <w:ind w:left="720" w:hanging="720"/>
        <w:jc w:val="both"/>
        <w:rPr>
          <w:rFonts w:ascii="Arial" w:hAnsi="Arial" w:cs="Arial"/>
        </w:rPr>
      </w:pPr>
    </w:p>
    <w:sectPr w:rsidR="00783515" w:rsidRPr="00107ED7"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41A" w:rsidRDefault="002E741A">
      <w:r>
        <w:separator/>
      </w:r>
    </w:p>
  </w:endnote>
  <w:endnote w:type="continuationSeparator" w:id="1">
    <w:p w:rsidR="002E741A" w:rsidRDefault="002E7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6B3DB8">
    <w:pPr>
      <w:pStyle w:val="Footer"/>
      <w:jc w:val="center"/>
    </w:pPr>
    <w:r>
      <w:fldChar w:fldCharType="begin"/>
    </w:r>
    <w:r w:rsidR="00DF380E">
      <w:instrText xml:space="preserve"> PAGE   \* MERGEFORMAT </w:instrText>
    </w:r>
    <w:r>
      <w:fldChar w:fldCharType="separate"/>
    </w:r>
    <w:r w:rsidR="002048C2">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41A" w:rsidRDefault="002E741A">
      <w:r>
        <w:separator/>
      </w:r>
    </w:p>
  </w:footnote>
  <w:footnote w:type="continuationSeparator" w:id="1">
    <w:p w:rsidR="002E741A" w:rsidRDefault="002E7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F493953"/>
    <w:multiLevelType w:val="hybridMultilevel"/>
    <w:tmpl w:val="3C74BEA8"/>
    <w:lvl w:ilvl="0" w:tplc="2294CC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4A3746"/>
    <w:multiLevelType w:val="hybridMultilevel"/>
    <w:tmpl w:val="917AA2D4"/>
    <w:lvl w:ilvl="0" w:tplc="7F4C2E2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7"/>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54F7E"/>
    <w:rsid w:val="0006245B"/>
    <w:rsid w:val="000822A5"/>
    <w:rsid w:val="000A47FB"/>
    <w:rsid w:val="000A5057"/>
    <w:rsid w:val="000B1A81"/>
    <w:rsid w:val="000B5C14"/>
    <w:rsid w:val="000E6048"/>
    <w:rsid w:val="000F4051"/>
    <w:rsid w:val="001020F5"/>
    <w:rsid w:val="00126531"/>
    <w:rsid w:val="001468E9"/>
    <w:rsid w:val="001556EF"/>
    <w:rsid w:val="00160C40"/>
    <w:rsid w:val="00162184"/>
    <w:rsid w:val="0016291F"/>
    <w:rsid w:val="001701DF"/>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067C"/>
    <w:rsid w:val="0020234C"/>
    <w:rsid w:val="002048C2"/>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32E5"/>
    <w:rsid w:val="002C5B2D"/>
    <w:rsid w:val="002C7C54"/>
    <w:rsid w:val="002D3566"/>
    <w:rsid w:val="002D62AC"/>
    <w:rsid w:val="002E741A"/>
    <w:rsid w:val="002F1674"/>
    <w:rsid w:val="002F62AD"/>
    <w:rsid w:val="00304EE5"/>
    <w:rsid w:val="00305010"/>
    <w:rsid w:val="00305047"/>
    <w:rsid w:val="00306F04"/>
    <w:rsid w:val="00325B4E"/>
    <w:rsid w:val="00333386"/>
    <w:rsid w:val="00337A7C"/>
    <w:rsid w:val="00343935"/>
    <w:rsid w:val="00345E4A"/>
    <w:rsid w:val="003546F3"/>
    <w:rsid w:val="00370E73"/>
    <w:rsid w:val="003759A5"/>
    <w:rsid w:val="00396992"/>
    <w:rsid w:val="003B3645"/>
    <w:rsid w:val="003C4874"/>
    <w:rsid w:val="003C758E"/>
    <w:rsid w:val="003F5C21"/>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5A9A"/>
    <w:rsid w:val="004762B1"/>
    <w:rsid w:val="004837EC"/>
    <w:rsid w:val="004935AF"/>
    <w:rsid w:val="00495911"/>
    <w:rsid w:val="00497573"/>
    <w:rsid w:val="004C2A61"/>
    <w:rsid w:val="004E1435"/>
    <w:rsid w:val="005101FB"/>
    <w:rsid w:val="005127CD"/>
    <w:rsid w:val="00512E85"/>
    <w:rsid w:val="00524E6C"/>
    <w:rsid w:val="00535479"/>
    <w:rsid w:val="00540888"/>
    <w:rsid w:val="00545D85"/>
    <w:rsid w:val="005640BA"/>
    <w:rsid w:val="005735AA"/>
    <w:rsid w:val="00575890"/>
    <w:rsid w:val="0059608D"/>
    <w:rsid w:val="005A5BA0"/>
    <w:rsid w:val="005B48F9"/>
    <w:rsid w:val="005B7951"/>
    <w:rsid w:val="005C04D8"/>
    <w:rsid w:val="005C4D85"/>
    <w:rsid w:val="005D06B4"/>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3DB8"/>
    <w:rsid w:val="006B57B6"/>
    <w:rsid w:val="006B625C"/>
    <w:rsid w:val="006B71D0"/>
    <w:rsid w:val="006C3BC4"/>
    <w:rsid w:val="006C6099"/>
    <w:rsid w:val="006D2B0F"/>
    <w:rsid w:val="006D55CB"/>
    <w:rsid w:val="006E2235"/>
    <w:rsid w:val="006E5392"/>
    <w:rsid w:val="006E63B1"/>
    <w:rsid w:val="00704DB3"/>
    <w:rsid w:val="00711BAF"/>
    <w:rsid w:val="00725DE4"/>
    <w:rsid w:val="00730EAD"/>
    <w:rsid w:val="007429DF"/>
    <w:rsid w:val="007524C8"/>
    <w:rsid w:val="007607F1"/>
    <w:rsid w:val="00773AF3"/>
    <w:rsid w:val="00774D85"/>
    <w:rsid w:val="00783515"/>
    <w:rsid w:val="00790B43"/>
    <w:rsid w:val="00793A10"/>
    <w:rsid w:val="00793A1C"/>
    <w:rsid w:val="007A0173"/>
    <w:rsid w:val="007B5C2B"/>
    <w:rsid w:val="007C01AD"/>
    <w:rsid w:val="007C2F5B"/>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55833"/>
    <w:rsid w:val="008601CC"/>
    <w:rsid w:val="00871184"/>
    <w:rsid w:val="00872203"/>
    <w:rsid w:val="008765E3"/>
    <w:rsid w:val="00883C24"/>
    <w:rsid w:val="008A2140"/>
    <w:rsid w:val="008A5730"/>
    <w:rsid w:val="008C4F02"/>
    <w:rsid w:val="008D25A5"/>
    <w:rsid w:val="008E446E"/>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B10F42"/>
    <w:rsid w:val="00B1539B"/>
    <w:rsid w:val="00B21CD1"/>
    <w:rsid w:val="00B441E2"/>
    <w:rsid w:val="00B7376D"/>
    <w:rsid w:val="00B77D50"/>
    <w:rsid w:val="00BA2204"/>
    <w:rsid w:val="00BA5504"/>
    <w:rsid w:val="00BB2EDE"/>
    <w:rsid w:val="00BB6B6F"/>
    <w:rsid w:val="00BB7CAA"/>
    <w:rsid w:val="00BC2A60"/>
    <w:rsid w:val="00BC5A69"/>
    <w:rsid w:val="00BD2BA9"/>
    <w:rsid w:val="00BF19BC"/>
    <w:rsid w:val="00BF4CAC"/>
    <w:rsid w:val="00C0190F"/>
    <w:rsid w:val="00C05042"/>
    <w:rsid w:val="00C2449B"/>
    <w:rsid w:val="00C24655"/>
    <w:rsid w:val="00C4626F"/>
    <w:rsid w:val="00C550F3"/>
    <w:rsid w:val="00C55F77"/>
    <w:rsid w:val="00C567EF"/>
    <w:rsid w:val="00C60DD3"/>
    <w:rsid w:val="00C743D0"/>
    <w:rsid w:val="00C93E5C"/>
    <w:rsid w:val="00CA636C"/>
    <w:rsid w:val="00CB4756"/>
    <w:rsid w:val="00CD40D1"/>
    <w:rsid w:val="00CD7D90"/>
    <w:rsid w:val="00CE208E"/>
    <w:rsid w:val="00CE69D7"/>
    <w:rsid w:val="00CF2C8E"/>
    <w:rsid w:val="00CF5FCB"/>
    <w:rsid w:val="00CF74A6"/>
    <w:rsid w:val="00D04692"/>
    <w:rsid w:val="00D07A11"/>
    <w:rsid w:val="00D120B0"/>
    <w:rsid w:val="00D14410"/>
    <w:rsid w:val="00D150D2"/>
    <w:rsid w:val="00D16AF4"/>
    <w:rsid w:val="00D21FF1"/>
    <w:rsid w:val="00D275DD"/>
    <w:rsid w:val="00D3134D"/>
    <w:rsid w:val="00D3296D"/>
    <w:rsid w:val="00D5256D"/>
    <w:rsid w:val="00D860EE"/>
    <w:rsid w:val="00D90E74"/>
    <w:rsid w:val="00D91B96"/>
    <w:rsid w:val="00D94540"/>
    <w:rsid w:val="00DA5FC6"/>
    <w:rsid w:val="00DB39B5"/>
    <w:rsid w:val="00DB4354"/>
    <w:rsid w:val="00DB4A52"/>
    <w:rsid w:val="00DB730D"/>
    <w:rsid w:val="00DB7F35"/>
    <w:rsid w:val="00DD6204"/>
    <w:rsid w:val="00DE16E2"/>
    <w:rsid w:val="00DF380E"/>
    <w:rsid w:val="00DF5BC7"/>
    <w:rsid w:val="00E00AEE"/>
    <w:rsid w:val="00E01778"/>
    <w:rsid w:val="00E032BB"/>
    <w:rsid w:val="00E06805"/>
    <w:rsid w:val="00E0737E"/>
    <w:rsid w:val="00E10389"/>
    <w:rsid w:val="00E214DD"/>
    <w:rsid w:val="00E21F8D"/>
    <w:rsid w:val="00E31FAA"/>
    <w:rsid w:val="00E3268E"/>
    <w:rsid w:val="00E47C73"/>
    <w:rsid w:val="00E54008"/>
    <w:rsid w:val="00E61ED9"/>
    <w:rsid w:val="00E63CE1"/>
    <w:rsid w:val="00E745B9"/>
    <w:rsid w:val="00E77D76"/>
    <w:rsid w:val="00E814A5"/>
    <w:rsid w:val="00E929F4"/>
    <w:rsid w:val="00EB5E3D"/>
    <w:rsid w:val="00EC0958"/>
    <w:rsid w:val="00EC1127"/>
    <w:rsid w:val="00EC30A6"/>
    <w:rsid w:val="00EC43CF"/>
    <w:rsid w:val="00ED1185"/>
    <w:rsid w:val="00ED1340"/>
    <w:rsid w:val="00EE2258"/>
    <w:rsid w:val="00EE5CEC"/>
    <w:rsid w:val="00EE5E6E"/>
    <w:rsid w:val="00EF083D"/>
    <w:rsid w:val="00EF19DF"/>
    <w:rsid w:val="00EF6AA7"/>
    <w:rsid w:val="00F01F83"/>
    <w:rsid w:val="00F054E6"/>
    <w:rsid w:val="00F11B7F"/>
    <w:rsid w:val="00F36FB7"/>
    <w:rsid w:val="00F51779"/>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3808864">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1762C-0CF6-4780-B5F7-DCF2ED66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2020-07-29T19:07:00Z</dcterms:created>
  <dcterms:modified xsi:type="dcterms:W3CDTF">2020-07-29T19:07:00Z</dcterms:modified>
</cp:coreProperties>
</file>