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53</w:t>
      </w:r>
      <w:r w:rsidR="00DC4915">
        <w:rPr>
          <w:rFonts w:ascii="Arial" w:eastAsia="Times New Roman" w:hAnsi="Arial" w:cs="Arial"/>
          <w:b/>
          <w:snapToGrid w:val="0"/>
          <w:sz w:val="40"/>
          <w:szCs w:val="40"/>
          <w:lang w:val="en-GB"/>
        </w:rPr>
        <w:t>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w:t>
      </w:r>
      <w:r w:rsidR="000F39C2">
        <w:rPr>
          <w:rFonts w:ascii="Arial" w:eastAsia="Times New Roman" w:hAnsi="Arial" w:cs="Arial"/>
          <w:b/>
          <w:snapToGrid w:val="0"/>
          <w:sz w:val="40"/>
          <w:szCs w:val="40"/>
          <w:lang w:val="en-GB"/>
        </w:rPr>
        <w:t>8</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DC4915" w:rsidRPr="00DC4915" w:rsidRDefault="00DC4915" w:rsidP="00DC4915">
      <w:pPr>
        <w:spacing w:before="100" w:beforeAutospacing="1" w:after="100" w:afterAutospacing="1" w:line="240" w:lineRule="auto"/>
        <w:ind w:left="720" w:hanging="720"/>
        <w:jc w:val="both"/>
        <w:outlineLvl w:val="0"/>
        <w:rPr>
          <w:rFonts w:ascii="Arial" w:hAnsi="Arial" w:cs="Arial"/>
          <w:b/>
          <w:sz w:val="40"/>
          <w:szCs w:val="40"/>
        </w:rPr>
      </w:pPr>
      <w:r w:rsidRPr="00DC4915">
        <w:rPr>
          <w:rFonts w:ascii="Arial" w:hAnsi="Arial" w:cs="Arial"/>
          <w:b/>
          <w:sz w:val="40"/>
          <w:szCs w:val="40"/>
        </w:rPr>
        <w:t>1538.</w:t>
      </w:r>
      <w:r w:rsidRPr="00DC4915">
        <w:rPr>
          <w:rFonts w:ascii="Arial" w:hAnsi="Arial" w:cs="Arial"/>
          <w:b/>
          <w:sz w:val="40"/>
          <w:szCs w:val="40"/>
        </w:rPr>
        <w:tab/>
        <w:t xml:space="preserve">Ms L </w:t>
      </w:r>
      <w:proofErr w:type="spellStart"/>
      <w:r w:rsidRPr="00DC4915">
        <w:rPr>
          <w:rFonts w:ascii="Arial" w:hAnsi="Arial" w:cs="Arial"/>
          <w:b/>
          <w:sz w:val="40"/>
          <w:szCs w:val="40"/>
        </w:rPr>
        <w:t>L</w:t>
      </w:r>
      <w:proofErr w:type="spellEnd"/>
      <w:r w:rsidRPr="00DC4915">
        <w:rPr>
          <w:rFonts w:ascii="Arial" w:hAnsi="Arial" w:cs="Arial"/>
          <w:b/>
          <w:sz w:val="40"/>
          <w:szCs w:val="40"/>
        </w:rPr>
        <w:t xml:space="preserve"> van </w:t>
      </w:r>
      <w:proofErr w:type="spellStart"/>
      <w:r w:rsidRPr="00DC4915">
        <w:rPr>
          <w:rFonts w:ascii="Arial" w:hAnsi="Arial" w:cs="Arial"/>
          <w:b/>
          <w:sz w:val="40"/>
          <w:szCs w:val="40"/>
        </w:rPr>
        <w:t>der</w:t>
      </w:r>
      <w:proofErr w:type="spellEnd"/>
      <w:r w:rsidRPr="00DC4915">
        <w:rPr>
          <w:rFonts w:ascii="Arial" w:hAnsi="Arial" w:cs="Arial"/>
          <w:b/>
          <w:sz w:val="40"/>
          <w:szCs w:val="40"/>
        </w:rPr>
        <w:t xml:space="preserve"> </w:t>
      </w:r>
      <w:proofErr w:type="spellStart"/>
      <w:r w:rsidRPr="00DC4915">
        <w:rPr>
          <w:rFonts w:ascii="Arial" w:hAnsi="Arial" w:cs="Arial"/>
          <w:b/>
          <w:sz w:val="40"/>
          <w:szCs w:val="40"/>
        </w:rPr>
        <w:t>Merwe</w:t>
      </w:r>
      <w:proofErr w:type="spellEnd"/>
      <w:r w:rsidRPr="00DC4915">
        <w:rPr>
          <w:rFonts w:ascii="Arial" w:hAnsi="Arial" w:cs="Arial"/>
          <w:b/>
          <w:sz w:val="40"/>
          <w:szCs w:val="40"/>
        </w:rPr>
        <w:t xml:space="preserve"> (IFP) to ask the Minister of Social Development</w:t>
      </w:r>
      <w:r w:rsidR="00297E61" w:rsidRPr="00DC4915">
        <w:rPr>
          <w:rFonts w:ascii="Arial" w:hAnsi="Arial" w:cs="Arial"/>
          <w:b/>
          <w:sz w:val="40"/>
          <w:szCs w:val="40"/>
        </w:rPr>
        <w:fldChar w:fldCharType="begin"/>
      </w:r>
      <w:r w:rsidRPr="00DC4915">
        <w:rPr>
          <w:rFonts w:ascii="Arial" w:hAnsi="Arial" w:cs="Arial"/>
          <w:sz w:val="40"/>
          <w:szCs w:val="40"/>
        </w:rPr>
        <w:instrText xml:space="preserve"> XE "</w:instrText>
      </w:r>
      <w:r w:rsidRPr="00DC4915">
        <w:rPr>
          <w:rFonts w:ascii="Arial" w:hAnsi="Arial" w:cs="Arial"/>
          <w:b/>
          <w:sz w:val="40"/>
          <w:szCs w:val="40"/>
          <w:lang w:val="en-GB"/>
        </w:rPr>
        <w:instrText>Social Development</w:instrText>
      </w:r>
      <w:r w:rsidRPr="00DC4915">
        <w:rPr>
          <w:rFonts w:ascii="Arial" w:hAnsi="Arial" w:cs="Arial"/>
          <w:sz w:val="40"/>
          <w:szCs w:val="40"/>
        </w:rPr>
        <w:instrText xml:space="preserve">" </w:instrText>
      </w:r>
      <w:r w:rsidR="00297E61" w:rsidRPr="00DC4915">
        <w:rPr>
          <w:rFonts w:ascii="Arial" w:hAnsi="Arial" w:cs="Arial"/>
          <w:b/>
          <w:sz w:val="40"/>
          <w:szCs w:val="40"/>
        </w:rPr>
        <w:fldChar w:fldCharType="end"/>
      </w:r>
      <w:r w:rsidRPr="00DC4915">
        <w:rPr>
          <w:rFonts w:ascii="Arial" w:hAnsi="Arial" w:cs="Arial"/>
          <w:b/>
          <w:sz w:val="40"/>
          <w:szCs w:val="40"/>
        </w:rPr>
        <w:t>:</w:t>
      </w:r>
    </w:p>
    <w:p w:rsidR="00295B26" w:rsidRPr="00DC4915" w:rsidRDefault="00DC4915" w:rsidP="00DC4915">
      <w:pPr>
        <w:pStyle w:val="ListParagraph"/>
        <w:spacing w:before="100" w:beforeAutospacing="1" w:after="100" w:afterAutospacing="1"/>
        <w:jc w:val="both"/>
        <w:rPr>
          <w:rFonts w:ascii="Arial" w:hAnsi="Arial" w:cs="Arial"/>
          <w:sz w:val="40"/>
          <w:szCs w:val="40"/>
        </w:rPr>
      </w:pPr>
      <w:r w:rsidRPr="00DC4915">
        <w:rPr>
          <w:rFonts w:ascii="Arial" w:hAnsi="Arial" w:cs="Arial"/>
          <w:sz w:val="40"/>
          <w:szCs w:val="40"/>
        </w:rPr>
        <w:t xml:space="preserve">(a) What total amount did each provincial department of social development return unspent to the National Treasury at the end </w:t>
      </w:r>
      <w:r w:rsidRPr="00DC4915">
        <w:rPr>
          <w:rFonts w:ascii="Arial" w:hAnsi="Arial" w:cs="Arial"/>
          <w:bCs/>
          <w:sz w:val="40"/>
          <w:szCs w:val="40"/>
          <w:lang w:val="en-US"/>
        </w:rPr>
        <w:t>of</w:t>
      </w:r>
      <w:r w:rsidRPr="00DC4915">
        <w:rPr>
          <w:rFonts w:ascii="Arial" w:hAnsi="Arial" w:cs="Arial"/>
          <w:sz w:val="40"/>
          <w:szCs w:val="40"/>
        </w:rPr>
        <w:t xml:space="preserve"> the 2020-21 financial year and (b) how has their underspending affected the budgets available to welfare programmes?</w:t>
      </w:r>
      <w:r w:rsidRPr="00DC4915">
        <w:rPr>
          <w:rFonts w:ascii="Arial" w:hAnsi="Arial" w:cs="Arial"/>
          <w:sz w:val="40"/>
          <w:szCs w:val="40"/>
        </w:rPr>
        <w:tab/>
      </w:r>
      <w:r w:rsidRPr="00DC4915">
        <w:rPr>
          <w:rFonts w:ascii="Arial" w:hAnsi="Arial" w:cs="Arial"/>
          <w:sz w:val="40"/>
          <w:szCs w:val="40"/>
        </w:rPr>
        <w:tab/>
      </w:r>
      <w:r w:rsidRPr="00DC4915">
        <w:rPr>
          <w:rFonts w:ascii="Arial" w:hAnsi="Arial" w:cs="Arial"/>
          <w:sz w:val="40"/>
          <w:szCs w:val="40"/>
        </w:rPr>
        <w:tab/>
      </w:r>
      <w:r w:rsidRPr="00DC4915">
        <w:rPr>
          <w:rFonts w:ascii="Arial" w:hAnsi="Arial" w:cs="Arial"/>
          <w:sz w:val="40"/>
          <w:szCs w:val="40"/>
        </w:rPr>
        <w:tab/>
        <w:t>NW1741E</w:t>
      </w:r>
    </w:p>
    <w:p w:rsidR="00295B26" w:rsidRDefault="00295B26" w:rsidP="00295B26">
      <w:pPr>
        <w:spacing w:after="0" w:line="240" w:lineRule="auto"/>
        <w:jc w:val="both"/>
        <w:rPr>
          <w:rFonts w:ascii="Arial" w:eastAsia="Times New Roman" w:hAnsi="Arial" w:cs="Arial"/>
          <w:b/>
          <w:snapToGrid w:val="0"/>
          <w:color w:val="000000"/>
          <w:sz w:val="40"/>
          <w:szCs w:val="40"/>
          <w:lang w:val="en-GB"/>
        </w:rPr>
      </w:pPr>
    </w:p>
    <w:p w:rsidR="000D320A" w:rsidRDefault="000D320A" w:rsidP="00295B26">
      <w:pPr>
        <w:spacing w:after="0" w:line="240" w:lineRule="auto"/>
        <w:jc w:val="both"/>
        <w:rPr>
          <w:rFonts w:ascii="Arial" w:eastAsia="Times New Roman" w:hAnsi="Arial" w:cs="Arial"/>
          <w:b/>
          <w:snapToGrid w:val="0"/>
          <w:color w:val="000000"/>
          <w:sz w:val="40"/>
          <w:szCs w:val="40"/>
          <w:lang w:val="en-GB"/>
        </w:rPr>
      </w:pPr>
    </w:p>
    <w:p w:rsidR="000D320A" w:rsidRDefault="000D320A" w:rsidP="00295B26">
      <w:pPr>
        <w:spacing w:after="0" w:line="240" w:lineRule="auto"/>
        <w:jc w:val="both"/>
        <w:rPr>
          <w:rFonts w:ascii="Arial" w:eastAsia="Times New Roman" w:hAnsi="Arial" w:cs="Arial"/>
          <w:b/>
          <w:snapToGrid w:val="0"/>
          <w:color w:val="000000"/>
          <w:sz w:val="40"/>
          <w:szCs w:val="40"/>
          <w:lang w:val="en-GB"/>
        </w:rPr>
      </w:pPr>
    </w:p>
    <w:p w:rsidR="000D320A" w:rsidRDefault="000D320A" w:rsidP="00295B26">
      <w:pPr>
        <w:spacing w:after="0" w:line="240" w:lineRule="auto"/>
        <w:jc w:val="both"/>
        <w:rPr>
          <w:rFonts w:ascii="Arial" w:eastAsia="Times New Roman" w:hAnsi="Arial" w:cs="Arial"/>
          <w:b/>
          <w:snapToGrid w:val="0"/>
          <w:color w:val="000000"/>
          <w:sz w:val="40"/>
          <w:szCs w:val="40"/>
          <w:lang w:val="en-GB"/>
        </w:rPr>
      </w:pPr>
    </w:p>
    <w:p w:rsidR="00D37579" w:rsidRDefault="00D37579" w:rsidP="00295B26">
      <w:pPr>
        <w:spacing w:after="0" w:line="240" w:lineRule="auto"/>
        <w:jc w:val="both"/>
        <w:rPr>
          <w:rFonts w:ascii="Arial" w:eastAsia="Times New Roman" w:hAnsi="Arial" w:cs="Arial"/>
          <w:b/>
          <w:snapToGrid w:val="0"/>
          <w:color w:val="000000"/>
          <w:sz w:val="40"/>
          <w:szCs w:val="40"/>
          <w:lang w:val="en-GB"/>
        </w:rPr>
        <w:sectPr w:rsidR="00D37579">
          <w:headerReference w:type="default" r:id="rId8"/>
          <w:footerReference w:type="default" r:id="rId9"/>
          <w:pgSz w:w="11906" w:h="16838"/>
          <w:pgMar w:top="1440" w:right="1440" w:bottom="1440" w:left="1440" w:header="708" w:footer="708" w:gutter="0"/>
          <w:cols w:space="708"/>
          <w:docGrid w:linePitch="360"/>
        </w:sectPr>
      </w:pPr>
    </w:p>
    <w:p w:rsidR="00DA4793" w:rsidRPr="0099694C" w:rsidRDefault="00DA4793" w:rsidP="00295B26">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F10CC8" w:rsidRDefault="00F10CC8" w:rsidP="00DA4793">
      <w:pPr>
        <w:spacing w:before="100" w:beforeAutospacing="1" w:after="100" w:afterAutospacing="1"/>
        <w:jc w:val="both"/>
        <w:rPr>
          <w:rFonts w:ascii="Arial" w:hAnsi="Arial" w:cs="Arial"/>
          <w:sz w:val="40"/>
          <w:szCs w:val="40"/>
        </w:rPr>
      </w:pPr>
    </w:p>
    <w:tbl>
      <w:tblPr>
        <w:tblStyle w:val="TableGrid"/>
        <w:tblW w:w="5000" w:type="pct"/>
        <w:tblLook w:val="04A0"/>
      </w:tblPr>
      <w:tblGrid>
        <w:gridCol w:w="1149"/>
        <w:gridCol w:w="2880"/>
        <w:gridCol w:w="3169"/>
        <w:gridCol w:w="6976"/>
      </w:tblGrid>
      <w:tr w:rsidR="00FA7704" w:rsidTr="0017075A">
        <w:trPr>
          <w:tblHeader/>
        </w:trPr>
        <w:tc>
          <w:tcPr>
            <w:tcW w:w="405" w:type="pct"/>
            <w:shd w:val="clear" w:color="auto" w:fill="BFBFBF" w:themeFill="background1" w:themeFillShade="BF"/>
          </w:tcPr>
          <w:p w:rsidR="00FA7704" w:rsidRPr="000D320A" w:rsidRDefault="00FA7704" w:rsidP="00DA4793">
            <w:pPr>
              <w:spacing w:before="100" w:beforeAutospacing="1" w:after="100" w:afterAutospacing="1"/>
              <w:jc w:val="both"/>
              <w:rPr>
                <w:rFonts w:ascii="Arial" w:hAnsi="Arial" w:cs="Arial"/>
                <w:b/>
                <w:sz w:val="40"/>
                <w:szCs w:val="40"/>
              </w:rPr>
            </w:pPr>
            <w:r>
              <w:rPr>
                <w:rFonts w:ascii="Arial" w:hAnsi="Arial" w:cs="Arial"/>
                <w:b/>
                <w:sz w:val="40"/>
                <w:szCs w:val="40"/>
              </w:rPr>
              <w:t>Nr</w:t>
            </w:r>
          </w:p>
        </w:tc>
        <w:tc>
          <w:tcPr>
            <w:tcW w:w="1016" w:type="pct"/>
            <w:shd w:val="clear" w:color="auto" w:fill="BFBFBF" w:themeFill="background1" w:themeFillShade="BF"/>
          </w:tcPr>
          <w:p w:rsidR="00FA7704" w:rsidRPr="000D320A" w:rsidRDefault="00FA7704" w:rsidP="00DA4793">
            <w:pPr>
              <w:spacing w:before="100" w:beforeAutospacing="1" w:after="100" w:afterAutospacing="1"/>
              <w:jc w:val="both"/>
              <w:rPr>
                <w:rFonts w:ascii="Arial" w:hAnsi="Arial" w:cs="Arial"/>
                <w:b/>
                <w:sz w:val="40"/>
                <w:szCs w:val="40"/>
              </w:rPr>
            </w:pPr>
            <w:r w:rsidRPr="000D320A">
              <w:rPr>
                <w:rFonts w:ascii="Arial" w:hAnsi="Arial" w:cs="Arial"/>
                <w:b/>
                <w:sz w:val="40"/>
                <w:szCs w:val="40"/>
              </w:rPr>
              <w:t>P</w:t>
            </w:r>
            <w:r>
              <w:rPr>
                <w:rFonts w:ascii="Arial" w:hAnsi="Arial" w:cs="Arial"/>
                <w:b/>
                <w:sz w:val="40"/>
                <w:szCs w:val="40"/>
              </w:rPr>
              <w:t>rovince</w:t>
            </w:r>
          </w:p>
        </w:tc>
        <w:tc>
          <w:tcPr>
            <w:tcW w:w="1118" w:type="pct"/>
            <w:shd w:val="clear" w:color="auto" w:fill="BFBFBF" w:themeFill="background1" w:themeFillShade="BF"/>
          </w:tcPr>
          <w:p w:rsidR="00FA7704" w:rsidRPr="000D320A" w:rsidRDefault="00FA7704" w:rsidP="00DA4793">
            <w:pPr>
              <w:spacing w:before="100" w:beforeAutospacing="1" w:after="100" w:afterAutospacing="1"/>
              <w:jc w:val="both"/>
              <w:rPr>
                <w:rFonts w:ascii="Arial" w:hAnsi="Arial" w:cs="Arial"/>
                <w:b/>
                <w:sz w:val="40"/>
                <w:szCs w:val="40"/>
              </w:rPr>
            </w:pPr>
            <w:r>
              <w:rPr>
                <w:rFonts w:ascii="Arial" w:hAnsi="Arial" w:cs="Arial"/>
                <w:b/>
                <w:sz w:val="40"/>
                <w:szCs w:val="40"/>
              </w:rPr>
              <w:t>(a)Unspent</w:t>
            </w:r>
            <w:r w:rsidRPr="000D320A">
              <w:rPr>
                <w:rFonts w:ascii="Arial" w:hAnsi="Arial" w:cs="Arial"/>
                <w:b/>
                <w:sz w:val="40"/>
                <w:szCs w:val="40"/>
              </w:rPr>
              <w:t xml:space="preserve"> </w:t>
            </w:r>
            <w:r>
              <w:rPr>
                <w:rFonts w:ascii="Arial" w:hAnsi="Arial" w:cs="Arial"/>
                <w:b/>
                <w:sz w:val="40"/>
                <w:szCs w:val="40"/>
              </w:rPr>
              <w:t>Amount</w:t>
            </w:r>
          </w:p>
        </w:tc>
        <w:tc>
          <w:tcPr>
            <w:tcW w:w="2461" w:type="pct"/>
            <w:shd w:val="clear" w:color="auto" w:fill="BFBFBF" w:themeFill="background1" w:themeFillShade="BF"/>
          </w:tcPr>
          <w:p w:rsidR="00FA7704" w:rsidRDefault="00FA7704" w:rsidP="00DA4793">
            <w:pPr>
              <w:spacing w:before="100" w:beforeAutospacing="1" w:after="100" w:afterAutospacing="1"/>
              <w:jc w:val="both"/>
              <w:rPr>
                <w:rFonts w:ascii="Arial" w:hAnsi="Arial" w:cs="Arial"/>
                <w:b/>
                <w:sz w:val="40"/>
                <w:szCs w:val="40"/>
              </w:rPr>
            </w:pPr>
            <w:r>
              <w:rPr>
                <w:rFonts w:ascii="Arial" w:hAnsi="Arial" w:cs="Arial"/>
                <w:b/>
                <w:sz w:val="40"/>
                <w:szCs w:val="40"/>
              </w:rPr>
              <w:t>(b)</w:t>
            </w:r>
            <w:r w:rsidRPr="00DC4915">
              <w:rPr>
                <w:rFonts w:ascii="Arial" w:hAnsi="Arial" w:cs="Arial"/>
                <w:sz w:val="40"/>
                <w:szCs w:val="40"/>
              </w:rPr>
              <w:t xml:space="preserve"> </w:t>
            </w:r>
            <w:r>
              <w:rPr>
                <w:rFonts w:ascii="Arial" w:hAnsi="Arial" w:cs="Arial"/>
                <w:sz w:val="40"/>
                <w:szCs w:val="40"/>
              </w:rPr>
              <w:t>H</w:t>
            </w:r>
            <w:r w:rsidRPr="00D37579">
              <w:rPr>
                <w:rFonts w:ascii="Arial" w:hAnsi="Arial" w:cs="Arial"/>
                <w:b/>
                <w:sz w:val="40"/>
                <w:szCs w:val="40"/>
              </w:rPr>
              <w:t>ow has their underspending affected the budgets available to welfare programmes?</w:t>
            </w:r>
            <w:r w:rsidRPr="00D37579">
              <w:rPr>
                <w:rFonts w:ascii="Arial" w:hAnsi="Arial" w:cs="Arial"/>
                <w:b/>
                <w:sz w:val="40"/>
                <w:szCs w:val="40"/>
              </w:rPr>
              <w:tab/>
            </w:r>
            <w:r w:rsidRPr="00DC4915">
              <w:rPr>
                <w:rFonts w:ascii="Arial" w:hAnsi="Arial" w:cs="Arial"/>
                <w:sz w:val="40"/>
                <w:szCs w:val="40"/>
              </w:rPr>
              <w:tab/>
            </w:r>
            <w:r w:rsidRPr="00DC4915">
              <w:rPr>
                <w:rFonts w:ascii="Arial" w:hAnsi="Arial" w:cs="Arial"/>
                <w:sz w:val="40"/>
                <w:szCs w:val="40"/>
              </w:rPr>
              <w:tab/>
            </w:r>
          </w:p>
        </w:tc>
      </w:tr>
      <w:tr w:rsidR="00FA7704" w:rsidTr="0017075A">
        <w:tc>
          <w:tcPr>
            <w:tcW w:w="405" w:type="pct"/>
          </w:tcPr>
          <w:p w:rsidR="00FA7704" w:rsidRPr="00C5489B" w:rsidRDefault="00FA7704" w:rsidP="00C5489B">
            <w:pPr>
              <w:pStyle w:val="ListParagraph"/>
              <w:numPr>
                <w:ilvl w:val="0"/>
                <w:numId w:val="21"/>
              </w:numPr>
              <w:spacing w:before="100" w:beforeAutospacing="1" w:after="100" w:afterAutospacing="1"/>
              <w:jc w:val="both"/>
              <w:rPr>
                <w:rFonts w:ascii="Arial" w:hAnsi="Arial" w:cs="Arial"/>
                <w:sz w:val="40"/>
                <w:szCs w:val="40"/>
              </w:rPr>
            </w:pPr>
          </w:p>
        </w:tc>
        <w:tc>
          <w:tcPr>
            <w:tcW w:w="1016" w:type="pct"/>
          </w:tcPr>
          <w:p w:rsidR="00FA7704" w:rsidRDefault="00FA7704" w:rsidP="00DA4793">
            <w:pPr>
              <w:spacing w:before="100" w:beforeAutospacing="1" w:after="100" w:afterAutospacing="1"/>
              <w:jc w:val="both"/>
              <w:rPr>
                <w:rFonts w:ascii="Arial" w:hAnsi="Arial" w:cs="Arial"/>
                <w:sz w:val="40"/>
                <w:szCs w:val="40"/>
              </w:rPr>
            </w:pPr>
            <w:r>
              <w:rPr>
                <w:rFonts w:ascii="Arial" w:hAnsi="Arial" w:cs="Arial"/>
                <w:sz w:val="40"/>
                <w:szCs w:val="40"/>
              </w:rPr>
              <w:t>Eastern Cape</w:t>
            </w:r>
          </w:p>
        </w:tc>
        <w:tc>
          <w:tcPr>
            <w:tcW w:w="1118" w:type="pct"/>
          </w:tcPr>
          <w:p w:rsidR="00FA7704" w:rsidRPr="00FD28E0" w:rsidRDefault="00FA7704" w:rsidP="00DA4793">
            <w:pPr>
              <w:spacing w:before="100" w:beforeAutospacing="1" w:after="100" w:afterAutospacing="1"/>
              <w:jc w:val="both"/>
              <w:rPr>
                <w:rFonts w:ascii="Arial" w:eastAsia="Times New Roman" w:hAnsi="Arial" w:cs="Arial"/>
                <w:snapToGrid w:val="0"/>
                <w:color w:val="000000"/>
                <w:sz w:val="40"/>
                <w:szCs w:val="40"/>
                <w:lang w:val="en-GB"/>
              </w:rPr>
            </w:pPr>
            <w:r w:rsidRPr="00FD28E0">
              <w:rPr>
                <w:rFonts w:ascii="Arial" w:hAnsi="Arial" w:cs="Arial"/>
                <w:sz w:val="40"/>
                <w:szCs w:val="40"/>
              </w:rPr>
              <w:t>R262</w:t>
            </w:r>
            <w:r>
              <w:rPr>
                <w:rFonts w:ascii="Arial" w:hAnsi="Arial" w:cs="Arial"/>
                <w:sz w:val="40"/>
                <w:szCs w:val="40"/>
              </w:rPr>
              <w:t> </w:t>
            </w:r>
            <w:r w:rsidRPr="00FD28E0">
              <w:rPr>
                <w:rFonts w:ascii="Arial" w:hAnsi="Arial" w:cs="Arial"/>
                <w:sz w:val="40"/>
                <w:szCs w:val="40"/>
              </w:rPr>
              <w:t>293</w:t>
            </w:r>
            <w:r>
              <w:rPr>
                <w:rFonts w:ascii="Arial" w:hAnsi="Arial" w:cs="Arial"/>
                <w:sz w:val="40"/>
                <w:szCs w:val="40"/>
              </w:rPr>
              <w:t xml:space="preserve"> 000</w:t>
            </w:r>
          </w:p>
        </w:tc>
        <w:tc>
          <w:tcPr>
            <w:tcW w:w="2461" w:type="pct"/>
          </w:tcPr>
          <w:p w:rsidR="00FA7704" w:rsidRPr="00FA7704" w:rsidRDefault="00FA7704" w:rsidP="00FA7704">
            <w:pPr>
              <w:spacing w:before="100" w:beforeAutospacing="1" w:after="100" w:afterAutospacing="1"/>
              <w:jc w:val="both"/>
              <w:rPr>
                <w:rFonts w:ascii="Arial" w:hAnsi="Arial" w:cs="Arial"/>
                <w:sz w:val="40"/>
                <w:szCs w:val="40"/>
              </w:rPr>
            </w:pPr>
            <w:r w:rsidRPr="00FA7704">
              <w:rPr>
                <w:rFonts w:ascii="Arial" w:hAnsi="Arial" w:cs="Arial"/>
                <w:sz w:val="40"/>
                <w:szCs w:val="40"/>
              </w:rPr>
              <w:t>The amount of effect in the Welfare programmes is that, a big quantum of the beneficiaries could not get the food relief meant to be funded by the funding referred to.</w:t>
            </w:r>
          </w:p>
          <w:p w:rsidR="00FA7704" w:rsidRPr="008B46E0" w:rsidRDefault="00FA7704" w:rsidP="00EA21BC">
            <w:pPr>
              <w:spacing w:before="100" w:beforeAutospacing="1" w:after="100" w:afterAutospacing="1"/>
              <w:contextualSpacing/>
              <w:jc w:val="both"/>
              <w:rPr>
                <w:rFonts w:ascii="Arial" w:eastAsia="Times New Roman" w:hAnsi="Arial" w:cs="Arial"/>
                <w:snapToGrid w:val="0"/>
                <w:sz w:val="40"/>
                <w:szCs w:val="40"/>
                <w:lang w:val="en-GB"/>
              </w:rPr>
            </w:pPr>
            <w:r w:rsidRPr="00FA7704">
              <w:rPr>
                <w:rFonts w:ascii="Arial" w:hAnsi="Arial" w:cs="Arial"/>
                <w:sz w:val="40"/>
                <w:szCs w:val="40"/>
              </w:rPr>
              <w:t xml:space="preserve">The employees in the ECD centres could not access the stimulus package meant by the conditional </w:t>
            </w:r>
            <w:r w:rsidRPr="00FA7704">
              <w:rPr>
                <w:rFonts w:ascii="Arial" w:hAnsi="Arial" w:cs="Arial"/>
                <w:sz w:val="40"/>
                <w:szCs w:val="40"/>
              </w:rPr>
              <w:lastRenderedPageBreak/>
              <w:t>grant (Presidential stimulus package).</w:t>
            </w:r>
          </w:p>
        </w:tc>
      </w:tr>
      <w:tr w:rsidR="00FA7704" w:rsidTr="0017075A">
        <w:tc>
          <w:tcPr>
            <w:tcW w:w="405" w:type="pct"/>
          </w:tcPr>
          <w:p w:rsidR="00FA7704" w:rsidRPr="00C5489B" w:rsidRDefault="00FA7704" w:rsidP="00C5489B">
            <w:pPr>
              <w:pStyle w:val="ListParagraph"/>
              <w:numPr>
                <w:ilvl w:val="0"/>
                <w:numId w:val="21"/>
              </w:numPr>
              <w:spacing w:before="100" w:beforeAutospacing="1" w:after="100" w:afterAutospacing="1"/>
              <w:jc w:val="both"/>
              <w:rPr>
                <w:rFonts w:ascii="Arial" w:hAnsi="Arial" w:cs="Arial"/>
                <w:sz w:val="40"/>
                <w:szCs w:val="40"/>
              </w:rPr>
            </w:pPr>
          </w:p>
        </w:tc>
        <w:tc>
          <w:tcPr>
            <w:tcW w:w="1016" w:type="pct"/>
          </w:tcPr>
          <w:p w:rsidR="00FA7704" w:rsidRDefault="00FA7704" w:rsidP="00DA4793">
            <w:pPr>
              <w:spacing w:before="100" w:beforeAutospacing="1" w:after="100" w:afterAutospacing="1"/>
              <w:jc w:val="both"/>
              <w:rPr>
                <w:rFonts w:ascii="Arial" w:hAnsi="Arial" w:cs="Arial"/>
                <w:sz w:val="40"/>
                <w:szCs w:val="40"/>
              </w:rPr>
            </w:pPr>
            <w:r>
              <w:rPr>
                <w:rFonts w:ascii="Arial" w:hAnsi="Arial" w:cs="Arial"/>
                <w:sz w:val="40"/>
                <w:szCs w:val="40"/>
              </w:rPr>
              <w:t>Free State</w:t>
            </w:r>
          </w:p>
        </w:tc>
        <w:tc>
          <w:tcPr>
            <w:tcW w:w="1118" w:type="pct"/>
          </w:tcPr>
          <w:p w:rsidR="00FA7704" w:rsidRDefault="00FA7704" w:rsidP="00DA4793">
            <w:pPr>
              <w:spacing w:before="100" w:beforeAutospacing="1" w:after="100" w:afterAutospacing="1"/>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 50 870 000</w:t>
            </w:r>
          </w:p>
        </w:tc>
        <w:tc>
          <w:tcPr>
            <w:tcW w:w="2461" w:type="pct"/>
          </w:tcPr>
          <w:p w:rsidR="00FA7704" w:rsidRDefault="00FA7704" w:rsidP="00C11A8F">
            <w:pPr>
              <w:jc w:val="both"/>
              <w:rPr>
                <w:rFonts w:ascii="Arial" w:eastAsia="Times New Roman" w:hAnsi="Arial" w:cs="Arial"/>
                <w:snapToGrid w:val="0"/>
                <w:sz w:val="40"/>
                <w:szCs w:val="40"/>
                <w:lang w:val="en-GB"/>
              </w:rPr>
            </w:pPr>
            <w:r w:rsidRPr="008B46E0">
              <w:rPr>
                <w:rFonts w:ascii="Arial" w:eastAsia="Times New Roman" w:hAnsi="Arial" w:cs="Arial"/>
                <w:snapToGrid w:val="0"/>
                <w:sz w:val="40"/>
                <w:szCs w:val="40"/>
                <w:lang w:val="en-GB"/>
              </w:rPr>
              <w:t>The Programme for Children and Families is the worst affected in that R48.432 million was not spent.</w:t>
            </w:r>
          </w:p>
          <w:p w:rsidR="00EA21BC" w:rsidRPr="008B46E0" w:rsidRDefault="00EA21BC" w:rsidP="00C11A8F">
            <w:pPr>
              <w:jc w:val="both"/>
              <w:rPr>
                <w:rFonts w:ascii="Arial" w:eastAsia="Times New Roman" w:hAnsi="Arial" w:cs="Arial"/>
                <w:snapToGrid w:val="0"/>
                <w:sz w:val="40"/>
                <w:szCs w:val="40"/>
                <w:lang w:val="en-GB"/>
              </w:rPr>
            </w:pPr>
          </w:p>
          <w:p w:rsidR="00FA7704" w:rsidRDefault="00FA7704" w:rsidP="003B29C1">
            <w:pPr>
              <w:jc w:val="both"/>
              <w:rPr>
                <w:rFonts w:ascii="Arial" w:eastAsia="Calibri" w:hAnsi="Arial" w:cs="Arial"/>
                <w:sz w:val="40"/>
                <w:szCs w:val="40"/>
              </w:rPr>
            </w:pPr>
            <w:bookmarkStart w:id="0" w:name="_Hlk73114787"/>
            <w:r w:rsidRPr="008B46E0">
              <w:rPr>
                <w:rFonts w:ascii="Arial" w:eastAsia="Calibri" w:hAnsi="Arial" w:cs="Arial"/>
                <w:sz w:val="40"/>
                <w:szCs w:val="40"/>
              </w:rPr>
              <w:t xml:space="preserve">The under expenditure is mainly as a result of additional funding amounting to R38,880 million for Early Childhood Development (ECD) received late in the year (third quarter) during the adjustment budget process. The application and verification process </w:t>
            </w:r>
            <w:r w:rsidRPr="008B46E0">
              <w:rPr>
                <w:rFonts w:ascii="Arial" w:eastAsia="Calibri" w:hAnsi="Arial" w:cs="Arial"/>
                <w:sz w:val="40"/>
                <w:szCs w:val="40"/>
              </w:rPr>
              <w:lastRenderedPageBreak/>
              <w:t>for the stimulus package by National DSD was slow and it took longer than anticipated; as a result, the bulk of the funds were not spent. Furthermore, some ECD`s were partially paid and some not paid due to COVID-19 restrictions. A roll-over has been requested.</w:t>
            </w:r>
            <w:r w:rsidRPr="008B46E0">
              <w:rPr>
                <w:rFonts w:ascii="Arial" w:eastAsia="Calibri" w:hAnsi="Arial" w:cs="Arial"/>
                <w:sz w:val="40"/>
                <w:szCs w:val="40"/>
              </w:rPr>
              <w:tab/>
            </w:r>
            <w:bookmarkEnd w:id="0"/>
          </w:p>
          <w:p w:rsidR="00EA21BC" w:rsidRDefault="00EA21BC" w:rsidP="003B29C1">
            <w:pPr>
              <w:jc w:val="both"/>
              <w:rPr>
                <w:rFonts w:ascii="Arial" w:hAnsi="Arial" w:cs="Arial"/>
                <w:b/>
                <w:sz w:val="40"/>
                <w:szCs w:val="40"/>
              </w:rPr>
            </w:pPr>
          </w:p>
          <w:p w:rsidR="00EA21BC" w:rsidRPr="008B46E0" w:rsidRDefault="00EA21BC" w:rsidP="003B29C1">
            <w:pPr>
              <w:jc w:val="both"/>
              <w:rPr>
                <w:rFonts w:ascii="Arial" w:hAnsi="Arial" w:cs="Arial"/>
                <w:b/>
                <w:sz w:val="40"/>
                <w:szCs w:val="40"/>
              </w:rPr>
            </w:pPr>
          </w:p>
        </w:tc>
      </w:tr>
      <w:tr w:rsidR="00FA7704" w:rsidTr="0017075A">
        <w:tc>
          <w:tcPr>
            <w:tcW w:w="405" w:type="pct"/>
          </w:tcPr>
          <w:p w:rsidR="00FA7704" w:rsidRPr="0017075A" w:rsidRDefault="00FA7704" w:rsidP="0017075A">
            <w:pPr>
              <w:pStyle w:val="ListParagraph"/>
              <w:numPr>
                <w:ilvl w:val="0"/>
                <w:numId w:val="21"/>
              </w:numPr>
              <w:spacing w:before="100" w:beforeAutospacing="1" w:after="100" w:afterAutospacing="1"/>
              <w:jc w:val="both"/>
              <w:rPr>
                <w:rFonts w:ascii="Arial" w:hAnsi="Arial" w:cs="Arial"/>
                <w:sz w:val="40"/>
                <w:szCs w:val="40"/>
              </w:rPr>
            </w:pPr>
          </w:p>
        </w:tc>
        <w:tc>
          <w:tcPr>
            <w:tcW w:w="1016" w:type="pct"/>
          </w:tcPr>
          <w:p w:rsidR="00FA7704" w:rsidRDefault="00FA7704" w:rsidP="00DA4793">
            <w:pPr>
              <w:spacing w:before="100" w:beforeAutospacing="1" w:after="100" w:afterAutospacing="1"/>
              <w:jc w:val="both"/>
              <w:rPr>
                <w:rFonts w:ascii="Arial" w:hAnsi="Arial" w:cs="Arial"/>
                <w:sz w:val="40"/>
                <w:szCs w:val="40"/>
              </w:rPr>
            </w:pPr>
            <w:r>
              <w:rPr>
                <w:rFonts w:ascii="Arial" w:hAnsi="Arial" w:cs="Arial"/>
                <w:sz w:val="40"/>
                <w:szCs w:val="40"/>
              </w:rPr>
              <w:t>Gauteng</w:t>
            </w:r>
          </w:p>
        </w:tc>
        <w:tc>
          <w:tcPr>
            <w:tcW w:w="1118" w:type="pct"/>
          </w:tcPr>
          <w:p w:rsidR="00FA7704" w:rsidRPr="00AD083A" w:rsidRDefault="00FA7704" w:rsidP="00DA4793">
            <w:pPr>
              <w:spacing w:before="100" w:beforeAutospacing="1" w:after="100" w:afterAutospacing="1"/>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R438 </w:t>
            </w:r>
            <w:r w:rsidR="00EA21BC">
              <w:rPr>
                <w:rFonts w:ascii="Arial" w:eastAsia="Times New Roman" w:hAnsi="Arial" w:cs="Arial"/>
                <w:snapToGrid w:val="0"/>
                <w:color w:val="000000"/>
                <w:sz w:val="40"/>
                <w:szCs w:val="40"/>
                <w:lang w:val="en-GB"/>
              </w:rPr>
              <w:t>000</w:t>
            </w:r>
            <w:r>
              <w:rPr>
                <w:rFonts w:ascii="Arial" w:eastAsia="Times New Roman" w:hAnsi="Arial" w:cs="Arial"/>
                <w:snapToGrid w:val="0"/>
                <w:color w:val="000000"/>
                <w:sz w:val="40"/>
                <w:szCs w:val="40"/>
                <w:lang w:val="en-GB"/>
              </w:rPr>
              <w:t xml:space="preserve"> 000</w:t>
            </w:r>
          </w:p>
        </w:tc>
        <w:tc>
          <w:tcPr>
            <w:tcW w:w="2461" w:type="pct"/>
          </w:tcPr>
          <w:p w:rsidR="00FA7704" w:rsidRPr="00766DF4" w:rsidRDefault="00FA7704" w:rsidP="00EA21BC">
            <w:pPr>
              <w:spacing w:before="100" w:beforeAutospacing="1" w:after="100" w:afterAutospacing="1"/>
              <w:jc w:val="both"/>
              <w:rPr>
                <w:rFonts w:ascii="Arial" w:hAnsi="Arial" w:cs="Arial"/>
                <w:b/>
                <w:color w:val="000000" w:themeColor="text1"/>
                <w:sz w:val="40"/>
                <w:szCs w:val="40"/>
              </w:rPr>
            </w:pPr>
            <w:r w:rsidRPr="00766DF4">
              <w:rPr>
                <w:rFonts w:ascii="Arial" w:hAnsi="Arial" w:cs="Arial"/>
                <w:b/>
                <w:color w:val="000000" w:themeColor="text1"/>
                <w:sz w:val="40"/>
                <w:szCs w:val="40"/>
              </w:rPr>
              <w:t xml:space="preserve">Programme 2: Social Welfare </w:t>
            </w:r>
            <w:r w:rsidRPr="00766DF4">
              <w:rPr>
                <w:rFonts w:ascii="Arial" w:hAnsi="Arial" w:cs="Arial"/>
                <w:b/>
                <w:color w:val="000000" w:themeColor="text1"/>
                <w:sz w:val="40"/>
                <w:szCs w:val="40"/>
              </w:rPr>
              <w:lastRenderedPageBreak/>
              <w:t>Services</w:t>
            </w:r>
          </w:p>
          <w:p w:rsidR="00FA7704" w:rsidRDefault="00FA7704" w:rsidP="00EA21BC">
            <w:pPr>
              <w:spacing w:before="100" w:beforeAutospacing="1" w:after="100" w:afterAutospacing="1"/>
              <w:contextualSpacing/>
              <w:jc w:val="both"/>
              <w:rPr>
                <w:rFonts w:ascii="Arial" w:hAnsi="Arial" w:cs="Arial"/>
                <w:color w:val="000000" w:themeColor="text1"/>
                <w:sz w:val="40"/>
                <w:szCs w:val="40"/>
              </w:rPr>
            </w:pPr>
            <w:r w:rsidRPr="00766DF4">
              <w:rPr>
                <w:rFonts w:ascii="Arial" w:hAnsi="Arial" w:cs="Arial"/>
                <w:color w:val="000000" w:themeColor="text1"/>
                <w:sz w:val="40"/>
                <w:szCs w:val="40"/>
              </w:rPr>
              <w:t xml:space="preserve">Food parcels at Anti-Retroviral Treatment (ART) clinics were not distributed as planned and the HIV Social and Behaviour change programme was not fully implemented by the end of the financial year. </w:t>
            </w:r>
          </w:p>
          <w:p w:rsidR="003B29C1" w:rsidRDefault="003B29C1" w:rsidP="00EA21BC">
            <w:pPr>
              <w:spacing w:before="100" w:beforeAutospacing="1" w:after="100" w:afterAutospacing="1"/>
              <w:contextualSpacing/>
              <w:jc w:val="both"/>
              <w:rPr>
                <w:rFonts w:ascii="Arial" w:hAnsi="Arial" w:cs="Arial"/>
                <w:color w:val="000000" w:themeColor="text1"/>
                <w:sz w:val="40"/>
                <w:szCs w:val="40"/>
              </w:rPr>
            </w:pPr>
          </w:p>
          <w:p w:rsidR="00FA7704" w:rsidRPr="00766DF4" w:rsidRDefault="00FA7704" w:rsidP="00EA21BC">
            <w:pPr>
              <w:spacing w:before="100" w:beforeAutospacing="1" w:after="100" w:afterAutospacing="1"/>
              <w:contextualSpacing/>
              <w:jc w:val="both"/>
              <w:rPr>
                <w:rFonts w:ascii="Arial" w:hAnsi="Arial" w:cs="Arial"/>
                <w:color w:val="000000" w:themeColor="text1"/>
                <w:sz w:val="40"/>
                <w:szCs w:val="40"/>
              </w:rPr>
            </w:pPr>
          </w:p>
          <w:p w:rsidR="00FA7704" w:rsidRPr="00766DF4" w:rsidRDefault="00FA7704" w:rsidP="00EA21BC">
            <w:pPr>
              <w:spacing w:before="100" w:beforeAutospacing="1" w:after="100" w:afterAutospacing="1"/>
              <w:jc w:val="both"/>
              <w:rPr>
                <w:rFonts w:ascii="Arial" w:hAnsi="Arial" w:cs="Arial"/>
                <w:b/>
                <w:color w:val="000000" w:themeColor="text1"/>
                <w:sz w:val="40"/>
                <w:szCs w:val="40"/>
              </w:rPr>
            </w:pPr>
            <w:r w:rsidRPr="00766DF4">
              <w:rPr>
                <w:rFonts w:ascii="Arial" w:hAnsi="Arial" w:cs="Arial"/>
                <w:b/>
                <w:color w:val="000000" w:themeColor="text1"/>
                <w:sz w:val="40"/>
                <w:szCs w:val="40"/>
              </w:rPr>
              <w:t>Programme 3: Children &amp; Families</w:t>
            </w:r>
          </w:p>
          <w:p w:rsidR="00FA7704" w:rsidRPr="00766DF4" w:rsidRDefault="00FA7704" w:rsidP="00EA21BC">
            <w:pPr>
              <w:spacing w:before="100" w:beforeAutospacing="1" w:after="100" w:afterAutospacing="1"/>
              <w:jc w:val="both"/>
              <w:rPr>
                <w:rFonts w:ascii="Arial" w:hAnsi="Arial" w:cs="Arial"/>
                <w:color w:val="000000" w:themeColor="text1"/>
                <w:sz w:val="40"/>
                <w:szCs w:val="40"/>
              </w:rPr>
            </w:pPr>
            <w:r w:rsidRPr="00766DF4">
              <w:rPr>
                <w:rFonts w:ascii="Arial" w:hAnsi="Arial" w:cs="Arial"/>
                <w:color w:val="000000" w:themeColor="text1"/>
                <w:sz w:val="40"/>
                <w:szCs w:val="40"/>
              </w:rPr>
              <w:t xml:space="preserve">Beneficiaries of Presidential ECD </w:t>
            </w:r>
            <w:r w:rsidRPr="00766DF4">
              <w:rPr>
                <w:rFonts w:ascii="Arial" w:hAnsi="Arial" w:cs="Arial"/>
                <w:color w:val="000000" w:themeColor="text1"/>
                <w:sz w:val="40"/>
                <w:szCs w:val="40"/>
              </w:rPr>
              <w:lastRenderedPageBreak/>
              <w:t xml:space="preserve">Employment Stimulus Relief Fund (ECD-ESRF) were not paid as the verification process took longer than anticipated. The underspending also affected the distribution of school uniform to identified learners because the production of school uniform was not finalized on time by the appointed cooperatives. In addition, the funding of ECD centres was affected by the changes of some of the municipalities </w:t>
            </w:r>
            <w:r w:rsidRPr="00766DF4">
              <w:rPr>
                <w:rFonts w:ascii="Arial" w:hAnsi="Arial" w:cs="Arial"/>
                <w:color w:val="000000" w:themeColor="text1"/>
                <w:sz w:val="40"/>
                <w:szCs w:val="40"/>
              </w:rPr>
              <w:lastRenderedPageBreak/>
              <w:t xml:space="preserve">by-laws.  </w:t>
            </w:r>
          </w:p>
          <w:p w:rsidR="00FA7704" w:rsidRPr="00766DF4" w:rsidRDefault="00FA7704" w:rsidP="00EA21BC">
            <w:pPr>
              <w:spacing w:before="100" w:beforeAutospacing="1" w:after="100" w:afterAutospacing="1"/>
              <w:jc w:val="both"/>
              <w:rPr>
                <w:rFonts w:ascii="Arial" w:hAnsi="Arial" w:cs="Arial"/>
                <w:b/>
                <w:color w:val="000000" w:themeColor="text1"/>
                <w:sz w:val="40"/>
                <w:szCs w:val="40"/>
              </w:rPr>
            </w:pPr>
            <w:r w:rsidRPr="00766DF4">
              <w:rPr>
                <w:rFonts w:ascii="Arial" w:hAnsi="Arial" w:cs="Arial"/>
                <w:b/>
                <w:color w:val="000000" w:themeColor="text1"/>
                <w:sz w:val="40"/>
                <w:szCs w:val="40"/>
              </w:rPr>
              <w:t>Programme 4: Restorative Services</w:t>
            </w:r>
          </w:p>
          <w:p w:rsidR="00FA7704" w:rsidRPr="00766DF4" w:rsidRDefault="00FA7704" w:rsidP="00EA21BC">
            <w:pPr>
              <w:spacing w:before="100" w:beforeAutospacing="1" w:after="100" w:afterAutospacing="1"/>
              <w:jc w:val="both"/>
              <w:rPr>
                <w:rFonts w:ascii="Arial" w:hAnsi="Arial" w:cs="Arial"/>
                <w:color w:val="000000" w:themeColor="text1"/>
                <w:sz w:val="40"/>
                <w:szCs w:val="40"/>
              </w:rPr>
            </w:pPr>
            <w:r w:rsidRPr="00766DF4">
              <w:rPr>
                <w:rFonts w:ascii="Arial" w:hAnsi="Arial" w:cs="Arial"/>
                <w:color w:val="000000" w:themeColor="text1"/>
                <w:sz w:val="40"/>
                <w:szCs w:val="40"/>
              </w:rPr>
              <w:t>The underspending affected the implementation of substance abuse mobile services. Delays were caused by lockdown restriction and the Department contracted with NPOs from the third quarter after the easing of lockdown regulations.</w:t>
            </w:r>
          </w:p>
          <w:p w:rsidR="00FA7704" w:rsidRPr="00766DF4" w:rsidRDefault="00FA7704" w:rsidP="00EA21BC">
            <w:pPr>
              <w:spacing w:before="100" w:beforeAutospacing="1" w:after="100" w:afterAutospacing="1"/>
              <w:jc w:val="both"/>
              <w:rPr>
                <w:rFonts w:ascii="Arial" w:hAnsi="Arial" w:cs="Arial"/>
                <w:b/>
                <w:color w:val="000000" w:themeColor="text1"/>
                <w:sz w:val="40"/>
                <w:szCs w:val="40"/>
              </w:rPr>
            </w:pPr>
            <w:r w:rsidRPr="00766DF4">
              <w:rPr>
                <w:rFonts w:ascii="Arial" w:hAnsi="Arial" w:cs="Arial"/>
                <w:b/>
                <w:color w:val="000000" w:themeColor="text1"/>
                <w:sz w:val="40"/>
                <w:szCs w:val="40"/>
              </w:rPr>
              <w:t xml:space="preserve">Programme 5: Development &amp; </w:t>
            </w:r>
            <w:r w:rsidRPr="00766DF4">
              <w:rPr>
                <w:rFonts w:ascii="Arial" w:hAnsi="Arial" w:cs="Arial"/>
                <w:b/>
                <w:color w:val="000000" w:themeColor="text1"/>
                <w:sz w:val="40"/>
                <w:szCs w:val="40"/>
              </w:rPr>
              <w:lastRenderedPageBreak/>
              <w:t>Research</w:t>
            </w:r>
          </w:p>
          <w:p w:rsidR="00FA7704" w:rsidRDefault="00FA7704" w:rsidP="00EA21BC">
            <w:pPr>
              <w:spacing w:before="100" w:beforeAutospacing="1" w:after="100" w:afterAutospacing="1"/>
              <w:jc w:val="both"/>
              <w:rPr>
                <w:rFonts w:ascii="Arial" w:hAnsi="Arial" w:cs="Arial"/>
                <w:color w:val="000000" w:themeColor="text1"/>
                <w:sz w:val="40"/>
                <w:szCs w:val="40"/>
              </w:rPr>
            </w:pPr>
            <w:r w:rsidRPr="00766DF4">
              <w:rPr>
                <w:rFonts w:ascii="Arial" w:hAnsi="Arial" w:cs="Arial"/>
                <w:color w:val="000000" w:themeColor="text1"/>
                <w:sz w:val="40"/>
                <w:szCs w:val="40"/>
              </w:rPr>
              <w:t>The underspending in this programme was mainly recorded on dignity packs. Thus, the Department did not distribute the number of dignity packs planned by the end of the financial year.</w:t>
            </w:r>
          </w:p>
          <w:p w:rsidR="00EA21BC" w:rsidRPr="00EA21BC" w:rsidRDefault="00EA21BC" w:rsidP="00EA21BC">
            <w:pPr>
              <w:spacing w:before="100" w:beforeAutospacing="1" w:after="100" w:afterAutospacing="1"/>
              <w:jc w:val="both"/>
              <w:rPr>
                <w:rFonts w:ascii="Arial" w:hAnsi="Arial" w:cs="Arial"/>
                <w:color w:val="000000" w:themeColor="text1"/>
                <w:sz w:val="40"/>
                <w:szCs w:val="40"/>
                <w:u w:val="single"/>
              </w:rPr>
            </w:pPr>
            <w:r w:rsidRPr="00EA21BC">
              <w:rPr>
                <w:rFonts w:ascii="Arial" w:hAnsi="Arial" w:cs="Arial"/>
                <w:color w:val="000000" w:themeColor="text1"/>
                <w:sz w:val="40"/>
                <w:szCs w:val="40"/>
                <w:u w:val="single"/>
              </w:rPr>
              <w:t>Roll-over of unspent funds</w:t>
            </w:r>
          </w:p>
          <w:p w:rsidR="00EA21BC" w:rsidRPr="00EA21BC" w:rsidRDefault="00EA21BC" w:rsidP="00EA21BC">
            <w:pPr>
              <w:spacing w:before="100" w:beforeAutospacing="1" w:after="100" w:afterAutospacing="1"/>
              <w:jc w:val="both"/>
              <w:rPr>
                <w:rFonts w:ascii="Arial" w:hAnsi="Arial" w:cs="Arial"/>
                <w:color w:val="000000" w:themeColor="text1"/>
                <w:sz w:val="40"/>
                <w:szCs w:val="40"/>
              </w:rPr>
            </w:pPr>
            <w:r w:rsidRPr="00EA21BC">
              <w:rPr>
                <w:rFonts w:ascii="Arial" w:hAnsi="Arial" w:cs="Arial"/>
                <w:color w:val="000000" w:themeColor="text1"/>
                <w:sz w:val="40"/>
                <w:szCs w:val="40"/>
              </w:rPr>
              <w:t xml:space="preserve">The Department requested the roll-over of unspent funds from the </w:t>
            </w:r>
            <w:r w:rsidRPr="00EA21BC">
              <w:rPr>
                <w:rFonts w:ascii="Arial" w:hAnsi="Arial" w:cs="Arial"/>
                <w:color w:val="000000" w:themeColor="text1"/>
                <w:sz w:val="40"/>
                <w:szCs w:val="40"/>
              </w:rPr>
              <w:lastRenderedPageBreak/>
              <w:t xml:space="preserve">2020/21 to 2021/22 financial year on both equitable shares and conditional grant.  </w:t>
            </w:r>
          </w:p>
          <w:p w:rsidR="00EA21BC" w:rsidRPr="00D37579" w:rsidRDefault="00EA21BC" w:rsidP="00EA21BC">
            <w:pPr>
              <w:spacing w:before="100" w:beforeAutospacing="1" w:after="100" w:afterAutospacing="1"/>
              <w:jc w:val="both"/>
              <w:rPr>
                <w:rFonts w:ascii="Arial" w:hAnsi="Arial" w:cs="Arial"/>
                <w:sz w:val="40"/>
                <w:szCs w:val="40"/>
              </w:rPr>
            </w:pPr>
            <w:r w:rsidRPr="00EA21BC">
              <w:rPr>
                <w:rFonts w:ascii="Arial" w:hAnsi="Arial" w:cs="Arial"/>
                <w:color w:val="000000" w:themeColor="text1"/>
                <w:sz w:val="40"/>
                <w:szCs w:val="40"/>
              </w:rPr>
              <w:t>A total of R 158 586 013 was requested to be rolled over to fund the commitments as per the signed Service Level Agreement and Purchase Order created.</w:t>
            </w:r>
          </w:p>
        </w:tc>
      </w:tr>
      <w:tr w:rsidR="00FA7704" w:rsidTr="0017075A">
        <w:tc>
          <w:tcPr>
            <w:tcW w:w="405" w:type="pct"/>
          </w:tcPr>
          <w:p w:rsidR="00FA7704" w:rsidRPr="0017075A" w:rsidRDefault="00FA7704" w:rsidP="0017075A">
            <w:pPr>
              <w:pStyle w:val="ListParagraph"/>
              <w:numPr>
                <w:ilvl w:val="0"/>
                <w:numId w:val="21"/>
              </w:numPr>
              <w:spacing w:before="100" w:beforeAutospacing="1" w:after="100" w:afterAutospacing="1"/>
              <w:jc w:val="both"/>
              <w:rPr>
                <w:rFonts w:ascii="Arial" w:hAnsi="Arial" w:cs="Arial"/>
                <w:sz w:val="40"/>
                <w:szCs w:val="40"/>
              </w:rPr>
            </w:pPr>
          </w:p>
        </w:tc>
        <w:tc>
          <w:tcPr>
            <w:tcW w:w="1016" w:type="pct"/>
          </w:tcPr>
          <w:p w:rsidR="00FA7704" w:rsidRPr="00D37579" w:rsidRDefault="00FA7704" w:rsidP="00DA4793">
            <w:pPr>
              <w:spacing w:before="100" w:beforeAutospacing="1" w:after="100" w:afterAutospacing="1"/>
              <w:jc w:val="both"/>
              <w:rPr>
                <w:rFonts w:ascii="Arial" w:hAnsi="Arial" w:cs="Arial"/>
                <w:sz w:val="40"/>
                <w:szCs w:val="40"/>
              </w:rPr>
            </w:pPr>
            <w:proofErr w:type="spellStart"/>
            <w:r>
              <w:rPr>
                <w:rFonts w:ascii="Arial" w:hAnsi="Arial" w:cs="Arial"/>
                <w:sz w:val="40"/>
                <w:szCs w:val="40"/>
              </w:rPr>
              <w:t>Kwazulu</w:t>
            </w:r>
            <w:proofErr w:type="spellEnd"/>
            <w:r>
              <w:rPr>
                <w:rFonts w:ascii="Arial" w:hAnsi="Arial" w:cs="Arial"/>
                <w:sz w:val="40"/>
                <w:szCs w:val="40"/>
              </w:rPr>
              <w:t xml:space="preserve"> Natal</w:t>
            </w:r>
          </w:p>
        </w:tc>
        <w:tc>
          <w:tcPr>
            <w:tcW w:w="1118" w:type="pct"/>
          </w:tcPr>
          <w:p w:rsidR="00FA7704" w:rsidRPr="00AD083A" w:rsidRDefault="00FA7704" w:rsidP="00DA4793">
            <w:pPr>
              <w:spacing w:before="100" w:beforeAutospacing="1" w:after="100" w:afterAutospacing="1"/>
              <w:jc w:val="both"/>
              <w:rPr>
                <w:rFonts w:ascii="Arial" w:hAnsi="Arial" w:cs="Arial"/>
                <w:sz w:val="40"/>
                <w:szCs w:val="40"/>
              </w:rPr>
            </w:pPr>
            <w:r w:rsidRPr="00AD083A">
              <w:rPr>
                <w:rFonts w:ascii="Arial" w:eastAsia="Times New Roman" w:hAnsi="Arial" w:cs="Arial"/>
                <w:snapToGrid w:val="0"/>
                <w:color w:val="000000"/>
                <w:sz w:val="40"/>
                <w:szCs w:val="40"/>
                <w:lang w:val="en-GB"/>
              </w:rPr>
              <w:t>R97</w:t>
            </w:r>
            <w:r>
              <w:rPr>
                <w:rFonts w:ascii="Arial" w:eastAsia="Times New Roman" w:hAnsi="Arial" w:cs="Arial"/>
                <w:snapToGrid w:val="0"/>
                <w:color w:val="000000"/>
                <w:sz w:val="40"/>
                <w:szCs w:val="40"/>
                <w:lang w:val="en-GB"/>
              </w:rPr>
              <w:t> </w:t>
            </w:r>
            <w:r w:rsidRPr="00AD083A">
              <w:rPr>
                <w:rFonts w:ascii="Arial" w:eastAsia="Times New Roman" w:hAnsi="Arial" w:cs="Arial"/>
                <w:snapToGrid w:val="0"/>
                <w:color w:val="000000"/>
                <w:sz w:val="40"/>
                <w:szCs w:val="40"/>
                <w:lang w:val="en-GB"/>
              </w:rPr>
              <w:t>627</w:t>
            </w:r>
            <w:r>
              <w:rPr>
                <w:rFonts w:ascii="Arial" w:eastAsia="Times New Roman" w:hAnsi="Arial" w:cs="Arial"/>
                <w:snapToGrid w:val="0"/>
                <w:color w:val="000000"/>
                <w:sz w:val="40"/>
                <w:szCs w:val="40"/>
                <w:lang w:val="en-GB"/>
              </w:rPr>
              <w:t> 000</w:t>
            </w:r>
          </w:p>
        </w:tc>
        <w:tc>
          <w:tcPr>
            <w:tcW w:w="2461" w:type="pct"/>
          </w:tcPr>
          <w:p w:rsidR="003A310B" w:rsidRPr="003A310B" w:rsidRDefault="003A310B" w:rsidP="003A310B">
            <w:pPr>
              <w:jc w:val="both"/>
              <w:rPr>
                <w:rFonts w:ascii="Arial" w:eastAsia="Times New Roman" w:hAnsi="Arial" w:cs="Arial"/>
                <w:snapToGrid w:val="0"/>
                <w:color w:val="000000"/>
                <w:sz w:val="40"/>
                <w:szCs w:val="40"/>
                <w:lang w:val="en-GB"/>
              </w:rPr>
            </w:pPr>
            <w:r w:rsidRPr="003A310B">
              <w:rPr>
                <w:rFonts w:ascii="Arial" w:eastAsia="Times New Roman" w:hAnsi="Arial" w:cs="Arial"/>
                <w:snapToGrid w:val="0"/>
                <w:color w:val="000000"/>
                <w:sz w:val="40"/>
                <w:szCs w:val="40"/>
                <w:lang w:val="en-GB"/>
              </w:rPr>
              <w:t xml:space="preserve">If the rollover of R91,242 million is not approved, the Department will have no funds to pay for ECD practitioners, </w:t>
            </w:r>
            <w:r w:rsidRPr="003A310B">
              <w:rPr>
                <w:rFonts w:ascii="Arial" w:eastAsia="Times New Roman" w:hAnsi="Arial" w:cs="Arial"/>
                <w:snapToGrid w:val="0"/>
                <w:color w:val="000000"/>
                <w:sz w:val="40"/>
                <w:szCs w:val="40"/>
                <w:lang w:val="en-GB"/>
              </w:rPr>
              <w:lastRenderedPageBreak/>
              <w:t xml:space="preserve">whose applications have been approved. </w:t>
            </w:r>
          </w:p>
          <w:p w:rsidR="003A310B" w:rsidRPr="003A310B" w:rsidRDefault="003A310B" w:rsidP="003A310B">
            <w:pPr>
              <w:pStyle w:val="ListParagraph"/>
              <w:ind w:left="820"/>
              <w:jc w:val="both"/>
              <w:rPr>
                <w:rFonts w:ascii="Arial" w:eastAsia="Times New Roman" w:hAnsi="Arial" w:cs="Arial"/>
                <w:snapToGrid w:val="0"/>
                <w:color w:val="000000"/>
                <w:sz w:val="40"/>
                <w:szCs w:val="40"/>
                <w:lang w:val="en-GB"/>
              </w:rPr>
            </w:pPr>
          </w:p>
          <w:p w:rsidR="003A310B" w:rsidRPr="003A310B" w:rsidRDefault="003A310B" w:rsidP="003A310B">
            <w:pPr>
              <w:jc w:val="both"/>
              <w:rPr>
                <w:rFonts w:ascii="Arial" w:eastAsia="Times New Roman" w:hAnsi="Arial" w:cs="Arial"/>
                <w:snapToGrid w:val="0"/>
                <w:color w:val="000000"/>
                <w:sz w:val="40"/>
                <w:szCs w:val="40"/>
                <w:lang w:val="en-GB"/>
              </w:rPr>
            </w:pPr>
            <w:r w:rsidRPr="003A310B">
              <w:rPr>
                <w:rFonts w:ascii="Arial" w:eastAsia="Times New Roman" w:hAnsi="Arial" w:cs="Arial"/>
                <w:snapToGrid w:val="0"/>
                <w:color w:val="000000"/>
                <w:sz w:val="40"/>
                <w:szCs w:val="40"/>
                <w:lang w:val="en-GB"/>
              </w:rPr>
              <w:t xml:space="preserve">The underspending did not </w:t>
            </w:r>
            <w:r w:rsidRPr="003A310B">
              <w:rPr>
                <w:rFonts w:ascii="Arial" w:hAnsi="Arial" w:cs="Arial"/>
                <w:sz w:val="40"/>
                <w:szCs w:val="40"/>
              </w:rPr>
              <w:t xml:space="preserve">affect the budgets available to welfare programmes to be offered in 2021/2022 but the budget cuts of R223 million will result in limited services made available to the needy communities. </w:t>
            </w:r>
          </w:p>
          <w:p w:rsidR="00FA7704" w:rsidRPr="00D37579" w:rsidRDefault="00FA7704" w:rsidP="003B09C5">
            <w:pPr>
              <w:jc w:val="both"/>
              <w:rPr>
                <w:rFonts w:ascii="Arial" w:hAnsi="Arial" w:cs="Arial"/>
                <w:sz w:val="40"/>
                <w:szCs w:val="40"/>
              </w:rPr>
            </w:pPr>
          </w:p>
        </w:tc>
      </w:tr>
      <w:tr w:rsidR="00FA7704" w:rsidTr="0017075A">
        <w:tc>
          <w:tcPr>
            <w:tcW w:w="405" w:type="pct"/>
          </w:tcPr>
          <w:p w:rsidR="00FA7704" w:rsidRPr="0017075A" w:rsidRDefault="00FA7704" w:rsidP="0017075A">
            <w:pPr>
              <w:pStyle w:val="ListParagraph"/>
              <w:numPr>
                <w:ilvl w:val="0"/>
                <w:numId w:val="21"/>
              </w:numPr>
              <w:spacing w:before="100" w:beforeAutospacing="1" w:after="100" w:afterAutospacing="1"/>
              <w:jc w:val="both"/>
              <w:rPr>
                <w:rFonts w:ascii="Arial" w:hAnsi="Arial" w:cs="Arial"/>
                <w:sz w:val="40"/>
                <w:szCs w:val="40"/>
              </w:rPr>
            </w:pPr>
          </w:p>
        </w:tc>
        <w:tc>
          <w:tcPr>
            <w:tcW w:w="1016" w:type="pct"/>
          </w:tcPr>
          <w:p w:rsidR="00FA7704" w:rsidRDefault="00FA7704" w:rsidP="00DA4793">
            <w:pPr>
              <w:spacing w:before="100" w:beforeAutospacing="1" w:after="100" w:afterAutospacing="1"/>
              <w:jc w:val="both"/>
              <w:rPr>
                <w:rFonts w:ascii="Arial" w:hAnsi="Arial" w:cs="Arial"/>
                <w:sz w:val="40"/>
                <w:szCs w:val="40"/>
              </w:rPr>
            </w:pPr>
            <w:r>
              <w:rPr>
                <w:rFonts w:ascii="Arial" w:hAnsi="Arial" w:cs="Arial"/>
                <w:sz w:val="40"/>
                <w:szCs w:val="40"/>
              </w:rPr>
              <w:t>Limpopo</w:t>
            </w:r>
          </w:p>
        </w:tc>
        <w:tc>
          <w:tcPr>
            <w:tcW w:w="1118" w:type="pct"/>
          </w:tcPr>
          <w:p w:rsidR="00FA7704" w:rsidRDefault="00FA7704"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R </w:t>
            </w:r>
            <w:r w:rsidR="005F7C69">
              <w:rPr>
                <w:rFonts w:ascii="Arial" w:hAnsi="Arial" w:cs="Arial"/>
                <w:sz w:val="40"/>
                <w:szCs w:val="40"/>
              </w:rPr>
              <w:t>45 444 000</w:t>
            </w:r>
          </w:p>
        </w:tc>
        <w:tc>
          <w:tcPr>
            <w:tcW w:w="2461" w:type="pct"/>
          </w:tcPr>
          <w:p w:rsidR="00FA7704" w:rsidRPr="005F7C69" w:rsidRDefault="005F7C69" w:rsidP="005F7C69">
            <w:pPr>
              <w:jc w:val="both"/>
              <w:rPr>
                <w:rFonts w:ascii="Arial" w:hAnsi="Arial" w:cs="Arial"/>
                <w:sz w:val="40"/>
                <w:szCs w:val="40"/>
              </w:rPr>
            </w:pPr>
            <w:r w:rsidRPr="005F7C69">
              <w:rPr>
                <w:rFonts w:ascii="Arial" w:hAnsi="Arial" w:cs="Arial"/>
                <w:sz w:val="40"/>
                <w:szCs w:val="40"/>
              </w:rPr>
              <w:t>The ECD Employment Stimulus Relief Fund has its own allocation and has not affected budget for other Welfare programmes.</w:t>
            </w:r>
          </w:p>
        </w:tc>
      </w:tr>
      <w:tr w:rsidR="00AE1D9F" w:rsidTr="0017075A">
        <w:tc>
          <w:tcPr>
            <w:tcW w:w="405" w:type="pct"/>
          </w:tcPr>
          <w:p w:rsidR="00AE1D9F" w:rsidRPr="0017075A" w:rsidRDefault="00AE1D9F" w:rsidP="0017075A">
            <w:pPr>
              <w:pStyle w:val="ListParagraph"/>
              <w:numPr>
                <w:ilvl w:val="0"/>
                <w:numId w:val="21"/>
              </w:numPr>
              <w:spacing w:before="100" w:beforeAutospacing="1" w:after="100" w:afterAutospacing="1"/>
              <w:jc w:val="both"/>
              <w:rPr>
                <w:rFonts w:ascii="Arial" w:hAnsi="Arial" w:cs="Arial"/>
                <w:sz w:val="40"/>
                <w:szCs w:val="40"/>
              </w:rPr>
            </w:pPr>
          </w:p>
        </w:tc>
        <w:tc>
          <w:tcPr>
            <w:tcW w:w="1016" w:type="pct"/>
          </w:tcPr>
          <w:p w:rsidR="00AE1D9F" w:rsidRDefault="00AE1D9F" w:rsidP="00DA4793">
            <w:pPr>
              <w:spacing w:before="100" w:beforeAutospacing="1" w:after="100" w:afterAutospacing="1"/>
              <w:jc w:val="both"/>
              <w:rPr>
                <w:rFonts w:ascii="Arial" w:hAnsi="Arial" w:cs="Arial"/>
                <w:sz w:val="40"/>
                <w:szCs w:val="40"/>
              </w:rPr>
            </w:pPr>
            <w:r>
              <w:rPr>
                <w:rFonts w:ascii="Arial" w:hAnsi="Arial" w:cs="Arial"/>
                <w:sz w:val="40"/>
                <w:szCs w:val="40"/>
              </w:rPr>
              <w:t>Mpumalanga</w:t>
            </w:r>
          </w:p>
        </w:tc>
        <w:tc>
          <w:tcPr>
            <w:tcW w:w="1118" w:type="pct"/>
          </w:tcPr>
          <w:p w:rsidR="00AE1D9F" w:rsidRDefault="00AE1D9F" w:rsidP="00DA4793">
            <w:pPr>
              <w:spacing w:before="100" w:beforeAutospacing="1" w:after="100" w:afterAutospacing="1"/>
              <w:jc w:val="both"/>
              <w:rPr>
                <w:rFonts w:ascii="Arial" w:hAnsi="Arial" w:cs="Arial"/>
                <w:sz w:val="40"/>
                <w:szCs w:val="40"/>
              </w:rPr>
            </w:pPr>
            <w:r>
              <w:rPr>
                <w:rFonts w:ascii="Arial" w:hAnsi="Arial" w:cs="Arial"/>
                <w:sz w:val="40"/>
                <w:szCs w:val="40"/>
              </w:rPr>
              <w:t>R 44 836 000</w:t>
            </w:r>
          </w:p>
        </w:tc>
        <w:tc>
          <w:tcPr>
            <w:tcW w:w="2461" w:type="pct"/>
          </w:tcPr>
          <w:p w:rsidR="00AE1D9F" w:rsidRDefault="00AE1D9F" w:rsidP="005F7C69">
            <w:pPr>
              <w:jc w:val="both"/>
              <w:rPr>
                <w:rFonts w:ascii="Arial" w:hAnsi="Arial" w:cs="Arial"/>
                <w:sz w:val="40"/>
                <w:szCs w:val="40"/>
              </w:rPr>
            </w:pPr>
            <w:r w:rsidRPr="00AE1D9F">
              <w:rPr>
                <w:rFonts w:ascii="Arial" w:hAnsi="Arial" w:cs="Arial"/>
                <w:sz w:val="40"/>
                <w:szCs w:val="40"/>
              </w:rPr>
              <w:t xml:space="preserve">The underspending affected Early Childhood Development (ECD) programme in that not all batches of claims received from Non-Profit Organisations (NPOs) eligible and approved to benefit from the funding were not processed for payment. Roll over application request amounting to </w:t>
            </w:r>
            <w:r w:rsidRPr="00AE1D9F">
              <w:rPr>
                <w:rFonts w:ascii="Arial" w:hAnsi="Arial" w:cs="Arial"/>
                <w:sz w:val="40"/>
                <w:szCs w:val="40"/>
              </w:rPr>
              <w:lastRenderedPageBreak/>
              <w:t>R30.495 million of the unspent funds of Presidential Employment Initiative has been made to the Provincial Treasury.</w:t>
            </w:r>
          </w:p>
        </w:tc>
      </w:tr>
      <w:tr w:rsidR="00FA7704" w:rsidTr="0017075A">
        <w:tc>
          <w:tcPr>
            <w:tcW w:w="405" w:type="pct"/>
          </w:tcPr>
          <w:p w:rsidR="00FA7704" w:rsidRPr="0017075A" w:rsidRDefault="00FA7704" w:rsidP="0017075A">
            <w:pPr>
              <w:pStyle w:val="ListParagraph"/>
              <w:numPr>
                <w:ilvl w:val="0"/>
                <w:numId w:val="21"/>
              </w:numPr>
              <w:spacing w:before="100" w:beforeAutospacing="1" w:after="100" w:afterAutospacing="1"/>
              <w:jc w:val="both"/>
              <w:rPr>
                <w:rFonts w:ascii="Arial" w:hAnsi="Arial" w:cs="Arial"/>
                <w:sz w:val="40"/>
                <w:szCs w:val="40"/>
              </w:rPr>
            </w:pPr>
          </w:p>
        </w:tc>
        <w:tc>
          <w:tcPr>
            <w:tcW w:w="1016" w:type="pct"/>
          </w:tcPr>
          <w:p w:rsidR="00FA7704" w:rsidRDefault="00FA7704" w:rsidP="00DA4793">
            <w:pPr>
              <w:spacing w:before="100" w:beforeAutospacing="1" w:after="100" w:afterAutospacing="1"/>
              <w:jc w:val="both"/>
              <w:rPr>
                <w:rFonts w:ascii="Arial" w:hAnsi="Arial" w:cs="Arial"/>
                <w:sz w:val="40"/>
                <w:szCs w:val="40"/>
              </w:rPr>
            </w:pPr>
            <w:r>
              <w:rPr>
                <w:rFonts w:ascii="Arial" w:hAnsi="Arial" w:cs="Arial"/>
                <w:sz w:val="40"/>
                <w:szCs w:val="40"/>
              </w:rPr>
              <w:t>North West</w:t>
            </w:r>
          </w:p>
        </w:tc>
        <w:tc>
          <w:tcPr>
            <w:tcW w:w="1118" w:type="pct"/>
          </w:tcPr>
          <w:p w:rsidR="00FA7704" w:rsidRDefault="00FA7704" w:rsidP="00DA4793">
            <w:pPr>
              <w:spacing w:before="100" w:beforeAutospacing="1" w:after="100" w:afterAutospacing="1"/>
              <w:jc w:val="both"/>
              <w:rPr>
                <w:rFonts w:ascii="Arial" w:hAnsi="Arial" w:cs="Arial"/>
                <w:sz w:val="40"/>
                <w:szCs w:val="40"/>
              </w:rPr>
            </w:pPr>
            <w:r>
              <w:rPr>
                <w:rFonts w:ascii="Arial" w:hAnsi="Arial" w:cs="Arial"/>
                <w:sz w:val="40"/>
                <w:szCs w:val="40"/>
              </w:rPr>
              <w:t>R144 100 000</w:t>
            </w:r>
          </w:p>
        </w:tc>
        <w:tc>
          <w:tcPr>
            <w:tcW w:w="2461" w:type="pct"/>
          </w:tcPr>
          <w:p w:rsidR="00FA7704" w:rsidRDefault="00FA7704" w:rsidP="00DA4793">
            <w:pPr>
              <w:spacing w:before="100" w:beforeAutospacing="1" w:after="100" w:afterAutospacing="1"/>
              <w:jc w:val="both"/>
              <w:rPr>
                <w:rFonts w:ascii="Arial" w:hAnsi="Arial" w:cs="Arial"/>
                <w:sz w:val="40"/>
                <w:szCs w:val="40"/>
              </w:rPr>
            </w:pPr>
            <w:r w:rsidRPr="00D37579">
              <w:rPr>
                <w:rFonts w:ascii="Arial" w:hAnsi="Arial" w:cs="Arial"/>
                <w:color w:val="000000" w:themeColor="text1"/>
                <w:sz w:val="40"/>
                <w:szCs w:val="40"/>
              </w:rPr>
              <w:t xml:space="preserve">The budget available to welfare programme will be for sustenance of existing programs and projects. Expansion of services will be visible on COVID-19 relief initiatives e.g. Provision of food parcels to vulnerable households and care and services to the homeless. The rollover </w:t>
            </w:r>
            <w:r w:rsidRPr="00D37579">
              <w:rPr>
                <w:rFonts w:ascii="Arial" w:hAnsi="Arial" w:cs="Arial"/>
                <w:color w:val="000000" w:themeColor="text1"/>
                <w:sz w:val="40"/>
                <w:szCs w:val="40"/>
              </w:rPr>
              <w:lastRenderedPageBreak/>
              <w:t>of R28million for stimulus package has been requested to fund ECD practitioners who applied before the end of the financial year in question</w:t>
            </w:r>
          </w:p>
        </w:tc>
      </w:tr>
      <w:tr w:rsidR="00FA7704" w:rsidTr="0017075A">
        <w:tc>
          <w:tcPr>
            <w:tcW w:w="405" w:type="pct"/>
          </w:tcPr>
          <w:p w:rsidR="00FA7704" w:rsidRPr="0017075A" w:rsidRDefault="00FA7704" w:rsidP="0017075A">
            <w:pPr>
              <w:pStyle w:val="ListParagraph"/>
              <w:numPr>
                <w:ilvl w:val="0"/>
                <w:numId w:val="21"/>
              </w:numPr>
              <w:spacing w:before="100" w:beforeAutospacing="1" w:after="100" w:afterAutospacing="1"/>
              <w:jc w:val="both"/>
              <w:rPr>
                <w:rFonts w:ascii="Arial" w:hAnsi="Arial" w:cs="Arial"/>
                <w:sz w:val="40"/>
                <w:szCs w:val="40"/>
              </w:rPr>
            </w:pPr>
          </w:p>
        </w:tc>
        <w:tc>
          <w:tcPr>
            <w:tcW w:w="1016" w:type="pct"/>
          </w:tcPr>
          <w:p w:rsidR="00FA7704" w:rsidRDefault="00FA7704" w:rsidP="00DA4793">
            <w:pPr>
              <w:spacing w:before="100" w:beforeAutospacing="1" w:after="100" w:afterAutospacing="1"/>
              <w:jc w:val="both"/>
              <w:rPr>
                <w:rFonts w:ascii="Arial" w:hAnsi="Arial" w:cs="Arial"/>
                <w:sz w:val="40"/>
                <w:szCs w:val="40"/>
              </w:rPr>
            </w:pPr>
            <w:r>
              <w:rPr>
                <w:rFonts w:ascii="Arial" w:hAnsi="Arial" w:cs="Arial"/>
                <w:sz w:val="40"/>
                <w:szCs w:val="40"/>
              </w:rPr>
              <w:t>Northern Cape</w:t>
            </w:r>
          </w:p>
        </w:tc>
        <w:tc>
          <w:tcPr>
            <w:tcW w:w="1118" w:type="pct"/>
          </w:tcPr>
          <w:p w:rsidR="00FA7704" w:rsidRDefault="00FA7704" w:rsidP="00DA4793">
            <w:pPr>
              <w:spacing w:before="100" w:beforeAutospacing="1" w:after="100" w:afterAutospacing="1"/>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 53 059 000</w:t>
            </w:r>
          </w:p>
        </w:tc>
        <w:tc>
          <w:tcPr>
            <w:tcW w:w="2461" w:type="pct"/>
          </w:tcPr>
          <w:p w:rsidR="00FA7704" w:rsidRPr="008B46E0" w:rsidRDefault="00FA7704" w:rsidP="008B46E0">
            <w:pPr>
              <w:jc w:val="both"/>
              <w:rPr>
                <w:rFonts w:ascii="Arial" w:hAnsi="Arial" w:cs="Arial"/>
                <w:b/>
                <w:sz w:val="40"/>
                <w:szCs w:val="40"/>
              </w:rPr>
            </w:pPr>
            <w:r w:rsidRPr="008B46E0">
              <w:rPr>
                <w:rFonts w:ascii="Arial" w:hAnsi="Arial" w:cs="Arial"/>
                <w:b/>
                <w:sz w:val="40"/>
                <w:szCs w:val="40"/>
              </w:rPr>
              <w:t>Programme 1:  R3.786 million</w:t>
            </w:r>
          </w:p>
          <w:p w:rsidR="00FA7704" w:rsidRPr="008B46E0" w:rsidRDefault="00FA7704" w:rsidP="008B46E0">
            <w:pPr>
              <w:jc w:val="both"/>
              <w:rPr>
                <w:rFonts w:ascii="Arial" w:hAnsi="Arial" w:cs="Arial"/>
                <w:b/>
                <w:sz w:val="40"/>
                <w:szCs w:val="40"/>
              </w:rPr>
            </w:pPr>
          </w:p>
          <w:p w:rsidR="00FA7704" w:rsidRDefault="00FA7704" w:rsidP="008B46E0">
            <w:pPr>
              <w:jc w:val="both"/>
              <w:rPr>
                <w:rFonts w:ascii="Arial" w:hAnsi="Arial" w:cs="Arial"/>
                <w:sz w:val="40"/>
                <w:szCs w:val="40"/>
              </w:rPr>
            </w:pPr>
            <w:r w:rsidRPr="008B46E0">
              <w:rPr>
                <w:rFonts w:ascii="Arial" w:hAnsi="Arial" w:cs="Arial"/>
                <w:sz w:val="40"/>
                <w:szCs w:val="40"/>
              </w:rPr>
              <w:t xml:space="preserve">Programme 1 incurred a saving of R3.786 million.  The Department will request a roll-over of R3.479 million for Buildings and Administration for the construction of office buildings in </w:t>
            </w:r>
            <w:proofErr w:type="spellStart"/>
            <w:r w:rsidRPr="008B46E0">
              <w:rPr>
                <w:rFonts w:ascii="Arial" w:hAnsi="Arial" w:cs="Arial"/>
                <w:sz w:val="40"/>
                <w:szCs w:val="40"/>
              </w:rPr>
              <w:t>Daniëlskuil</w:t>
            </w:r>
            <w:proofErr w:type="spellEnd"/>
            <w:r w:rsidRPr="008B46E0">
              <w:rPr>
                <w:rFonts w:ascii="Arial" w:hAnsi="Arial" w:cs="Arial"/>
                <w:sz w:val="40"/>
                <w:szCs w:val="40"/>
              </w:rPr>
              <w:t>.</w:t>
            </w:r>
          </w:p>
          <w:p w:rsidR="00FA7704" w:rsidRPr="008B46E0" w:rsidRDefault="00FA7704" w:rsidP="008B46E0">
            <w:pPr>
              <w:jc w:val="both"/>
              <w:rPr>
                <w:rFonts w:ascii="Arial" w:hAnsi="Arial" w:cs="Arial"/>
                <w:sz w:val="40"/>
                <w:szCs w:val="40"/>
              </w:rPr>
            </w:pPr>
          </w:p>
          <w:p w:rsidR="00FA7704" w:rsidRPr="008B46E0" w:rsidRDefault="00FA7704" w:rsidP="008B46E0">
            <w:pPr>
              <w:jc w:val="both"/>
              <w:rPr>
                <w:rFonts w:ascii="Arial" w:hAnsi="Arial" w:cs="Arial"/>
                <w:b/>
                <w:sz w:val="40"/>
                <w:szCs w:val="40"/>
              </w:rPr>
            </w:pPr>
            <w:r w:rsidRPr="008B46E0">
              <w:rPr>
                <w:rFonts w:ascii="Arial" w:hAnsi="Arial" w:cs="Arial"/>
                <w:b/>
                <w:sz w:val="40"/>
                <w:szCs w:val="40"/>
              </w:rPr>
              <w:t>Programme 2: R3.786 million</w:t>
            </w:r>
          </w:p>
          <w:p w:rsidR="00FA7704" w:rsidRPr="008B46E0" w:rsidRDefault="00FA7704" w:rsidP="008B46E0">
            <w:pPr>
              <w:jc w:val="both"/>
              <w:rPr>
                <w:rFonts w:ascii="Arial" w:hAnsi="Arial" w:cs="Arial"/>
                <w:b/>
                <w:sz w:val="40"/>
                <w:szCs w:val="40"/>
              </w:rPr>
            </w:pPr>
          </w:p>
          <w:p w:rsidR="00FA7704" w:rsidRPr="008B46E0" w:rsidRDefault="00FA7704" w:rsidP="008B46E0">
            <w:pPr>
              <w:jc w:val="both"/>
              <w:rPr>
                <w:rFonts w:ascii="Arial" w:hAnsi="Arial" w:cs="Arial"/>
                <w:sz w:val="40"/>
                <w:szCs w:val="40"/>
              </w:rPr>
            </w:pPr>
            <w:r w:rsidRPr="008B46E0">
              <w:rPr>
                <w:rFonts w:ascii="Arial" w:hAnsi="Arial" w:cs="Arial"/>
                <w:sz w:val="40"/>
                <w:szCs w:val="40"/>
              </w:rPr>
              <w:t>The underspending did not have a negative effect on welfare programmes because the reason for the underspending was due to the following:</w:t>
            </w:r>
          </w:p>
          <w:p w:rsidR="00FA7704" w:rsidRPr="008B46E0" w:rsidRDefault="00FA7704" w:rsidP="008B46E0">
            <w:pPr>
              <w:numPr>
                <w:ilvl w:val="0"/>
                <w:numId w:val="18"/>
              </w:numPr>
              <w:rPr>
                <w:rFonts w:ascii="Arial" w:hAnsi="Arial" w:cs="Arial"/>
                <w:sz w:val="40"/>
                <w:szCs w:val="40"/>
              </w:rPr>
            </w:pPr>
            <w:r w:rsidRPr="008B46E0">
              <w:rPr>
                <w:rFonts w:ascii="Arial" w:hAnsi="Arial" w:cs="Arial"/>
                <w:sz w:val="40"/>
                <w:szCs w:val="40"/>
              </w:rPr>
              <w:t>Resignation and death of community caregivers.</w:t>
            </w:r>
          </w:p>
          <w:p w:rsidR="00FA7704" w:rsidRPr="005F7C69" w:rsidRDefault="00FA7704" w:rsidP="008B46E0">
            <w:pPr>
              <w:numPr>
                <w:ilvl w:val="0"/>
                <w:numId w:val="18"/>
              </w:numPr>
              <w:rPr>
                <w:rFonts w:ascii="Arial" w:hAnsi="Arial" w:cs="Arial"/>
                <w:sz w:val="40"/>
                <w:szCs w:val="40"/>
              </w:rPr>
            </w:pPr>
            <w:r w:rsidRPr="008B46E0">
              <w:rPr>
                <w:rFonts w:ascii="Arial" w:hAnsi="Arial" w:cs="Arial"/>
                <w:sz w:val="40"/>
                <w:szCs w:val="40"/>
              </w:rPr>
              <w:t xml:space="preserve">Two (2) NPOs rendering Social Behaviour Change programmes </w:t>
            </w:r>
            <w:r w:rsidRPr="008B46E0">
              <w:rPr>
                <w:rFonts w:ascii="Arial" w:hAnsi="Arial" w:cs="Arial"/>
                <w:sz w:val="40"/>
                <w:szCs w:val="40"/>
              </w:rPr>
              <w:lastRenderedPageBreak/>
              <w:t xml:space="preserve">did not utilize all their allocated funds due to the </w:t>
            </w:r>
            <w:proofErr w:type="spellStart"/>
            <w:r w:rsidRPr="008B46E0">
              <w:rPr>
                <w:rFonts w:ascii="Arial" w:hAnsi="Arial" w:cs="Arial"/>
                <w:sz w:val="40"/>
                <w:szCs w:val="40"/>
              </w:rPr>
              <w:t>Covid</w:t>
            </w:r>
            <w:proofErr w:type="spellEnd"/>
            <w:r w:rsidRPr="008B46E0">
              <w:rPr>
                <w:rFonts w:ascii="Arial" w:hAnsi="Arial" w:cs="Arial"/>
                <w:sz w:val="40"/>
                <w:szCs w:val="40"/>
              </w:rPr>
              <w:t xml:space="preserve"> 19 pandemic, </w:t>
            </w:r>
            <w:proofErr w:type="spellStart"/>
            <w:r w:rsidRPr="008B46E0">
              <w:rPr>
                <w:rFonts w:ascii="Arial" w:hAnsi="Arial" w:cs="Arial"/>
                <w:sz w:val="40"/>
                <w:szCs w:val="40"/>
              </w:rPr>
              <w:t>therefor</w:t>
            </w:r>
            <w:proofErr w:type="spellEnd"/>
            <w:r w:rsidRPr="008B46E0">
              <w:rPr>
                <w:rFonts w:ascii="Arial" w:hAnsi="Arial" w:cs="Arial"/>
                <w:sz w:val="40"/>
                <w:szCs w:val="40"/>
              </w:rPr>
              <w:t xml:space="preserve"> the allocation of the second tranche was decreased</w:t>
            </w:r>
            <w:r w:rsidRPr="008B46E0">
              <w:rPr>
                <w:rFonts w:ascii="Arial" w:hAnsi="Arial" w:cs="Arial"/>
                <w:b/>
                <w:sz w:val="40"/>
                <w:szCs w:val="40"/>
              </w:rPr>
              <w:t>.</w:t>
            </w:r>
          </w:p>
          <w:p w:rsidR="005F7C69" w:rsidRDefault="005F7C69" w:rsidP="005F7C69">
            <w:pPr>
              <w:rPr>
                <w:rFonts w:ascii="Arial" w:hAnsi="Arial" w:cs="Arial"/>
                <w:sz w:val="40"/>
                <w:szCs w:val="40"/>
              </w:rPr>
            </w:pPr>
          </w:p>
          <w:p w:rsidR="005F7C69" w:rsidRPr="008B46E0" w:rsidRDefault="005F7C69" w:rsidP="005F7C69">
            <w:pPr>
              <w:rPr>
                <w:rFonts w:ascii="Arial" w:hAnsi="Arial" w:cs="Arial"/>
                <w:sz w:val="40"/>
                <w:szCs w:val="40"/>
              </w:rPr>
            </w:pPr>
          </w:p>
          <w:p w:rsidR="00FA7704" w:rsidRPr="008B46E0" w:rsidRDefault="00FA7704" w:rsidP="008B46E0">
            <w:pPr>
              <w:jc w:val="both"/>
              <w:rPr>
                <w:rFonts w:ascii="Arial" w:hAnsi="Arial" w:cs="Arial"/>
                <w:sz w:val="40"/>
                <w:szCs w:val="40"/>
              </w:rPr>
            </w:pPr>
            <w:r w:rsidRPr="008B46E0">
              <w:rPr>
                <w:rFonts w:ascii="Arial" w:hAnsi="Arial" w:cs="Arial"/>
                <w:b/>
                <w:sz w:val="40"/>
                <w:szCs w:val="40"/>
              </w:rPr>
              <w:t xml:space="preserve">  </w:t>
            </w:r>
          </w:p>
          <w:p w:rsidR="00FA7704" w:rsidRPr="008B46E0" w:rsidRDefault="00FA7704" w:rsidP="008B46E0">
            <w:pPr>
              <w:jc w:val="both"/>
              <w:rPr>
                <w:rFonts w:ascii="Arial" w:hAnsi="Arial" w:cs="Arial"/>
                <w:b/>
                <w:sz w:val="40"/>
                <w:szCs w:val="40"/>
              </w:rPr>
            </w:pPr>
            <w:r w:rsidRPr="008B46E0">
              <w:rPr>
                <w:rFonts w:ascii="Arial" w:hAnsi="Arial" w:cs="Arial"/>
                <w:b/>
                <w:sz w:val="40"/>
                <w:szCs w:val="40"/>
              </w:rPr>
              <w:t>Programme 3: R40 464</w:t>
            </w:r>
            <w:r w:rsidRPr="008B46E0">
              <w:rPr>
                <w:rFonts w:ascii="Arial" w:hAnsi="Arial" w:cs="Arial"/>
                <w:sz w:val="40"/>
                <w:szCs w:val="40"/>
              </w:rPr>
              <w:t xml:space="preserve"> </w:t>
            </w:r>
            <w:r w:rsidRPr="008B46E0">
              <w:rPr>
                <w:rFonts w:ascii="Arial" w:hAnsi="Arial" w:cs="Arial"/>
                <w:b/>
                <w:sz w:val="40"/>
                <w:szCs w:val="40"/>
              </w:rPr>
              <w:t>of which R39 300 million</w:t>
            </w:r>
            <w:r w:rsidRPr="008B46E0">
              <w:rPr>
                <w:rFonts w:ascii="Arial" w:hAnsi="Arial" w:cs="Arial"/>
                <w:sz w:val="40"/>
                <w:szCs w:val="40"/>
              </w:rPr>
              <w:t xml:space="preserve"> </w:t>
            </w:r>
            <w:r w:rsidRPr="008B46E0">
              <w:rPr>
                <w:rFonts w:ascii="Arial" w:hAnsi="Arial" w:cs="Arial"/>
                <w:b/>
                <w:sz w:val="40"/>
                <w:szCs w:val="40"/>
              </w:rPr>
              <w:t>was for the Presidential Stimulus ECD Fund.</w:t>
            </w:r>
          </w:p>
          <w:p w:rsidR="00FA7704" w:rsidRPr="008B46E0" w:rsidRDefault="00FA7704" w:rsidP="008B46E0">
            <w:pPr>
              <w:jc w:val="both"/>
              <w:rPr>
                <w:rFonts w:ascii="Arial" w:hAnsi="Arial" w:cs="Arial"/>
                <w:b/>
                <w:sz w:val="40"/>
                <w:szCs w:val="40"/>
              </w:rPr>
            </w:pPr>
          </w:p>
          <w:p w:rsidR="00FA7704" w:rsidRPr="008B46E0" w:rsidRDefault="00FA7704" w:rsidP="008B46E0">
            <w:pPr>
              <w:jc w:val="both"/>
              <w:rPr>
                <w:rFonts w:ascii="Arial" w:hAnsi="Arial" w:cs="Arial"/>
                <w:sz w:val="40"/>
                <w:szCs w:val="40"/>
              </w:rPr>
            </w:pPr>
            <w:r w:rsidRPr="008B46E0">
              <w:rPr>
                <w:rFonts w:ascii="Arial" w:hAnsi="Arial" w:cs="Arial"/>
                <w:sz w:val="40"/>
                <w:szCs w:val="40"/>
              </w:rPr>
              <w:lastRenderedPageBreak/>
              <w:t>The unspent budgets did not negatively affect welfare programmes due to the following:</w:t>
            </w:r>
          </w:p>
          <w:p w:rsidR="00FA7704" w:rsidRPr="008B46E0" w:rsidRDefault="00FA7704" w:rsidP="008B46E0">
            <w:pPr>
              <w:numPr>
                <w:ilvl w:val="0"/>
                <w:numId w:val="20"/>
              </w:numPr>
              <w:ind w:left="709"/>
              <w:jc w:val="both"/>
              <w:rPr>
                <w:rFonts w:ascii="Arial" w:hAnsi="Arial" w:cs="Arial"/>
                <w:sz w:val="40"/>
                <w:szCs w:val="40"/>
              </w:rPr>
            </w:pPr>
            <w:r w:rsidRPr="008B46E0">
              <w:rPr>
                <w:rFonts w:ascii="Arial" w:hAnsi="Arial" w:cs="Arial"/>
                <w:sz w:val="40"/>
                <w:szCs w:val="40"/>
              </w:rPr>
              <w:t>The Province was overfunded for the Presidential Stimulus Package. Any funds required in the 2021/22 financial year for the stimulus purpose will be requested as a roll over.</w:t>
            </w:r>
          </w:p>
          <w:p w:rsidR="00FA7704" w:rsidRPr="008B46E0" w:rsidRDefault="00FA7704" w:rsidP="008B46E0">
            <w:pPr>
              <w:numPr>
                <w:ilvl w:val="0"/>
                <w:numId w:val="19"/>
              </w:numPr>
              <w:rPr>
                <w:rFonts w:ascii="Arial" w:hAnsi="Arial" w:cs="Arial"/>
                <w:sz w:val="40"/>
                <w:szCs w:val="40"/>
              </w:rPr>
            </w:pPr>
            <w:r w:rsidRPr="008B46E0">
              <w:rPr>
                <w:rFonts w:ascii="Arial" w:hAnsi="Arial" w:cs="Arial"/>
                <w:sz w:val="40"/>
                <w:szCs w:val="40"/>
              </w:rPr>
              <w:t>Lesser ECD centres were funded due to expired registration certificates.</w:t>
            </w:r>
          </w:p>
          <w:p w:rsidR="00FA7704" w:rsidRPr="008B46E0" w:rsidRDefault="00FA7704" w:rsidP="008B46E0">
            <w:pPr>
              <w:numPr>
                <w:ilvl w:val="0"/>
                <w:numId w:val="19"/>
              </w:numPr>
              <w:rPr>
                <w:rFonts w:ascii="Arial" w:hAnsi="Arial" w:cs="Arial"/>
                <w:sz w:val="40"/>
                <w:szCs w:val="40"/>
              </w:rPr>
            </w:pPr>
            <w:r w:rsidRPr="008B46E0">
              <w:rPr>
                <w:rFonts w:ascii="Arial" w:hAnsi="Arial" w:cs="Arial"/>
                <w:sz w:val="40"/>
                <w:szCs w:val="40"/>
              </w:rPr>
              <w:lastRenderedPageBreak/>
              <w:t xml:space="preserve">Certain ECD centres did not submit applications for funding </w:t>
            </w:r>
            <w:r w:rsidR="003B09C5" w:rsidRPr="008B46E0">
              <w:rPr>
                <w:rFonts w:ascii="Arial" w:hAnsi="Arial" w:cs="Arial"/>
                <w:sz w:val="40"/>
                <w:szCs w:val="40"/>
              </w:rPr>
              <w:t>because they</w:t>
            </w:r>
            <w:r w:rsidRPr="008B46E0">
              <w:rPr>
                <w:rFonts w:ascii="Arial" w:hAnsi="Arial" w:cs="Arial"/>
                <w:sz w:val="40"/>
                <w:szCs w:val="40"/>
              </w:rPr>
              <w:t xml:space="preserve"> received funding from other sources</w:t>
            </w:r>
          </w:p>
          <w:p w:rsidR="00FA7704" w:rsidRPr="008B46E0" w:rsidRDefault="00FA7704" w:rsidP="008B46E0">
            <w:pPr>
              <w:numPr>
                <w:ilvl w:val="0"/>
                <w:numId w:val="19"/>
              </w:numPr>
              <w:rPr>
                <w:rFonts w:ascii="Arial" w:hAnsi="Arial" w:cs="Arial"/>
                <w:sz w:val="40"/>
                <w:szCs w:val="40"/>
              </w:rPr>
            </w:pPr>
            <w:r w:rsidRPr="008B46E0">
              <w:rPr>
                <w:rFonts w:ascii="Arial" w:hAnsi="Arial" w:cs="Arial"/>
                <w:sz w:val="40"/>
                <w:szCs w:val="40"/>
              </w:rPr>
              <w:t xml:space="preserve">ECD Centres did not </w:t>
            </w:r>
            <w:r w:rsidR="003B09C5" w:rsidRPr="008B46E0">
              <w:rPr>
                <w:rFonts w:ascii="Arial" w:hAnsi="Arial" w:cs="Arial"/>
                <w:sz w:val="40"/>
                <w:szCs w:val="40"/>
              </w:rPr>
              <w:t>open and</w:t>
            </w:r>
            <w:r w:rsidRPr="008B46E0">
              <w:rPr>
                <w:rFonts w:ascii="Arial" w:hAnsi="Arial" w:cs="Arial"/>
                <w:sz w:val="40"/>
                <w:szCs w:val="40"/>
              </w:rPr>
              <w:t xml:space="preserve"> therefore submitted</w:t>
            </w:r>
          </w:p>
          <w:p w:rsidR="00FA7704" w:rsidRPr="008B46E0" w:rsidRDefault="00FA7704" w:rsidP="008B46E0">
            <w:pPr>
              <w:numPr>
                <w:ilvl w:val="0"/>
                <w:numId w:val="19"/>
              </w:numPr>
              <w:rPr>
                <w:rFonts w:ascii="Arial" w:hAnsi="Arial" w:cs="Arial"/>
                <w:sz w:val="40"/>
                <w:szCs w:val="40"/>
              </w:rPr>
            </w:pPr>
            <w:r w:rsidRPr="008B46E0">
              <w:rPr>
                <w:rFonts w:ascii="Arial" w:hAnsi="Arial" w:cs="Arial"/>
                <w:sz w:val="40"/>
                <w:szCs w:val="40"/>
              </w:rPr>
              <w:t xml:space="preserve">Due to restrictions on movement during the </w:t>
            </w:r>
            <w:proofErr w:type="spellStart"/>
            <w:r w:rsidRPr="008B46E0">
              <w:rPr>
                <w:rFonts w:ascii="Arial" w:hAnsi="Arial" w:cs="Arial"/>
                <w:sz w:val="40"/>
                <w:szCs w:val="40"/>
              </w:rPr>
              <w:t>Covid</w:t>
            </w:r>
            <w:proofErr w:type="spellEnd"/>
            <w:r w:rsidRPr="008B46E0">
              <w:rPr>
                <w:rFonts w:ascii="Arial" w:hAnsi="Arial" w:cs="Arial"/>
                <w:sz w:val="40"/>
                <w:szCs w:val="40"/>
              </w:rPr>
              <w:t xml:space="preserve"> Pandemic, the process of returning children, who have been visiting friends and family, to CYCC’s, were delayed. This resulted in some of the </w:t>
            </w:r>
            <w:r w:rsidRPr="008B46E0">
              <w:rPr>
                <w:rFonts w:ascii="Arial" w:hAnsi="Arial" w:cs="Arial"/>
                <w:sz w:val="40"/>
                <w:szCs w:val="40"/>
              </w:rPr>
              <w:lastRenderedPageBreak/>
              <w:t xml:space="preserve">centres not operating at full capacity for the entire financial year. </w:t>
            </w:r>
          </w:p>
          <w:p w:rsidR="00FA7704" w:rsidRPr="008B46E0" w:rsidRDefault="00FA7704" w:rsidP="008B46E0">
            <w:pPr>
              <w:ind w:left="720"/>
              <w:rPr>
                <w:rFonts w:ascii="Arial" w:hAnsi="Arial" w:cs="Arial"/>
                <w:sz w:val="40"/>
                <w:szCs w:val="40"/>
              </w:rPr>
            </w:pPr>
            <w:r w:rsidRPr="008B46E0">
              <w:rPr>
                <w:rFonts w:ascii="Arial" w:hAnsi="Arial" w:cs="Arial"/>
                <w:sz w:val="40"/>
                <w:szCs w:val="40"/>
              </w:rPr>
              <w:t>Since claims submitted are based on occupancy of the centres, the underspending of reflects this exceptional situation.</w:t>
            </w:r>
          </w:p>
          <w:p w:rsidR="00FA7704" w:rsidRPr="008B46E0" w:rsidRDefault="00FA7704" w:rsidP="008B46E0">
            <w:pPr>
              <w:jc w:val="both"/>
              <w:rPr>
                <w:rFonts w:ascii="Arial" w:hAnsi="Arial" w:cs="Arial"/>
                <w:sz w:val="40"/>
                <w:szCs w:val="40"/>
              </w:rPr>
            </w:pPr>
          </w:p>
          <w:p w:rsidR="00FA7704" w:rsidRPr="008B46E0" w:rsidRDefault="00FA7704" w:rsidP="008B46E0">
            <w:pPr>
              <w:jc w:val="both"/>
              <w:rPr>
                <w:rFonts w:ascii="Arial" w:hAnsi="Arial" w:cs="Arial"/>
                <w:b/>
                <w:sz w:val="40"/>
                <w:szCs w:val="40"/>
              </w:rPr>
            </w:pPr>
            <w:r w:rsidRPr="008B46E0">
              <w:rPr>
                <w:rFonts w:ascii="Arial" w:hAnsi="Arial" w:cs="Arial"/>
                <w:b/>
                <w:sz w:val="40"/>
                <w:szCs w:val="40"/>
              </w:rPr>
              <w:t>Programme 5:  R5.331 million</w:t>
            </w:r>
          </w:p>
          <w:p w:rsidR="00FA7704" w:rsidRPr="008B46E0" w:rsidRDefault="00FA7704" w:rsidP="008B46E0">
            <w:pPr>
              <w:jc w:val="both"/>
              <w:rPr>
                <w:rFonts w:ascii="Arial" w:hAnsi="Arial" w:cs="Arial"/>
                <w:sz w:val="40"/>
                <w:szCs w:val="40"/>
              </w:rPr>
            </w:pPr>
          </w:p>
          <w:p w:rsidR="00FA7704" w:rsidRPr="00766DF4" w:rsidRDefault="00FA7704" w:rsidP="008B46E0">
            <w:pPr>
              <w:jc w:val="both"/>
              <w:rPr>
                <w:rFonts w:ascii="Arial" w:hAnsi="Arial" w:cs="Arial"/>
                <w:b/>
                <w:color w:val="000000" w:themeColor="text1"/>
                <w:sz w:val="40"/>
                <w:szCs w:val="40"/>
              </w:rPr>
            </w:pPr>
            <w:r w:rsidRPr="008B46E0">
              <w:rPr>
                <w:rFonts w:ascii="Arial" w:hAnsi="Arial" w:cs="Arial"/>
                <w:sz w:val="40"/>
                <w:szCs w:val="40"/>
              </w:rPr>
              <w:t>Saving incurred due to the closure of Soup Kitchens based on Covid-19.</w:t>
            </w:r>
          </w:p>
        </w:tc>
      </w:tr>
      <w:tr w:rsidR="00FA7704" w:rsidTr="0017075A">
        <w:tc>
          <w:tcPr>
            <w:tcW w:w="405" w:type="pct"/>
          </w:tcPr>
          <w:p w:rsidR="00FA7704" w:rsidRPr="0017075A" w:rsidRDefault="00FA7704" w:rsidP="0017075A">
            <w:pPr>
              <w:pStyle w:val="ListParagraph"/>
              <w:numPr>
                <w:ilvl w:val="0"/>
                <w:numId w:val="21"/>
              </w:numPr>
              <w:spacing w:before="100" w:beforeAutospacing="1" w:after="100" w:afterAutospacing="1"/>
              <w:jc w:val="both"/>
              <w:rPr>
                <w:rFonts w:ascii="Arial" w:hAnsi="Arial" w:cs="Arial"/>
                <w:sz w:val="40"/>
                <w:szCs w:val="40"/>
              </w:rPr>
            </w:pPr>
          </w:p>
        </w:tc>
        <w:tc>
          <w:tcPr>
            <w:tcW w:w="1016" w:type="pct"/>
          </w:tcPr>
          <w:p w:rsidR="00FA7704" w:rsidRPr="00D37579" w:rsidRDefault="00FA7704" w:rsidP="00DA4793">
            <w:pPr>
              <w:spacing w:before="100" w:beforeAutospacing="1" w:after="100" w:afterAutospacing="1"/>
              <w:jc w:val="both"/>
              <w:rPr>
                <w:rFonts w:ascii="Arial" w:hAnsi="Arial" w:cs="Arial"/>
                <w:sz w:val="40"/>
                <w:szCs w:val="40"/>
              </w:rPr>
            </w:pPr>
            <w:r w:rsidRPr="00D37579">
              <w:rPr>
                <w:rFonts w:ascii="Arial" w:hAnsi="Arial" w:cs="Arial"/>
                <w:sz w:val="40"/>
                <w:szCs w:val="40"/>
              </w:rPr>
              <w:t>Western Cape</w:t>
            </w:r>
          </w:p>
        </w:tc>
        <w:tc>
          <w:tcPr>
            <w:tcW w:w="1118" w:type="pct"/>
          </w:tcPr>
          <w:p w:rsidR="00FA7704" w:rsidRPr="00D37579" w:rsidRDefault="00FA7704" w:rsidP="00DA4793">
            <w:pPr>
              <w:spacing w:before="100" w:beforeAutospacing="1" w:after="100" w:afterAutospacing="1"/>
              <w:jc w:val="both"/>
              <w:rPr>
                <w:rFonts w:ascii="Arial" w:hAnsi="Arial" w:cs="Arial"/>
                <w:sz w:val="40"/>
                <w:szCs w:val="40"/>
              </w:rPr>
            </w:pPr>
            <w:r w:rsidRPr="00D37579">
              <w:rPr>
                <w:rFonts w:ascii="Arial" w:hAnsi="Arial" w:cs="Arial"/>
                <w:sz w:val="40"/>
                <w:szCs w:val="40"/>
              </w:rPr>
              <w:t>R5 067 000</w:t>
            </w:r>
          </w:p>
        </w:tc>
        <w:tc>
          <w:tcPr>
            <w:tcW w:w="2461" w:type="pct"/>
          </w:tcPr>
          <w:p w:rsidR="00FA7704" w:rsidRPr="00D37579" w:rsidRDefault="00FA7704" w:rsidP="00DA4793">
            <w:pPr>
              <w:spacing w:before="100" w:beforeAutospacing="1" w:after="100" w:afterAutospacing="1"/>
              <w:jc w:val="both"/>
              <w:rPr>
                <w:rFonts w:ascii="Arial" w:hAnsi="Arial" w:cs="Arial"/>
                <w:color w:val="000000" w:themeColor="text1"/>
                <w:sz w:val="40"/>
                <w:szCs w:val="40"/>
              </w:rPr>
            </w:pPr>
            <w:r w:rsidRPr="00D37579">
              <w:rPr>
                <w:rFonts w:ascii="Arial" w:hAnsi="Arial" w:cs="Arial"/>
                <w:sz w:val="40"/>
                <w:szCs w:val="40"/>
              </w:rPr>
              <w:t>The department was able to deliver on its services but was not able to expand their services to the extent which it planned to, due to fewer facilities than anticipated applying for funding, and because of non-compliant facilities.</w:t>
            </w:r>
          </w:p>
        </w:tc>
      </w:tr>
    </w:tbl>
    <w:p w:rsidR="000D320A" w:rsidRPr="008E5698" w:rsidRDefault="000D320A" w:rsidP="00DA4793">
      <w:pPr>
        <w:spacing w:before="100" w:beforeAutospacing="1" w:after="100" w:afterAutospacing="1"/>
        <w:jc w:val="both"/>
        <w:rPr>
          <w:rFonts w:ascii="Arial" w:hAnsi="Arial" w:cs="Arial"/>
          <w:sz w:val="40"/>
          <w:szCs w:val="40"/>
        </w:rPr>
      </w:pPr>
      <w:bookmarkStart w:id="1" w:name="_GoBack"/>
      <w:bookmarkEnd w:id="1"/>
    </w:p>
    <w:sectPr w:rsidR="000D320A" w:rsidRPr="008E5698" w:rsidSect="00D3757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DE" w:rsidRDefault="000A0ADE">
      <w:pPr>
        <w:spacing w:after="0" w:line="240" w:lineRule="auto"/>
      </w:pPr>
      <w:r>
        <w:separator/>
      </w:r>
    </w:p>
  </w:endnote>
  <w:endnote w:type="continuationSeparator" w:id="0">
    <w:p w:rsidR="000A0ADE" w:rsidRDefault="000A0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97E61">
        <w:pPr>
          <w:pStyle w:val="Footer"/>
          <w:jc w:val="right"/>
        </w:pPr>
        <w:r>
          <w:fldChar w:fldCharType="begin"/>
        </w:r>
        <w:r w:rsidR="00DA4793">
          <w:instrText xml:space="preserve"> PAGE   \* MERGEFORMAT </w:instrText>
        </w:r>
        <w:r>
          <w:fldChar w:fldCharType="separate"/>
        </w:r>
        <w:r w:rsidR="004A6CA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DE" w:rsidRDefault="000A0ADE">
      <w:pPr>
        <w:spacing w:after="0" w:line="240" w:lineRule="auto"/>
      </w:pPr>
      <w:r>
        <w:separator/>
      </w:r>
    </w:p>
  </w:footnote>
  <w:footnote w:type="continuationSeparator" w:id="0">
    <w:p w:rsidR="000A0ADE" w:rsidRDefault="000A0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97BE2"/>
    <w:multiLevelType w:val="hybridMultilevel"/>
    <w:tmpl w:val="F44C8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BB1CEC"/>
    <w:multiLevelType w:val="hybridMultilevel"/>
    <w:tmpl w:val="33A49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E91EAE"/>
    <w:multiLevelType w:val="hybridMultilevel"/>
    <w:tmpl w:val="B1163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48E5854"/>
    <w:multiLevelType w:val="hybridMultilevel"/>
    <w:tmpl w:val="5B0EA55E"/>
    <w:lvl w:ilvl="0" w:tplc="94E6CFE6">
      <w:start w:val="1"/>
      <w:numFmt w:val="lowerRoman"/>
      <w:lvlText w:val="(%1)"/>
      <w:lvlJc w:val="left"/>
      <w:pPr>
        <w:ind w:left="1980" w:hanging="10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F7E10B3"/>
    <w:multiLevelType w:val="hybridMultilevel"/>
    <w:tmpl w:val="0A5CC7D8"/>
    <w:lvl w:ilvl="0" w:tplc="BC50C996">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24384"/>
    <w:multiLevelType w:val="hybridMultilevel"/>
    <w:tmpl w:val="403E11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FA4BEA"/>
    <w:multiLevelType w:val="hybridMultilevel"/>
    <w:tmpl w:val="374A68BC"/>
    <w:lvl w:ilvl="0" w:tplc="1C090001">
      <w:start w:val="1"/>
      <w:numFmt w:val="bullet"/>
      <w:lvlText w:val=""/>
      <w:lvlJc w:val="left"/>
      <w:pPr>
        <w:ind w:left="858" w:hanging="360"/>
      </w:pPr>
      <w:rPr>
        <w:rFonts w:ascii="Symbol" w:hAnsi="Symbol" w:hint="default"/>
      </w:rPr>
    </w:lvl>
    <w:lvl w:ilvl="1" w:tplc="1C090003" w:tentative="1">
      <w:start w:val="1"/>
      <w:numFmt w:val="bullet"/>
      <w:lvlText w:val="o"/>
      <w:lvlJc w:val="left"/>
      <w:pPr>
        <w:ind w:left="1578" w:hanging="360"/>
      </w:pPr>
      <w:rPr>
        <w:rFonts w:ascii="Courier New" w:hAnsi="Courier New" w:cs="Courier New" w:hint="default"/>
      </w:rPr>
    </w:lvl>
    <w:lvl w:ilvl="2" w:tplc="1C090005" w:tentative="1">
      <w:start w:val="1"/>
      <w:numFmt w:val="bullet"/>
      <w:lvlText w:val=""/>
      <w:lvlJc w:val="left"/>
      <w:pPr>
        <w:ind w:left="2298" w:hanging="360"/>
      </w:pPr>
      <w:rPr>
        <w:rFonts w:ascii="Wingdings" w:hAnsi="Wingdings" w:hint="default"/>
      </w:rPr>
    </w:lvl>
    <w:lvl w:ilvl="3" w:tplc="1C090001" w:tentative="1">
      <w:start w:val="1"/>
      <w:numFmt w:val="bullet"/>
      <w:lvlText w:val=""/>
      <w:lvlJc w:val="left"/>
      <w:pPr>
        <w:ind w:left="3018" w:hanging="360"/>
      </w:pPr>
      <w:rPr>
        <w:rFonts w:ascii="Symbol" w:hAnsi="Symbol" w:hint="default"/>
      </w:rPr>
    </w:lvl>
    <w:lvl w:ilvl="4" w:tplc="1C090003" w:tentative="1">
      <w:start w:val="1"/>
      <w:numFmt w:val="bullet"/>
      <w:lvlText w:val="o"/>
      <w:lvlJc w:val="left"/>
      <w:pPr>
        <w:ind w:left="3738" w:hanging="360"/>
      </w:pPr>
      <w:rPr>
        <w:rFonts w:ascii="Courier New" w:hAnsi="Courier New" w:cs="Courier New" w:hint="default"/>
      </w:rPr>
    </w:lvl>
    <w:lvl w:ilvl="5" w:tplc="1C090005" w:tentative="1">
      <w:start w:val="1"/>
      <w:numFmt w:val="bullet"/>
      <w:lvlText w:val=""/>
      <w:lvlJc w:val="left"/>
      <w:pPr>
        <w:ind w:left="4458" w:hanging="360"/>
      </w:pPr>
      <w:rPr>
        <w:rFonts w:ascii="Wingdings" w:hAnsi="Wingdings" w:hint="default"/>
      </w:rPr>
    </w:lvl>
    <w:lvl w:ilvl="6" w:tplc="1C090001" w:tentative="1">
      <w:start w:val="1"/>
      <w:numFmt w:val="bullet"/>
      <w:lvlText w:val=""/>
      <w:lvlJc w:val="left"/>
      <w:pPr>
        <w:ind w:left="5178" w:hanging="360"/>
      </w:pPr>
      <w:rPr>
        <w:rFonts w:ascii="Symbol" w:hAnsi="Symbol" w:hint="default"/>
      </w:rPr>
    </w:lvl>
    <w:lvl w:ilvl="7" w:tplc="1C090003" w:tentative="1">
      <w:start w:val="1"/>
      <w:numFmt w:val="bullet"/>
      <w:lvlText w:val="o"/>
      <w:lvlJc w:val="left"/>
      <w:pPr>
        <w:ind w:left="5898" w:hanging="360"/>
      </w:pPr>
      <w:rPr>
        <w:rFonts w:ascii="Courier New" w:hAnsi="Courier New" w:cs="Courier New" w:hint="default"/>
      </w:rPr>
    </w:lvl>
    <w:lvl w:ilvl="8" w:tplc="1C090005" w:tentative="1">
      <w:start w:val="1"/>
      <w:numFmt w:val="bullet"/>
      <w:lvlText w:val=""/>
      <w:lvlJc w:val="left"/>
      <w:pPr>
        <w:ind w:left="6618" w:hanging="360"/>
      </w:pPr>
      <w:rPr>
        <w:rFonts w:ascii="Wingdings" w:hAnsi="Wingdings" w:hint="default"/>
      </w:r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2"/>
  </w:num>
  <w:num w:numId="4">
    <w:abstractNumId w:val="3"/>
  </w:num>
  <w:num w:numId="5">
    <w:abstractNumId w:val="17"/>
  </w:num>
  <w:num w:numId="6">
    <w:abstractNumId w:val="5"/>
  </w:num>
  <w:num w:numId="7">
    <w:abstractNumId w:val="14"/>
  </w:num>
  <w:num w:numId="8">
    <w:abstractNumId w:val="7"/>
  </w:num>
  <w:num w:numId="9">
    <w:abstractNumId w:val="13"/>
  </w:num>
  <w:num w:numId="10">
    <w:abstractNumId w:val="6"/>
  </w:num>
  <w:num w:numId="11">
    <w:abstractNumId w:val="9"/>
  </w:num>
  <w:num w:numId="12">
    <w:abstractNumId w:val="21"/>
  </w:num>
  <w:num w:numId="13">
    <w:abstractNumId w:val="15"/>
  </w:num>
  <w:num w:numId="14">
    <w:abstractNumId w:val="10"/>
  </w:num>
  <w:num w:numId="15">
    <w:abstractNumId w:val="20"/>
  </w:num>
  <w:num w:numId="16">
    <w:abstractNumId w:val="18"/>
  </w:num>
  <w:num w:numId="17">
    <w:abstractNumId w:val="2"/>
  </w:num>
  <w:num w:numId="18">
    <w:abstractNumId w:val="4"/>
  </w:num>
  <w:num w:numId="19">
    <w:abstractNumId w:val="1"/>
  </w:num>
  <w:num w:numId="20">
    <w:abstractNumId w:val="19"/>
  </w:num>
  <w:num w:numId="21">
    <w:abstractNumId w:val="12"/>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71BE4"/>
    <w:rsid w:val="00083B8D"/>
    <w:rsid w:val="00091658"/>
    <w:rsid w:val="00091987"/>
    <w:rsid w:val="0009793F"/>
    <w:rsid w:val="000A0ADE"/>
    <w:rsid w:val="000B3D62"/>
    <w:rsid w:val="000B436B"/>
    <w:rsid w:val="000C0ED6"/>
    <w:rsid w:val="000C1583"/>
    <w:rsid w:val="000C35A9"/>
    <w:rsid w:val="000D320A"/>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0A61"/>
    <w:rsid w:val="00131148"/>
    <w:rsid w:val="00132534"/>
    <w:rsid w:val="00135376"/>
    <w:rsid w:val="00136AE7"/>
    <w:rsid w:val="00137638"/>
    <w:rsid w:val="00144A54"/>
    <w:rsid w:val="0015320C"/>
    <w:rsid w:val="00157C96"/>
    <w:rsid w:val="0017075A"/>
    <w:rsid w:val="001713D1"/>
    <w:rsid w:val="00173BDA"/>
    <w:rsid w:val="001745C4"/>
    <w:rsid w:val="00174A02"/>
    <w:rsid w:val="0017591B"/>
    <w:rsid w:val="001808E1"/>
    <w:rsid w:val="00183FED"/>
    <w:rsid w:val="001846AC"/>
    <w:rsid w:val="0019267C"/>
    <w:rsid w:val="00193716"/>
    <w:rsid w:val="00193B0E"/>
    <w:rsid w:val="001940D1"/>
    <w:rsid w:val="001B0AFA"/>
    <w:rsid w:val="001B547F"/>
    <w:rsid w:val="001B7935"/>
    <w:rsid w:val="001B7CA0"/>
    <w:rsid w:val="001C04B5"/>
    <w:rsid w:val="001C52E5"/>
    <w:rsid w:val="001C5424"/>
    <w:rsid w:val="001C79BF"/>
    <w:rsid w:val="001D059F"/>
    <w:rsid w:val="001D0750"/>
    <w:rsid w:val="001D3C87"/>
    <w:rsid w:val="001E22C5"/>
    <w:rsid w:val="001E322B"/>
    <w:rsid w:val="001F1C3B"/>
    <w:rsid w:val="001F7095"/>
    <w:rsid w:val="00205109"/>
    <w:rsid w:val="002052D4"/>
    <w:rsid w:val="00207160"/>
    <w:rsid w:val="00214E66"/>
    <w:rsid w:val="00224843"/>
    <w:rsid w:val="002346B4"/>
    <w:rsid w:val="00235AE5"/>
    <w:rsid w:val="0023791C"/>
    <w:rsid w:val="0024771A"/>
    <w:rsid w:val="00253C36"/>
    <w:rsid w:val="002559B6"/>
    <w:rsid w:val="00262858"/>
    <w:rsid w:val="00264E4F"/>
    <w:rsid w:val="00270B32"/>
    <w:rsid w:val="00270F3D"/>
    <w:rsid w:val="00271A0F"/>
    <w:rsid w:val="002738BB"/>
    <w:rsid w:val="002810E9"/>
    <w:rsid w:val="00281672"/>
    <w:rsid w:val="002911FA"/>
    <w:rsid w:val="002932D5"/>
    <w:rsid w:val="00295B26"/>
    <w:rsid w:val="00297E61"/>
    <w:rsid w:val="002A66E4"/>
    <w:rsid w:val="002A7D15"/>
    <w:rsid w:val="002B09BC"/>
    <w:rsid w:val="002B1DA6"/>
    <w:rsid w:val="002B3395"/>
    <w:rsid w:val="002B387B"/>
    <w:rsid w:val="002B5B12"/>
    <w:rsid w:val="002B5DEF"/>
    <w:rsid w:val="002B6874"/>
    <w:rsid w:val="002B7F4E"/>
    <w:rsid w:val="002D4C7A"/>
    <w:rsid w:val="002E7AA7"/>
    <w:rsid w:val="002F0131"/>
    <w:rsid w:val="002F04B7"/>
    <w:rsid w:val="002F17AE"/>
    <w:rsid w:val="00300872"/>
    <w:rsid w:val="003055D8"/>
    <w:rsid w:val="00306CD5"/>
    <w:rsid w:val="00310F71"/>
    <w:rsid w:val="00317C62"/>
    <w:rsid w:val="00322453"/>
    <w:rsid w:val="00333F33"/>
    <w:rsid w:val="00340511"/>
    <w:rsid w:val="00351E70"/>
    <w:rsid w:val="0035762D"/>
    <w:rsid w:val="00357C28"/>
    <w:rsid w:val="00357D50"/>
    <w:rsid w:val="003620F4"/>
    <w:rsid w:val="003677F8"/>
    <w:rsid w:val="00371D7B"/>
    <w:rsid w:val="003733A0"/>
    <w:rsid w:val="00373532"/>
    <w:rsid w:val="00382D1D"/>
    <w:rsid w:val="00384DEC"/>
    <w:rsid w:val="00390C3B"/>
    <w:rsid w:val="00390DD0"/>
    <w:rsid w:val="003921D8"/>
    <w:rsid w:val="003A1ACA"/>
    <w:rsid w:val="003A310B"/>
    <w:rsid w:val="003A46F0"/>
    <w:rsid w:val="003A55A0"/>
    <w:rsid w:val="003B06A7"/>
    <w:rsid w:val="003B09C5"/>
    <w:rsid w:val="003B2673"/>
    <w:rsid w:val="003B29C1"/>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476"/>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A6CAA"/>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2D69"/>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5F7C69"/>
    <w:rsid w:val="00602077"/>
    <w:rsid w:val="006043E8"/>
    <w:rsid w:val="006051BB"/>
    <w:rsid w:val="006139D8"/>
    <w:rsid w:val="00615E45"/>
    <w:rsid w:val="00620A2E"/>
    <w:rsid w:val="00620BB5"/>
    <w:rsid w:val="006221FB"/>
    <w:rsid w:val="00623997"/>
    <w:rsid w:val="006247F9"/>
    <w:rsid w:val="00624ED3"/>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126"/>
    <w:rsid w:val="006D6338"/>
    <w:rsid w:val="006E4581"/>
    <w:rsid w:val="006E5299"/>
    <w:rsid w:val="006E62F1"/>
    <w:rsid w:val="006F0C93"/>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52C5"/>
    <w:rsid w:val="0075766D"/>
    <w:rsid w:val="0075785A"/>
    <w:rsid w:val="007625A4"/>
    <w:rsid w:val="00766504"/>
    <w:rsid w:val="00766DF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4316E"/>
    <w:rsid w:val="00850C63"/>
    <w:rsid w:val="00861672"/>
    <w:rsid w:val="008617BF"/>
    <w:rsid w:val="00873A25"/>
    <w:rsid w:val="0087491C"/>
    <w:rsid w:val="0088698A"/>
    <w:rsid w:val="00892AE6"/>
    <w:rsid w:val="008A43F9"/>
    <w:rsid w:val="008A466C"/>
    <w:rsid w:val="008A4870"/>
    <w:rsid w:val="008A5D65"/>
    <w:rsid w:val="008B175E"/>
    <w:rsid w:val="008B3F12"/>
    <w:rsid w:val="008B46E0"/>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1783"/>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C7764"/>
    <w:rsid w:val="00AD083A"/>
    <w:rsid w:val="00AD58FA"/>
    <w:rsid w:val="00AD686B"/>
    <w:rsid w:val="00AE09B4"/>
    <w:rsid w:val="00AE14BC"/>
    <w:rsid w:val="00AE1D9F"/>
    <w:rsid w:val="00AE3CAA"/>
    <w:rsid w:val="00AF00F9"/>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1A8F"/>
    <w:rsid w:val="00C1329B"/>
    <w:rsid w:val="00C14016"/>
    <w:rsid w:val="00C15BFA"/>
    <w:rsid w:val="00C209DA"/>
    <w:rsid w:val="00C20D9A"/>
    <w:rsid w:val="00C305CD"/>
    <w:rsid w:val="00C3242E"/>
    <w:rsid w:val="00C33804"/>
    <w:rsid w:val="00C4208C"/>
    <w:rsid w:val="00C458DA"/>
    <w:rsid w:val="00C468BA"/>
    <w:rsid w:val="00C46DBB"/>
    <w:rsid w:val="00C52EF3"/>
    <w:rsid w:val="00C5489B"/>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2864"/>
    <w:rsid w:val="00CE5049"/>
    <w:rsid w:val="00CF0607"/>
    <w:rsid w:val="00CF4CE3"/>
    <w:rsid w:val="00CF609E"/>
    <w:rsid w:val="00CF630D"/>
    <w:rsid w:val="00D065BE"/>
    <w:rsid w:val="00D12A10"/>
    <w:rsid w:val="00D2120F"/>
    <w:rsid w:val="00D33C41"/>
    <w:rsid w:val="00D37579"/>
    <w:rsid w:val="00D4048F"/>
    <w:rsid w:val="00D450FC"/>
    <w:rsid w:val="00D51239"/>
    <w:rsid w:val="00D61A84"/>
    <w:rsid w:val="00D67D54"/>
    <w:rsid w:val="00D703A5"/>
    <w:rsid w:val="00D7099C"/>
    <w:rsid w:val="00D71E36"/>
    <w:rsid w:val="00D80E2E"/>
    <w:rsid w:val="00D9164E"/>
    <w:rsid w:val="00DA1E4E"/>
    <w:rsid w:val="00DA4793"/>
    <w:rsid w:val="00DB32F0"/>
    <w:rsid w:val="00DC028F"/>
    <w:rsid w:val="00DC221D"/>
    <w:rsid w:val="00DC4915"/>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099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9BB"/>
    <w:rsid w:val="00E96AE2"/>
    <w:rsid w:val="00EA21BC"/>
    <w:rsid w:val="00EB4117"/>
    <w:rsid w:val="00EC4526"/>
    <w:rsid w:val="00EC6895"/>
    <w:rsid w:val="00EC7039"/>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A7704"/>
    <w:rsid w:val="00FB4659"/>
    <w:rsid w:val="00FB557D"/>
    <w:rsid w:val="00FB5F56"/>
    <w:rsid w:val="00FC2C79"/>
    <w:rsid w:val="00FC68FF"/>
    <w:rsid w:val="00FD0D94"/>
    <w:rsid w:val="00FD1C03"/>
    <w:rsid w:val="00FD28E0"/>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2">
    <w:name w:val="heading 2"/>
    <w:basedOn w:val="Normal"/>
    <w:next w:val="Normal"/>
    <w:link w:val="Heading2Char"/>
    <w:uiPriority w:val="9"/>
    <w:unhideWhenUsed/>
    <w:qFormat/>
    <w:rsid w:val="00DC4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2Char">
    <w:name w:val="Heading 2 Char"/>
    <w:basedOn w:val="DefaultParagraphFont"/>
    <w:link w:val="Heading2"/>
    <w:uiPriority w:val="9"/>
    <w:rsid w:val="00DC4915"/>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34963417">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2716-2477-4966-B2D9-2930AB9F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2021-06-11T06:11:00Z</cp:lastPrinted>
  <dcterms:created xsi:type="dcterms:W3CDTF">2021-06-28T14:11:00Z</dcterms:created>
  <dcterms:modified xsi:type="dcterms:W3CDTF">2021-06-28T14:11:00Z</dcterms:modified>
</cp:coreProperties>
</file>