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99" w:rsidRPr="00C133FA" w:rsidRDefault="00590C99" w:rsidP="005145E3">
      <w:pPr>
        <w:spacing w:line="276" w:lineRule="auto"/>
        <w:ind w:left="567" w:right="328" w:hanging="567"/>
        <w:rPr>
          <w:rFonts w:cs="Arial"/>
          <w:b/>
          <w:bCs/>
          <w:szCs w:val="24"/>
        </w:rPr>
      </w:pPr>
    </w:p>
    <w:p w:rsidR="00CD2C02" w:rsidRPr="00606972" w:rsidRDefault="00CD2C02" w:rsidP="00CD2C02">
      <w:pPr>
        <w:spacing w:line="276" w:lineRule="auto"/>
        <w:ind w:left="-142" w:right="328"/>
        <w:jc w:val="center"/>
        <w:rPr>
          <w:rFonts w:cs="Arial"/>
        </w:rPr>
      </w:pPr>
      <w:r w:rsidRPr="00606972">
        <w:rPr>
          <w:rFonts w:cs="Arial"/>
          <w:noProof/>
          <w:lang w:eastAsia="en-US"/>
        </w:rPr>
        <w:drawing>
          <wp:inline distT="0" distB="0" distL="0" distR="0" wp14:anchorId="333E0A18" wp14:editId="6E160DF6">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CD2C02" w:rsidRPr="00606972" w:rsidRDefault="00CD2C02" w:rsidP="00CD2C02">
      <w:pPr>
        <w:spacing w:line="276" w:lineRule="auto"/>
        <w:ind w:left="426" w:right="328" w:firstLine="720"/>
        <w:rPr>
          <w:rFonts w:cs="Arial"/>
          <w:b/>
        </w:rPr>
      </w:pPr>
    </w:p>
    <w:p w:rsidR="00CD2C02" w:rsidRPr="00606972" w:rsidRDefault="00CD2C02" w:rsidP="00CD2C02">
      <w:pPr>
        <w:spacing w:line="276" w:lineRule="auto"/>
        <w:ind w:right="328"/>
        <w:jc w:val="center"/>
        <w:rPr>
          <w:rFonts w:cs="Arial"/>
          <w:b/>
        </w:rPr>
      </w:pPr>
      <w:r w:rsidRPr="00606972">
        <w:rPr>
          <w:rFonts w:cs="Arial"/>
          <w:b/>
        </w:rPr>
        <w:t>DEPARTMENT: PUBLIC ENTERPRISES</w:t>
      </w:r>
    </w:p>
    <w:p w:rsidR="00CD2C02" w:rsidRPr="00606972" w:rsidRDefault="00CD2C02" w:rsidP="00CD2C02">
      <w:pPr>
        <w:spacing w:line="276" w:lineRule="auto"/>
        <w:ind w:right="328"/>
        <w:jc w:val="center"/>
        <w:rPr>
          <w:rFonts w:cs="Arial"/>
          <w:b/>
        </w:rPr>
      </w:pPr>
      <w:r w:rsidRPr="00606972">
        <w:rPr>
          <w:rFonts w:cs="Arial"/>
          <w:b/>
        </w:rPr>
        <w:t>REPUBLIC OF SOUTH AFRICA</w:t>
      </w:r>
    </w:p>
    <w:p w:rsidR="00011C67" w:rsidRDefault="00011C67" w:rsidP="00011C67">
      <w:pPr>
        <w:spacing w:line="276" w:lineRule="auto"/>
        <w:ind w:right="328"/>
        <w:rPr>
          <w:rFonts w:cs="Arial"/>
          <w:b/>
        </w:rPr>
      </w:pPr>
    </w:p>
    <w:p w:rsidR="00590C99" w:rsidRDefault="00CD2C02" w:rsidP="00011C67">
      <w:pPr>
        <w:spacing w:line="276" w:lineRule="auto"/>
        <w:ind w:right="328"/>
        <w:rPr>
          <w:rFonts w:cs="Arial"/>
          <w:b/>
        </w:rPr>
      </w:pPr>
      <w:r>
        <w:rPr>
          <w:rFonts w:cs="Arial"/>
          <w:b/>
        </w:rPr>
        <w:t>NATIONAL ASSEMBLY</w:t>
      </w:r>
    </w:p>
    <w:p w:rsidR="00CD2C02" w:rsidRPr="00C133FA" w:rsidRDefault="00CD2C02" w:rsidP="00CD2C02">
      <w:pPr>
        <w:spacing w:line="276" w:lineRule="auto"/>
        <w:ind w:right="328"/>
        <w:jc w:val="center"/>
        <w:rPr>
          <w:rFonts w:cs="Arial"/>
          <w:b/>
          <w:bCs/>
          <w:szCs w:val="24"/>
        </w:rPr>
      </w:pPr>
    </w:p>
    <w:p w:rsidR="00590C99" w:rsidRPr="00C133FA" w:rsidRDefault="00590C99" w:rsidP="003E058D">
      <w:pPr>
        <w:spacing w:line="276" w:lineRule="auto"/>
        <w:ind w:right="328"/>
        <w:rPr>
          <w:rFonts w:cs="Arial"/>
          <w:b/>
          <w:bCs/>
          <w:szCs w:val="24"/>
        </w:rPr>
      </w:pPr>
    </w:p>
    <w:p w:rsidR="007E334E" w:rsidRPr="00C133FA" w:rsidRDefault="007E334E" w:rsidP="003E058D">
      <w:pPr>
        <w:spacing w:line="276" w:lineRule="auto"/>
        <w:ind w:right="328"/>
        <w:rPr>
          <w:rFonts w:cs="Arial"/>
          <w:b/>
          <w:bCs/>
          <w:szCs w:val="24"/>
        </w:rPr>
      </w:pPr>
      <w:r w:rsidRPr="00C133FA">
        <w:rPr>
          <w:rFonts w:cs="Arial"/>
          <w:b/>
          <w:bCs/>
          <w:szCs w:val="24"/>
        </w:rPr>
        <w:t xml:space="preserve">QUESTION FOR </w:t>
      </w:r>
      <w:r w:rsidR="00C809BA" w:rsidRPr="00C133FA">
        <w:rPr>
          <w:rFonts w:cs="Arial"/>
          <w:b/>
          <w:bCs/>
          <w:szCs w:val="24"/>
        </w:rPr>
        <w:t>WRITTEN</w:t>
      </w:r>
      <w:r w:rsidRPr="00C133FA">
        <w:rPr>
          <w:rFonts w:cs="Arial"/>
          <w:b/>
          <w:bCs/>
          <w:szCs w:val="24"/>
        </w:rPr>
        <w:t xml:space="preserve"> REPLY</w:t>
      </w:r>
    </w:p>
    <w:p w:rsidR="007E334E" w:rsidRPr="00C133FA" w:rsidRDefault="007E334E" w:rsidP="003E058D">
      <w:pPr>
        <w:spacing w:line="276" w:lineRule="auto"/>
        <w:ind w:right="328"/>
        <w:rPr>
          <w:rFonts w:cs="Arial"/>
          <w:b/>
          <w:bCs/>
          <w:szCs w:val="24"/>
        </w:rPr>
      </w:pPr>
    </w:p>
    <w:p w:rsidR="007E334E" w:rsidRPr="00C133FA" w:rsidRDefault="007E334E" w:rsidP="003E058D">
      <w:pPr>
        <w:spacing w:line="276" w:lineRule="auto"/>
        <w:ind w:right="328"/>
        <w:rPr>
          <w:rFonts w:cs="Arial"/>
          <w:b/>
          <w:bCs/>
          <w:szCs w:val="24"/>
        </w:rPr>
      </w:pPr>
      <w:r w:rsidRPr="00C133FA">
        <w:rPr>
          <w:rFonts w:cs="Arial"/>
          <w:b/>
          <w:bCs/>
          <w:szCs w:val="24"/>
        </w:rPr>
        <w:t xml:space="preserve">QUESTION NO.: </w:t>
      </w:r>
      <w:r w:rsidR="00FE3657">
        <w:rPr>
          <w:rFonts w:cs="Arial"/>
          <w:b/>
          <w:bCs/>
          <w:szCs w:val="24"/>
        </w:rPr>
        <w:t>153</w:t>
      </w:r>
    </w:p>
    <w:p w:rsidR="007E334E" w:rsidRPr="00C133FA" w:rsidRDefault="007E334E" w:rsidP="007E334E">
      <w:pPr>
        <w:tabs>
          <w:tab w:val="left" w:pos="7088"/>
        </w:tabs>
        <w:spacing w:line="276" w:lineRule="auto"/>
        <w:ind w:left="426" w:right="328"/>
        <w:rPr>
          <w:rFonts w:cs="Arial"/>
          <w:b/>
          <w:szCs w:val="24"/>
        </w:rPr>
      </w:pPr>
    </w:p>
    <w:tbl>
      <w:tblPr>
        <w:tblW w:w="9356" w:type="dxa"/>
        <w:tblLayout w:type="fixed"/>
        <w:tblLook w:val="04A0" w:firstRow="1" w:lastRow="0" w:firstColumn="1" w:lastColumn="0" w:noHBand="0" w:noVBand="1"/>
      </w:tblPr>
      <w:tblGrid>
        <w:gridCol w:w="9356"/>
      </w:tblGrid>
      <w:tr w:rsidR="007E334E" w:rsidRPr="00C133FA" w:rsidTr="00CC6F77">
        <w:trPr>
          <w:trHeight w:val="151"/>
        </w:trPr>
        <w:tc>
          <w:tcPr>
            <w:tcW w:w="9356" w:type="dxa"/>
          </w:tcPr>
          <w:p w:rsidR="00531568" w:rsidRPr="00C133FA" w:rsidRDefault="003B73CB" w:rsidP="00531568">
            <w:pPr>
              <w:spacing w:before="100" w:beforeAutospacing="1" w:after="100" w:afterAutospacing="1"/>
              <w:ind w:left="851" w:hanging="851"/>
              <w:jc w:val="both"/>
              <w:rPr>
                <w:rFonts w:cs="Arial"/>
                <w:b/>
                <w:bCs/>
                <w:szCs w:val="24"/>
                <w:lang w:val="af-ZA"/>
              </w:rPr>
            </w:pPr>
            <w:r>
              <w:rPr>
                <w:rFonts w:cs="Arial"/>
                <w:b/>
                <w:bCs/>
                <w:szCs w:val="24"/>
                <w:lang w:val="af-ZA"/>
              </w:rPr>
              <w:t>153</w:t>
            </w:r>
            <w:r w:rsidR="00531568" w:rsidRPr="00C133FA">
              <w:rPr>
                <w:rFonts w:cs="Arial"/>
                <w:b/>
                <w:bCs/>
                <w:szCs w:val="24"/>
                <w:lang w:val="af-ZA"/>
              </w:rPr>
              <w:t>.</w:t>
            </w:r>
            <w:r>
              <w:rPr>
                <w:rFonts w:cs="Arial"/>
                <w:b/>
                <w:bCs/>
                <w:szCs w:val="24"/>
                <w:lang w:val="af-ZA"/>
              </w:rPr>
              <w:t xml:space="preserve">  </w:t>
            </w:r>
            <w:r w:rsidR="00531568" w:rsidRPr="00C133FA">
              <w:rPr>
                <w:rFonts w:cs="Arial"/>
                <w:b/>
                <w:bCs/>
                <w:szCs w:val="24"/>
                <w:lang w:val="af-ZA"/>
              </w:rPr>
              <w:t>     Ms N R Mashabela (EFF) to ask the Minister of Public Enterprises:</w:t>
            </w:r>
          </w:p>
          <w:p w:rsidR="00531568" w:rsidRPr="00C133FA" w:rsidRDefault="00531568" w:rsidP="00531568">
            <w:pPr>
              <w:ind w:left="993"/>
              <w:jc w:val="both"/>
              <w:rPr>
                <w:rFonts w:cs="Arial"/>
                <w:szCs w:val="24"/>
                <w:lang w:eastAsia="en-ZA"/>
              </w:rPr>
            </w:pPr>
            <w:r w:rsidRPr="00C133FA">
              <w:rPr>
                <w:rFonts w:cs="Arial"/>
                <w:szCs w:val="24"/>
                <w:lang w:val="af-ZA"/>
              </w:rPr>
              <w:t xml:space="preserve">Whether (a) </w:t>
            </w:r>
            <w:r w:rsidR="00FE3657">
              <w:rPr>
                <w:rFonts w:cs="Arial"/>
                <w:szCs w:val="24"/>
                <w:lang w:val="af-ZA"/>
              </w:rPr>
              <w:t>his</w:t>
            </w:r>
            <w:r w:rsidRPr="00C133FA">
              <w:rPr>
                <w:rFonts w:cs="Arial"/>
                <w:szCs w:val="24"/>
                <w:lang w:val="af-ZA"/>
              </w:rPr>
              <w:t xml:space="preserve"> department and/or (b) any entity reporting to h</w:t>
            </w:r>
            <w:r w:rsidR="00B93F99">
              <w:rPr>
                <w:rFonts w:cs="Arial"/>
                <w:szCs w:val="24"/>
                <w:lang w:val="af-ZA"/>
              </w:rPr>
              <w:t>im</w:t>
            </w:r>
            <w:r w:rsidRPr="00C133FA">
              <w:rPr>
                <w:rFonts w:cs="Arial"/>
                <w:szCs w:val="24"/>
                <w:lang w:val="af-ZA"/>
              </w:rPr>
              <w:t xml:space="preserve"> own land; if so, in each case, (i) where is each plot of land located, (ii) what is the size of each specified plot and (iii) what is each plot currently being used for?  </w:t>
            </w:r>
            <w:r w:rsidR="00243CF8">
              <w:rPr>
                <w:rFonts w:cs="Arial"/>
                <w:szCs w:val="24"/>
                <w:lang w:val="af-ZA"/>
              </w:rPr>
              <w:t xml:space="preserve">                                                                                                 </w:t>
            </w:r>
            <w:r w:rsidRPr="00C133FA">
              <w:rPr>
                <w:rFonts w:cs="Arial"/>
                <w:szCs w:val="24"/>
                <w:lang w:val="af-ZA"/>
              </w:rPr>
              <w:t>NW</w:t>
            </w:r>
            <w:r w:rsidR="00243CF8">
              <w:rPr>
                <w:rFonts w:cs="Arial"/>
                <w:szCs w:val="24"/>
                <w:lang w:val="af-ZA"/>
              </w:rPr>
              <w:t>160</w:t>
            </w:r>
            <w:r w:rsidRPr="00C133FA">
              <w:rPr>
                <w:rFonts w:cs="Arial"/>
                <w:szCs w:val="24"/>
                <w:lang w:val="af-ZA"/>
              </w:rPr>
              <w:t>E</w:t>
            </w:r>
          </w:p>
          <w:p w:rsidR="007E334E" w:rsidRPr="00C133FA" w:rsidRDefault="007E334E" w:rsidP="00531568">
            <w:pPr>
              <w:ind w:left="601" w:hanging="709"/>
              <w:jc w:val="both"/>
              <w:outlineLvl w:val="0"/>
              <w:rPr>
                <w:rFonts w:cs="Arial"/>
                <w:b/>
                <w:bCs/>
                <w:szCs w:val="24"/>
              </w:rPr>
            </w:pPr>
          </w:p>
        </w:tc>
      </w:tr>
    </w:tbl>
    <w:p w:rsidR="00DF4DF9" w:rsidRPr="00C133FA" w:rsidRDefault="00DF4DF9" w:rsidP="009B7DFD">
      <w:pPr>
        <w:pStyle w:val="ListParagraph"/>
        <w:spacing w:line="276" w:lineRule="auto"/>
        <w:ind w:left="850" w:right="329" w:hanging="850"/>
        <w:rPr>
          <w:rFonts w:ascii="Arial" w:hAnsi="Arial" w:cs="Arial"/>
          <w:b/>
          <w:color w:val="000000"/>
          <w:sz w:val="24"/>
          <w:szCs w:val="24"/>
        </w:rPr>
      </w:pPr>
    </w:p>
    <w:p w:rsidR="007E334E" w:rsidRPr="00C133FA" w:rsidRDefault="007E334E" w:rsidP="009B7DFD">
      <w:pPr>
        <w:pStyle w:val="ListParagraph"/>
        <w:spacing w:line="276" w:lineRule="auto"/>
        <w:ind w:left="850" w:right="329" w:hanging="850"/>
        <w:rPr>
          <w:rFonts w:ascii="Arial" w:hAnsi="Arial" w:cs="Arial"/>
          <w:b/>
          <w:color w:val="000000"/>
          <w:sz w:val="24"/>
          <w:szCs w:val="24"/>
        </w:rPr>
      </w:pPr>
      <w:r w:rsidRPr="00C133FA">
        <w:rPr>
          <w:rFonts w:ascii="Arial" w:hAnsi="Arial" w:cs="Arial"/>
          <w:b/>
          <w:color w:val="000000"/>
          <w:sz w:val="24"/>
          <w:szCs w:val="24"/>
        </w:rPr>
        <w:t xml:space="preserve">REPLY: </w:t>
      </w:r>
    </w:p>
    <w:p w:rsidR="004F0C83" w:rsidRDefault="004F0C83" w:rsidP="004F0C83">
      <w:pPr>
        <w:pStyle w:val="ListParagraph"/>
        <w:spacing w:line="276" w:lineRule="auto"/>
        <w:ind w:left="0" w:right="329"/>
        <w:rPr>
          <w:rFonts w:ascii="Arial" w:hAnsi="Arial" w:cs="Arial"/>
          <w:color w:val="000000"/>
          <w:sz w:val="24"/>
          <w:szCs w:val="24"/>
        </w:rPr>
      </w:pPr>
    </w:p>
    <w:p w:rsidR="00590C99" w:rsidRPr="004F0C83" w:rsidRDefault="004F0C83" w:rsidP="004F0C83">
      <w:pPr>
        <w:pStyle w:val="ListParagraph"/>
        <w:spacing w:line="276" w:lineRule="auto"/>
        <w:ind w:left="0" w:right="329"/>
        <w:rPr>
          <w:rFonts w:ascii="Arial" w:hAnsi="Arial" w:cs="Arial"/>
          <w:color w:val="000000"/>
          <w:sz w:val="24"/>
          <w:szCs w:val="24"/>
        </w:rPr>
      </w:pPr>
      <w:r w:rsidRPr="004F0C83">
        <w:rPr>
          <w:rFonts w:ascii="Arial" w:hAnsi="Arial" w:cs="Arial"/>
          <w:color w:val="000000"/>
          <w:sz w:val="24"/>
          <w:szCs w:val="24"/>
        </w:rPr>
        <w:t>All replies are according to information received from</w:t>
      </w:r>
      <w:r>
        <w:rPr>
          <w:rFonts w:ascii="Arial" w:hAnsi="Arial" w:cs="Arial"/>
          <w:color w:val="000000"/>
          <w:sz w:val="24"/>
          <w:szCs w:val="24"/>
        </w:rPr>
        <w:t xml:space="preserve"> DPE Corporate Management, Alexkor, Denel, Eskom, and SAFCOL, respectively.</w:t>
      </w:r>
    </w:p>
    <w:p w:rsidR="004F0C83" w:rsidRPr="00C133FA" w:rsidRDefault="004F0C83" w:rsidP="009B7DFD">
      <w:pPr>
        <w:pStyle w:val="ListParagraph"/>
        <w:spacing w:line="276" w:lineRule="auto"/>
        <w:ind w:left="850" w:right="329" w:hanging="850"/>
        <w:rPr>
          <w:rFonts w:ascii="Arial" w:hAnsi="Arial" w:cs="Arial"/>
          <w:b/>
          <w:color w:val="000000"/>
          <w:sz w:val="24"/>
          <w:szCs w:val="24"/>
        </w:rPr>
      </w:pPr>
    </w:p>
    <w:p w:rsidR="004F0C83" w:rsidRPr="004F0C83" w:rsidRDefault="00C5414A" w:rsidP="004F0C83">
      <w:pPr>
        <w:pStyle w:val="ListParagraph"/>
        <w:spacing w:line="276" w:lineRule="auto"/>
        <w:ind w:left="850" w:right="329" w:hanging="850"/>
        <w:rPr>
          <w:rFonts w:ascii="Arial" w:hAnsi="Arial" w:cs="Arial"/>
          <w:b/>
          <w:color w:val="000000"/>
          <w:sz w:val="24"/>
          <w:szCs w:val="24"/>
          <w:u w:val="single"/>
        </w:rPr>
      </w:pPr>
      <w:r w:rsidRPr="00C5414A">
        <w:rPr>
          <w:rFonts w:ascii="Arial" w:hAnsi="Arial" w:cs="Arial"/>
          <w:b/>
          <w:color w:val="000000"/>
          <w:sz w:val="24"/>
          <w:szCs w:val="24"/>
          <w:u w:val="single"/>
        </w:rPr>
        <w:t>DPE:</w:t>
      </w:r>
    </w:p>
    <w:p w:rsidR="004F0C83" w:rsidRPr="004F0C83" w:rsidRDefault="004F0C83" w:rsidP="004F0C83">
      <w:pPr>
        <w:spacing w:before="100" w:beforeAutospacing="1" w:after="100" w:afterAutospacing="1"/>
        <w:jc w:val="both"/>
        <w:rPr>
          <w:rFonts w:cs="Arial"/>
        </w:rPr>
      </w:pPr>
      <w:r>
        <w:rPr>
          <w:rFonts w:cs="Arial"/>
        </w:rPr>
        <w:t xml:space="preserve">The Department of Public Enterprises does not own land. </w:t>
      </w:r>
    </w:p>
    <w:p w:rsidR="00C5414A" w:rsidRPr="00C5414A" w:rsidRDefault="00C5414A" w:rsidP="009B7DFD">
      <w:pPr>
        <w:pStyle w:val="ListParagraph"/>
        <w:spacing w:line="276" w:lineRule="auto"/>
        <w:ind w:left="850" w:right="329" w:hanging="850"/>
        <w:rPr>
          <w:rFonts w:ascii="Arial" w:hAnsi="Arial" w:cs="Arial"/>
          <w:b/>
          <w:color w:val="000000"/>
          <w:sz w:val="24"/>
          <w:szCs w:val="24"/>
          <w:u w:val="single"/>
        </w:rPr>
      </w:pPr>
    </w:p>
    <w:p w:rsidR="00F57B69" w:rsidRPr="00C5414A" w:rsidRDefault="00F57B69" w:rsidP="009B7DFD">
      <w:pPr>
        <w:pStyle w:val="ListParagraph"/>
        <w:spacing w:line="276" w:lineRule="auto"/>
        <w:ind w:left="850" w:right="329" w:hanging="850"/>
        <w:rPr>
          <w:rFonts w:ascii="Arial" w:hAnsi="Arial" w:cs="Arial"/>
          <w:b/>
          <w:color w:val="000000"/>
          <w:sz w:val="24"/>
          <w:szCs w:val="24"/>
          <w:u w:val="single"/>
        </w:rPr>
      </w:pPr>
      <w:r w:rsidRPr="00C5414A">
        <w:rPr>
          <w:rFonts w:ascii="Arial" w:hAnsi="Arial" w:cs="Arial"/>
          <w:b/>
          <w:color w:val="000000"/>
          <w:sz w:val="24"/>
          <w:szCs w:val="24"/>
          <w:u w:val="single"/>
        </w:rPr>
        <w:t>ALEXKOR</w:t>
      </w:r>
      <w:r w:rsidR="00C5414A" w:rsidRPr="00C5414A">
        <w:rPr>
          <w:rFonts w:ascii="Arial" w:hAnsi="Arial" w:cs="Arial"/>
          <w:b/>
          <w:color w:val="000000"/>
          <w:sz w:val="24"/>
          <w:szCs w:val="24"/>
          <w:u w:val="single"/>
        </w:rPr>
        <w:t>:</w:t>
      </w:r>
      <w:r w:rsidRPr="00C5414A">
        <w:rPr>
          <w:rFonts w:ascii="Arial" w:hAnsi="Arial" w:cs="Arial"/>
          <w:b/>
          <w:color w:val="000000"/>
          <w:sz w:val="24"/>
          <w:szCs w:val="24"/>
          <w:u w:val="single"/>
        </w:rPr>
        <w:t xml:space="preserve"> </w:t>
      </w:r>
    </w:p>
    <w:p w:rsidR="00CB25F4" w:rsidRPr="00C133FA" w:rsidRDefault="00CB25F4" w:rsidP="009B7DFD">
      <w:pPr>
        <w:pStyle w:val="ListParagraph"/>
        <w:spacing w:line="276" w:lineRule="auto"/>
        <w:ind w:left="850" w:right="329" w:hanging="850"/>
        <w:rPr>
          <w:rFonts w:ascii="Arial" w:hAnsi="Arial" w:cs="Arial"/>
          <w:b/>
          <w:color w:val="000000"/>
          <w:sz w:val="24"/>
          <w:szCs w:val="24"/>
        </w:rPr>
      </w:pPr>
    </w:p>
    <w:p w:rsidR="00CB25F4" w:rsidRPr="00C133FA" w:rsidRDefault="00CB25F4" w:rsidP="001E6633">
      <w:pPr>
        <w:pStyle w:val="ListParagraph"/>
        <w:numPr>
          <w:ilvl w:val="0"/>
          <w:numId w:val="29"/>
        </w:numPr>
        <w:spacing w:line="276" w:lineRule="auto"/>
        <w:ind w:left="567" w:right="329" w:hanging="567"/>
        <w:rPr>
          <w:rFonts w:ascii="Arial" w:hAnsi="Arial" w:cs="Arial"/>
          <w:color w:val="000000"/>
          <w:sz w:val="24"/>
          <w:szCs w:val="24"/>
        </w:rPr>
      </w:pPr>
      <w:r w:rsidRPr="00C133FA">
        <w:rPr>
          <w:rFonts w:ascii="Arial" w:hAnsi="Arial" w:cs="Arial"/>
          <w:color w:val="000000"/>
          <w:sz w:val="24"/>
          <w:szCs w:val="24"/>
        </w:rPr>
        <w:t>Not applicable</w:t>
      </w:r>
    </w:p>
    <w:p w:rsidR="00CB25F4" w:rsidRPr="00C133FA" w:rsidRDefault="00CB25F4" w:rsidP="001E6633">
      <w:pPr>
        <w:ind w:left="567" w:right="329" w:hanging="567"/>
        <w:rPr>
          <w:rFonts w:cs="Arial"/>
          <w:b/>
          <w:szCs w:val="24"/>
        </w:rPr>
      </w:pPr>
    </w:p>
    <w:p w:rsidR="00CB25F4" w:rsidRPr="009E61F8" w:rsidRDefault="00CB25F4" w:rsidP="001E6633">
      <w:pPr>
        <w:pStyle w:val="ListParagraph"/>
        <w:numPr>
          <w:ilvl w:val="0"/>
          <w:numId w:val="29"/>
        </w:numPr>
        <w:spacing w:line="276" w:lineRule="auto"/>
        <w:ind w:left="567" w:right="329" w:hanging="567"/>
        <w:rPr>
          <w:rFonts w:ascii="Arial" w:hAnsi="Arial" w:cs="Arial"/>
          <w:b/>
          <w:color w:val="000000"/>
          <w:sz w:val="24"/>
          <w:szCs w:val="24"/>
        </w:rPr>
      </w:pPr>
      <w:r w:rsidRPr="00C133FA">
        <w:rPr>
          <w:rFonts w:ascii="Arial" w:hAnsi="Arial" w:cs="Arial"/>
          <w:b/>
          <w:color w:val="000000"/>
          <w:sz w:val="24"/>
          <w:szCs w:val="24"/>
        </w:rPr>
        <w:t xml:space="preserve"> </w:t>
      </w:r>
      <w:r w:rsidRPr="00C133FA">
        <w:rPr>
          <w:rFonts w:ascii="Arial" w:hAnsi="Arial" w:cs="Arial"/>
          <w:color w:val="000000"/>
          <w:sz w:val="24"/>
          <w:szCs w:val="24"/>
        </w:rPr>
        <w:t>Note</w:t>
      </w:r>
      <w:r w:rsidRPr="00C133FA">
        <w:rPr>
          <w:rFonts w:ascii="Arial" w:hAnsi="Arial" w:cs="Arial"/>
          <w:b/>
          <w:color w:val="000000"/>
          <w:sz w:val="24"/>
          <w:szCs w:val="24"/>
        </w:rPr>
        <w:t xml:space="preserve">: </w:t>
      </w:r>
      <w:r w:rsidRPr="00C133FA">
        <w:rPr>
          <w:rFonts w:ascii="Arial" w:hAnsi="Arial" w:cs="Arial"/>
          <w:color w:val="000000"/>
          <w:sz w:val="24"/>
          <w:szCs w:val="24"/>
        </w:rPr>
        <w:t xml:space="preserve">The properties in Alexander Bay are due to be transferred to the </w:t>
      </w:r>
      <w:r w:rsidR="0084267C">
        <w:rPr>
          <w:rFonts w:ascii="Arial" w:hAnsi="Arial" w:cs="Arial"/>
          <w:color w:val="000000"/>
          <w:sz w:val="24"/>
          <w:szCs w:val="24"/>
        </w:rPr>
        <w:t xml:space="preserve"> </w:t>
      </w:r>
      <w:r w:rsidRPr="00C133FA">
        <w:rPr>
          <w:rFonts w:ascii="Arial" w:hAnsi="Arial" w:cs="Arial"/>
          <w:color w:val="000000"/>
          <w:sz w:val="24"/>
          <w:szCs w:val="24"/>
        </w:rPr>
        <w:t>Richtersveld Mining Community in terms of the Deed of Settlement.</w:t>
      </w:r>
    </w:p>
    <w:p w:rsidR="009E61F8" w:rsidRPr="009E61F8" w:rsidRDefault="009E61F8" w:rsidP="009E61F8">
      <w:pPr>
        <w:pStyle w:val="ListParagraph"/>
        <w:rPr>
          <w:rFonts w:ascii="Arial" w:hAnsi="Arial" w:cs="Arial"/>
          <w:b/>
          <w:color w:val="000000"/>
          <w:sz w:val="24"/>
          <w:szCs w:val="24"/>
        </w:rPr>
      </w:pPr>
    </w:p>
    <w:p w:rsidR="009E61F8" w:rsidRPr="00C133FA" w:rsidRDefault="009E61F8" w:rsidP="009E61F8">
      <w:pPr>
        <w:pStyle w:val="ListParagraph"/>
        <w:spacing w:line="276" w:lineRule="auto"/>
        <w:ind w:left="567" w:right="329"/>
        <w:rPr>
          <w:rFonts w:ascii="Arial" w:hAnsi="Arial" w:cs="Arial"/>
          <w:b/>
          <w:color w:val="000000"/>
          <w:sz w:val="24"/>
          <w:szCs w:val="24"/>
        </w:rPr>
      </w:pPr>
    </w:p>
    <w:p w:rsidR="00CB25F4" w:rsidRPr="00C133FA" w:rsidRDefault="00CB25F4" w:rsidP="00CB25F4">
      <w:pPr>
        <w:pStyle w:val="BasicParagraph"/>
        <w:widowControl w:val="0"/>
        <w:spacing w:line="240" w:lineRule="auto"/>
        <w:rPr>
          <w:rFonts w:ascii="Arial" w:hAnsi="Arial" w:cs="Arial"/>
        </w:rPr>
      </w:pPr>
      <w:r w:rsidRPr="00C133FA">
        <w:rPr>
          <w:rFonts w:ascii="Arial" w:hAnsi="Arial" w:cs="Arial"/>
          <w:b/>
        </w:rPr>
        <w:tab/>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367"/>
        <w:gridCol w:w="2339"/>
        <w:gridCol w:w="3082"/>
      </w:tblGrid>
      <w:tr w:rsidR="001E6633" w:rsidRPr="00C133FA" w:rsidTr="001E6633">
        <w:trPr>
          <w:trHeight w:val="300"/>
          <w:tblHeader/>
          <w:jc w:val="center"/>
        </w:trPr>
        <w:tc>
          <w:tcPr>
            <w:tcW w:w="869" w:type="dxa"/>
            <w:shd w:val="clear" w:color="auto" w:fill="BFBFBF" w:themeFill="background1" w:themeFillShade="BF"/>
            <w:vAlign w:val="center"/>
            <w:hideMark/>
          </w:tcPr>
          <w:p w:rsidR="00CB25F4" w:rsidRPr="00C133FA" w:rsidRDefault="00CB25F4" w:rsidP="001E6633">
            <w:pPr>
              <w:pStyle w:val="BasicParagraph"/>
              <w:widowControl w:val="0"/>
              <w:spacing w:line="240" w:lineRule="auto"/>
              <w:ind w:left="17"/>
              <w:jc w:val="center"/>
              <w:rPr>
                <w:rFonts w:ascii="Arial" w:hAnsi="Arial" w:cs="Arial"/>
                <w:b/>
                <w:lang w:val="en-ZA"/>
              </w:rPr>
            </w:pPr>
            <w:r w:rsidRPr="00C133FA">
              <w:rPr>
                <w:rFonts w:ascii="Arial" w:hAnsi="Arial" w:cs="Arial"/>
                <w:b/>
                <w:lang w:val="en-ZA"/>
              </w:rPr>
              <w:lastRenderedPageBreak/>
              <w:t>#</w:t>
            </w:r>
          </w:p>
        </w:tc>
        <w:tc>
          <w:tcPr>
            <w:tcW w:w="0" w:type="auto"/>
            <w:shd w:val="clear" w:color="auto" w:fill="BFBFBF" w:themeFill="background1" w:themeFillShade="BF"/>
            <w:hideMark/>
          </w:tcPr>
          <w:p w:rsidR="00CB25F4" w:rsidRPr="00C133FA" w:rsidRDefault="00CB25F4" w:rsidP="00F40A9F">
            <w:pPr>
              <w:pStyle w:val="BasicParagraph"/>
              <w:widowControl w:val="0"/>
              <w:spacing w:line="240" w:lineRule="auto"/>
              <w:ind w:left="140"/>
              <w:rPr>
                <w:rFonts w:ascii="Arial" w:hAnsi="Arial" w:cs="Arial"/>
                <w:b/>
                <w:bCs/>
                <w:lang w:val="en-ZA"/>
              </w:rPr>
            </w:pPr>
            <w:r w:rsidRPr="00C133FA">
              <w:rPr>
                <w:rFonts w:ascii="Arial" w:hAnsi="Arial" w:cs="Arial"/>
                <w:b/>
                <w:bCs/>
                <w:lang w:val="en-ZA"/>
              </w:rPr>
              <w:t xml:space="preserve">(i) </w:t>
            </w:r>
            <w:r w:rsidR="00F40A9F" w:rsidRPr="00C133FA">
              <w:rPr>
                <w:rFonts w:ascii="Arial" w:hAnsi="Arial" w:cs="Arial"/>
                <w:b/>
                <w:bCs/>
                <w:lang w:val="en-ZA"/>
              </w:rPr>
              <w:t>where is each plot of land located</w:t>
            </w:r>
          </w:p>
        </w:tc>
        <w:tc>
          <w:tcPr>
            <w:tcW w:w="0" w:type="auto"/>
            <w:shd w:val="clear" w:color="auto" w:fill="BFBFBF" w:themeFill="background1" w:themeFillShade="BF"/>
            <w:hideMark/>
          </w:tcPr>
          <w:p w:rsidR="00CB25F4" w:rsidRPr="00C133FA" w:rsidRDefault="00F40A9F" w:rsidP="00F40A9F">
            <w:pPr>
              <w:pStyle w:val="BasicParagraph"/>
              <w:widowControl w:val="0"/>
              <w:spacing w:line="240" w:lineRule="auto"/>
              <w:ind w:left="152" w:right="200"/>
              <w:rPr>
                <w:rFonts w:ascii="Arial" w:hAnsi="Arial" w:cs="Arial"/>
                <w:b/>
                <w:bCs/>
                <w:lang w:val="en-ZA"/>
              </w:rPr>
            </w:pPr>
            <w:r w:rsidRPr="00C133FA">
              <w:rPr>
                <w:rFonts w:ascii="Arial" w:hAnsi="Arial" w:cs="Arial"/>
                <w:b/>
                <w:bCs/>
                <w:lang w:val="en-ZA"/>
              </w:rPr>
              <w:t xml:space="preserve">(ii) what is the size of each specified plot </w:t>
            </w:r>
            <w:r w:rsidR="00CB25F4" w:rsidRPr="00C133FA">
              <w:rPr>
                <w:rFonts w:ascii="Arial" w:hAnsi="Arial" w:cs="Arial"/>
                <w:b/>
                <w:bCs/>
                <w:lang w:val="en-ZA"/>
              </w:rPr>
              <w:t>(m2)</w:t>
            </w:r>
          </w:p>
        </w:tc>
        <w:tc>
          <w:tcPr>
            <w:tcW w:w="0" w:type="auto"/>
            <w:shd w:val="clear" w:color="auto" w:fill="BFBFBF" w:themeFill="background1" w:themeFillShade="BF"/>
            <w:vAlign w:val="center"/>
            <w:hideMark/>
          </w:tcPr>
          <w:p w:rsidR="00CB25F4" w:rsidRPr="00C133FA" w:rsidRDefault="00CB25F4" w:rsidP="00F40A9F">
            <w:pPr>
              <w:pStyle w:val="BasicParagraph"/>
              <w:widowControl w:val="0"/>
              <w:spacing w:line="240" w:lineRule="auto"/>
              <w:ind w:left="152"/>
              <w:jc w:val="center"/>
              <w:rPr>
                <w:rFonts w:ascii="Arial" w:hAnsi="Arial" w:cs="Arial"/>
                <w:b/>
                <w:bCs/>
                <w:lang w:val="en-ZA"/>
              </w:rPr>
            </w:pPr>
            <w:r w:rsidRPr="00C133FA">
              <w:rPr>
                <w:rFonts w:ascii="Arial" w:hAnsi="Arial" w:cs="Arial"/>
                <w:b/>
                <w:bCs/>
                <w:lang w:val="en-ZA"/>
              </w:rPr>
              <w:t>(iii)</w:t>
            </w:r>
            <w:r w:rsidR="00F40A9F" w:rsidRPr="00C133FA">
              <w:rPr>
                <w:rFonts w:ascii="Arial" w:hAnsi="Arial" w:cs="Arial"/>
                <w:b/>
                <w:bCs/>
                <w:lang w:val="en-ZA"/>
              </w:rPr>
              <w:t xml:space="preserve"> what is each plot currently being used for?</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Port Nolloth</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8088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Port Nolloth</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451</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Port Nolloth</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Port Nolloth</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14975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Port Nolloth</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746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Port Nolloth</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670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Bitterfontein</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Vacant</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Bitterfontein</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1502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Vacant</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Bitterfontein</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495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Vacant</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Springbok</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629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257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218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230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185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237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211</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155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157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135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214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303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250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184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232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249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lastRenderedPageBreak/>
              <w:t>47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50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51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52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53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54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55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56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57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58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59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60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61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62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63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64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65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66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120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67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68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69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70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71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72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73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74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132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75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132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76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77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132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78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132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79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121</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80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81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82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83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84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85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86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87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88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89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90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91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92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lastRenderedPageBreak/>
              <w:t>93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94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95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96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97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98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138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99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154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100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101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102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103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104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105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106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107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108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109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110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111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112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113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114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115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191</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116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117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118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119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154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120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121</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121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132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122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136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123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124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125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126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127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128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357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129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130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131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132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133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134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135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136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137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138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lastRenderedPageBreak/>
              <w:t>139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140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141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142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143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144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145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146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147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148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149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150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151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152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153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154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155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156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157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158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159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160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161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162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163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164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165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166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167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168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169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170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171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172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173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174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175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176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177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178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179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180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181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182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183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184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lastRenderedPageBreak/>
              <w:t>185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186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187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188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189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190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191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192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193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194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195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196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200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197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198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199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200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201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202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203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204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205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170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206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207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208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209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210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211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212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213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214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215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216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217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218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219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220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221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222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223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224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225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226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227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228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229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230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lastRenderedPageBreak/>
              <w:t>231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232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233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234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235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236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237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238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239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240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241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242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243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244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245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246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247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248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249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250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251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252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253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254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255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166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256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257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258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259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260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261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262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263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264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265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266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267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268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269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270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271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272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273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274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275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276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lastRenderedPageBreak/>
              <w:t>277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278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279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91</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280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91</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281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282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283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91</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284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91</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285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286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287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91</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288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91</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289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290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291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292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293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294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295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296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297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298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299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300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301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302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303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304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130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305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55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306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153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307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153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308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153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309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153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310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153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311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153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312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153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313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314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315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103</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316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317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125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318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319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125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320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321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125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322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lastRenderedPageBreak/>
              <w:t>323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324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325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326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327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328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329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330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331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332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333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334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335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336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337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338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339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340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102</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341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342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343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344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345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346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347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348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349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350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351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352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120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353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354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355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91</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356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124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357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358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146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359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99</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360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361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362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363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364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365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366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367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368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lastRenderedPageBreak/>
              <w:t>369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370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371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372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120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373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96</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374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375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376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125</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377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378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379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380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381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382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383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384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385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386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387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107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388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389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390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391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392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393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394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395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396</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87</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397</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398</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110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399</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98</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Residential Dwelling</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400</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50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Hostels/Flats</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401</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50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Hostels/Flats</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402</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Hostels/Flats</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403</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50</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Hostels/Flats</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404</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64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Hostels/Flats</w:t>
            </w:r>
          </w:p>
        </w:tc>
      </w:tr>
      <w:tr w:rsidR="001E6633" w:rsidRPr="00C133FA" w:rsidTr="001E6633">
        <w:trPr>
          <w:trHeight w:val="300"/>
          <w:jc w:val="center"/>
        </w:trPr>
        <w:tc>
          <w:tcPr>
            <w:tcW w:w="869" w:type="dxa"/>
            <w:noWrap/>
            <w:vAlign w:val="center"/>
            <w:hideMark/>
          </w:tcPr>
          <w:p w:rsidR="00CB25F4" w:rsidRPr="00C133FA" w:rsidRDefault="00CB25F4" w:rsidP="001E6633">
            <w:pPr>
              <w:pStyle w:val="BasicParagraph"/>
              <w:widowControl w:val="0"/>
              <w:spacing w:line="240" w:lineRule="auto"/>
              <w:ind w:left="17"/>
              <w:jc w:val="center"/>
              <w:rPr>
                <w:rFonts w:ascii="Arial" w:hAnsi="Arial" w:cs="Arial"/>
                <w:lang w:val="en-ZA"/>
              </w:rPr>
            </w:pPr>
            <w:r w:rsidRPr="00C133FA">
              <w:rPr>
                <w:rFonts w:ascii="Arial" w:hAnsi="Arial" w:cs="Arial"/>
                <w:lang w:val="en-ZA"/>
              </w:rPr>
              <w:t>405</w:t>
            </w:r>
          </w:p>
        </w:tc>
        <w:tc>
          <w:tcPr>
            <w:tcW w:w="0" w:type="auto"/>
            <w:noWrap/>
            <w:hideMark/>
          </w:tcPr>
          <w:p w:rsidR="00CB25F4" w:rsidRPr="00C133FA" w:rsidRDefault="00CB25F4" w:rsidP="00F40A9F">
            <w:pPr>
              <w:pStyle w:val="BasicParagraph"/>
              <w:widowControl w:val="0"/>
              <w:spacing w:line="240" w:lineRule="auto"/>
              <w:ind w:left="140"/>
              <w:rPr>
                <w:rFonts w:ascii="Arial" w:hAnsi="Arial" w:cs="Arial"/>
                <w:lang w:val="en-ZA"/>
              </w:rPr>
            </w:pPr>
            <w:r w:rsidRPr="00C133FA">
              <w:rPr>
                <w:rFonts w:ascii="Arial" w:hAnsi="Arial" w:cs="Arial"/>
                <w:lang w:val="en-ZA"/>
              </w:rPr>
              <w:t>Alexander Bay</w:t>
            </w:r>
          </w:p>
        </w:tc>
        <w:tc>
          <w:tcPr>
            <w:tcW w:w="0" w:type="auto"/>
            <w:noWrap/>
            <w:vAlign w:val="center"/>
            <w:hideMark/>
          </w:tcPr>
          <w:p w:rsidR="00CB25F4" w:rsidRPr="00C133FA" w:rsidRDefault="00CB25F4" w:rsidP="00F40A9F">
            <w:pPr>
              <w:pStyle w:val="BasicParagraph"/>
              <w:widowControl w:val="0"/>
              <w:spacing w:line="240" w:lineRule="auto"/>
              <w:ind w:left="152" w:right="200"/>
              <w:jc w:val="center"/>
              <w:rPr>
                <w:rFonts w:ascii="Arial" w:hAnsi="Arial" w:cs="Arial"/>
                <w:lang w:val="en-ZA"/>
              </w:rPr>
            </w:pPr>
            <w:r w:rsidRPr="00C133FA">
              <w:rPr>
                <w:rFonts w:ascii="Arial" w:hAnsi="Arial" w:cs="Arial"/>
                <w:lang w:val="en-ZA"/>
              </w:rPr>
              <w:t>84</w:t>
            </w:r>
          </w:p>
        </w:tc>
        <w:tc>
          <w:tcPr>
            <w:tcW w:w="0" w:type="auto"/>
            <w:noWrap/>
            <w:vAlign w:val="center"/>
            <w:hideMark/>
          </w:tcPr>
          <w:p w:rsidR="00CB25F4" w:rsidRPr="00C133FA" w:rsidRDefault="00CB25F4" w:rsidP="00F40A9F">
            <w:pPr>
              <w:pStyle w:val="BasicParagraph"/>
              <w:widowControl w:val="0"/>
              <w:spacing w:line="240" w:lineRule="auto"/>
              <w:ind w:left="152"/>
              <w:jc w:val="center"/>
              <w:rPr>
                <w:rFonts w:ascii="Arial" w:hAnsi="Arial" w:cs="Arial"/>
                <w:lang w:val="en-ZA"/>
              </w:rPr>
            </w:pPr>
            <w:r w:rsidRPr="00C133FA">
              <w:rPr>
                <w:rFonts w:ascii="Arial" w:hAnsi="Arial" w:cs="Arial"/>
                <w:lang w:val="en-ZA"/>
              </w:rPr>
              <w:t>Hostels/Flats</w:t>
            </w:r>
          </w:p>
        </w:tc>
      </w:tr>
    </w:tbl>
    <w:p w:rsidR="00CB25F4" w:rsidRPr="00C133FA" w:rsidRDefault="00CB25F4" w:rsidP="00CB25F4">
      <w:pPr>
        <w:pStyle w:val="BasicParagraph"/>
        <w:widowControl w:val="0"/>
        <w:spacing w:line="240" w:lineRule="auto"/>
        <w:ind w:left="786"/>
        <w:rPr>
          <w:rFonts w:ascii="Arial" w:hAnsi="Arial" w:cs="Arial"/>
        </w:rPr>
      </w:pPr>
    </w:p>
    <w:p w:rsidR="00CB25F4" w:rsidRPr="00C133FA" w:rsidRDefault="00CB25F4" w:rsidP="00CB25F4">
      <w:pPr>
        <w:pStyle w:val="BodyText"/>
        <w:widowControl w:val="0"/>
        <w:spacing w:before="0" w:after="0" w:line="240" w:lineRule="auto"/>
        <w:jc w:val="both"/>
        <w:rPr>
          <w:rFonts w:ascii="Arial" w:hAnsi="Arial" w:cs="Arial"/>
          <w:color w:val="000000"/>
          <w:sz w:val="24"/>
          <w:szCs w:val="24"/>
        </w:rPr>
      </w:pPr>
    </w:p>
    <w:p w:rsidR="00CB25F4" w:rsidRPr="00C133FA" w:rsidRDefault="00CB25F4" w:rsidP="00CB25F4">
      <w:pPr>
        <w:pStyle w:val="BodyText"/>
        <w:widowControl w:val="0"/>
        <w:spacing w:before="0" w:after="0" w:line="240" w:lineRule="auto"/>
        <w:jc w:val="both"/>
        <w:rPr>
          <w:rFonts w:ascii="Arial" w:hAnsi="Arial" w:cs="Arial"/>
          <w:color w:val="000000"/>
          <w:sz w:val="24"/>
          <w:szCs w:val="24"/>
        </w:rPr>
      </w:pPr>
    </w:p>
    <w:p w:rsidR="00CB25F4" w:rsidRPr="00C133FA" w:rsidRDefault="00CB25F4" w:rsidP="009B7DFD">
      <w:pPr>
        <w:pStyle w:val="ListParagraph"/>
        <w:spacing w:line="276" w:lineRule="auto"/>
        <w:ind w:left="850" w:right="329" w:hanging="850"/>
        <w:rPr>
          <w:rFonts w:ascii="Arial" w:hAnsi="Arial" w:cs="Arial"/>
          <w:b/>
          <w:color w:val="000000"/>
          <w:sz w:val="24"/>
          <w:szCs w:val="24"/>
        </w:rPr>
      </w:pPr>
    </w:p>
    <w:p w:rsidR="0084267C" w:rsidRDefault="0084267C" w:rsidP="009B7DFD">
      <w:pPr>
        <w:pStyle w:val="ListParagraph"/>
        <w:spacing w:line="276" w:lineRule="auto"/>
        <w:ind w:left="850" w:right="329" w:hanging="850"/>
        <w:rPr>
          <w:rFonts w:ascii="Arial" w:hAnsi="Arial" w:cs="Arial"/>
          <w:b/>
          <w:color w:val="000000"/>
          <w:sz w:val="24"/>
          <w:szCs w:val="24"/>
        </w:rPr>
      </w:pPr>
    </w:p>
    <w:p w:rsidR="0084267C" w:rsidRDefault="0084267C" w:rsidP="009B7DFD">
      <w:pPr>
        <w:pStyle w:val="ListParagraph"/>
        <w:spacing w:line="276" w:lineRule="auto"/>
        <w:ind w:left="850" w:right="329" w:hanging="850"/>
        <w:rPr>
          <w:rFonts w:ascii="Arial" w:hAnsi="Arial" w:cs="Arial"/>
          <w:b/>
          <w:color w:val="000000"/>
          <w:sz w:val="24"/>
          <w:szCs w:val="24"/>
        </w:rPr>
      </w:pPr>
    </w:p>
    <w:p w:rsidR="0084267C" w:rsidRDefault="0084267C" w:rsidP="009B7DFD">
      <w:pPr>
        <w:pStyle w:val="ListParagraph"/>
        <w:spacing w:line="276" w:lineRule="auto"/>
        <w:ind w:left="850" w:right="329" w:hanging="850"/>
        <w:rPr>
          <w:rFonts w:ascii="Arial" w:hAnsi="Arial" w:cs="Arial"/>
          <w:b/>
          <w:color w:val="000000"/>
          <w:sz w:val="24"/>
          <w:szCs w:val="24"/>
        </w:rPr>
      </w:pPr>
    </w:p>
    <w:p w:rsidR="0084267C" w:rsidRDefault="0084267C" w:rsidP="009B7DFD">
      <w:pPr>
        <w:pStyle w:val="ListParagraph"/>
        <w:spacing w:line="276" w:lineRule="auto"/>
        <w:ind w:left="850" w:right="329" w:hanging="850"/>
        <w:rPr>
          <w:rFonts w:ascii="Arial" w:hAnsi="Arial" w:cs="Arial"/>
          <w:b/>
          <w:color w:val="000000"/>
          <w:sz w:val="24"/>
          <w:szCs w:val="24"/>
        </w:rPr>
      </w:pPr>
    </w:p>
    <w:p w:rsidR="0084267C" w:rsidRDefault="0084267C" w:rsidP="009B7DFD">
      <w:pPr>
        <w:pStyle w:val="ListParagraph"/>
        <w:spacing w:line="276" w:lineRule="auto"/>
        <w:ind w:left="850" w:right="329" w:hanging="850"/>
        <w:rPr>
          <w:rFonts w:ascii="Arial" w:hAnsi="Arial" w:cs="Arial"/>
          <w:b/>
          <w:color w:val="000000"/>
          <w:sz w:val="24"/>
          <w:szCs w:val="24"/>
        </w:rPr>
      </w:pPr>
    </w:p>
    <w:p w:rsidR="0084267C" w:rsidRDefault="0084267C" w:rsidP="009B7DFD">
      <w:pPr>
        <w:pStyle w:val="ListParagraph"/>
        <w:spacing w:line="276" w:lineRule="auto"/>
        <w:ind w:left="850" w:right="329" w:hanging="850"/>
        <w:rPr>
          <w:rFonts w:ascii="Arial" w:hAnsi="Arial" w:cs="Arial"/>
          <w:b/>
          <w:color w:val="000000"/>
          <w:sz w:val="24"/>
          <w:szCs w:val="24"/>
        </w:rPr>
      </w:pPr>
    </w:p>
    <w:p w:rsidR="00590C99" w:rsidRPr="00C133FA" w:rsidRDefault="00590C99" w:rsidP="009B7DFD">
      <w:pPr>
        <w:pStyle w:val="ListParagraph"/>
        <w:spacing w:line="276" w:lineRule="auto"/>
        <w:ind w:left="850" w:right="329" w:hanging="850"/>
        <w:rPr>
          <w:rFonts w:ascii="Arial" w:hAnsi="Arial" w:cs="Arial"/>
          <w:b/>
          <w:color w:val="000000"/>
          <w:sz w:val="24"/>
          <w:szCs w:val="24"/>
        </w:rPr>
      </w:pPr>
      <w:r w:rsidRPr="00C133FA">
        <w:rPr>
          <w:rFonts w:ascii="Arial" w:hAnsi="Arial" w:cs="Arial"/>
          <w:b/>
          <w:color w:val="000000"/>
          <w:sz w:val="24"/>
          <w:szCs w:val="24"/>
        </w:rPr>
        <w:lastRenderedPageBreak/>
        <w:t>DENEL</w:t>
      </w:r>
      <w:r w:rsidR="00C5414A">
        <w:rPr>
          <w:rFonts w:ascii="Arial" w:hAnsi="Arial" w:cs="Arial"/>
          <w:b/>
          <w:color w:val="000000"/>
          <w:sz w:val="24"/>
          <w:szCs w:val="24"/>
        </w:rPr>
        <w:t>:</w:t>
      </w:r>
      <w:r w:rsidRPr="00C133FA">
        <w:rPr>
          <w:rFonts w:ascii="Arial" w:hAnsi="Arial" w:cs="Arial"/>
          <w:b/>
          <w:color w:val="000000"/>
          <w:sz w:val="24"/>
          <w:szCs w:val="24"/>
        </w:rPr>
        <w:t xml:space="preserve"> </w:t>
      </w:r>
    </w:p>
    <w:p w:rsidR="00590C99" w:rsidRPr="00C133FA" w:rsidRDefault="00590C99" w:rsidP="009B7DFD">
      <w:pPr>
        <w:pStyle w:val="ListParagraph"/>
        <w:spacing w:line="276" w:lineRule="auto"/>
        <w:ind w:left="850" w:right="329" w:hanging="850"/>
        <w:rPr>
          <w:rFonts w:ascii="Arial" w:hAnsi="Arial" w:cs="Arial"/>
          <w:b/>
          <w:color w:val="000000"/>
          <w:sz w:val="24"/>
          <w:szCs w:val="24"/>
        </w:rPr>
      </w:pPr>
    </w:p>
    <w:p w:rsidR="00590C99" w:rsidRPr="00C133FA" w:rsidRDefault="00590C99" w:rsidP="00590C99">
      <w:pPr>
        <w:pStyle w:val="ListParagraph"/>
        <w:numPr>
          <w:ilvl w:val="0"/>
          <w:numId w:val="26"/>
        </w:numPr>
        <w:spacing w:after="200" w:line="276" w:lineRule="auto"/>
        <w:ind w:right="329"/>
        <w:jc w:val="left"/>
        <w:rPr>
          <w:rFonts w:ascii="Arial" w:hAnsi="Arial" w:cs="Arial"/>
          <w:color w:val="000000"/>
          <w:sz w:val="24"/>
          <w:szCs w:val="24"/>
        </w:rPr>
      </w:pPr>
      <w:r w:rsidRPr="00C133FA">
        <w:rPr>
          <w:rFonts w:ascii="Arial" w:hAnsi="Arial" w:cs="Arial"/>
          <w:color w:val="000000"/>
          <w:sz w:val="24"/>
          <w:szCs w:val="24"/>
        </w:rPr>
        <w:t>Not applicable</w:t>
      </w:r>
    </w:p>
    <w:p w:rsidR="00590C99" w:rsidRPr="00C133FA" w:rsidRDefault="00590C99" w:rsidP="00590C99">
      <w:pPr>
        <w:pStyle w:val="ListParagraph"/>
        <w:numPr>
          <w:ilvl w:val="0"/>
          <w:numId w:val="26"/>
        </w:numPr>
        <w:spacing w:after="200" w:line="276" w:lineRule="auto"/>
        <w:ind w:right="329"/>
        <w:jc w:val="left"/>
        <w:rPr>
          <w:rFonts w:ascii="Arial" w:hAnsi="Arial" w:cs="Arial"/>
          <w:b/>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2478"/>
        <w:gridCol w:w="1680"/>
        <w:gridCol w:w="2596"/>
      </w:tblGrid>
      <w:tr w:rsidR="00590C99" w:rsidRPr="00C133FA" w:rsidTr="005145E3">
        <w:trPr>
          <w:trHeight w:val="1493"/>
          <w:tblHeader/>
        </w:trPr>
        <w:tc>
          <w:tcPr>
            <w:tcW w:w="1893" w:type="dxa"/>
            <w:shd w:val="clear" w:color="auto" w:fill="BFBFBF" w:themeFill="background1" w:themeFillShade="BF"/>
            <w:vAlign w:val="center"/>
          </w:tcPr>
          <w:p w:rsidR="00590C99" w:rsidRPr="00C133FA" w:rsidRDefault="00F57B69" w:rsidP="005145E3">
            <w:pPr>
              <w:pStyle w:val="ListParagraph"/>
              <w:spacing w:line="240" w:lineRule="auto"/>
              <w:ind w:left="0" w:right="329"/>
              <w:jc w:val="left"/>
              <w:rPr>
                <w:rFonts w:ascii="Arial" w:hAnsi="Arial" w:cs="Arial"/>
                <w:b/>
                <w:color w:val="000000"/>
                <w:sz w:val="24"/>
                <w:szCs w:val="24"/>
              </w:rPr>
            </w:pPr>
            <w:r w:rsidRPr="00C133FA">
              <w:rPr>
                <w:rFonts w:ascii="Arial" w:hAnsi="Arial" w:cs="Arial"/>
                <w:b/>
                <w:color w:val="000000"/>
                <w:sz w:val="24"/>
                <w:szCs w:val="24"/>
              </w:rPr>
              <w:t>Name</w:t>
            </w:r>
          </w:p>
        </w:tc>
        <w:tc>
          <w:tcPr>
            <w:tcW w:w="2478" w:type="dxa"/>
            <w:shd w:val="clear" w:color="auto" w:fill="BFBFBF" w:themeFill="background1" w:themeFillShade="BF"/>
            <w:vAlign w:val="center"/>
          </w:tcPr>
          <w:p w:rsidR="00590C99" w:rsidRPr="00C133FA" w:rsidRDefault="00590C99" w:rsidP="005145E3">
            <w:pPr>
              <w:pStyle w:val="ListParagraph"/>
              <w:spacing w:line="240" w:lineRule="auto"/>
              <w:ind w:left="0" w:right="329"/>
              <w:jc w:val="left"/>
              <w:rPr>
                <w:rFonts w:ascii="Arial" w:hAnsi="Arial" w:cs="Arial"/>
                <w:b/>
                <w:color w:val="000000"/>
                <w:sz w:val="24"/>
                <w:szCs w:val="24"/>
              </w:rPr>
            </w:pPr>
            <w:r w:rsidRPr="00C133FA">
              <w:rPr>
                <w:rFonts w:ascii="Arial" w:hAnsi="Arial" w:cs="Arial"/>
                <w:b/>
                <w:color w:val="000000"/>
                <w:sz w:val="24"/>
                <w:szCs w:val="24"/>
                <w:lang w:val="af-ZA"/>
              </w:rPr>
              <w:t>(i) where is each plot of land located</w:t>
            </w:r>
          </w:p>
        </w:tc>
        <w:tc>
          <w:tcPr>
            <w:tcW w:w="1680" w:type="dxa"/>
            <w:shd w:val="clear" w:color="auto" w:fill="BFBFBF" w:themeFill="background1" w:themeFillShade="BF"/>
            <w:vAlign w:val="center"/>
          </w:tcPr>
          <w:p w:rsidR="00590C99" w:rsidRPr="00C133FA" w:rsidRDefault="00590C99" w:rsidP="005145E3">
            <w:pPr>
              <w:pStyle w:val="ListParagraph"/>
              <w:spacing w:line="240" w:lineRule="auto"/>
              <w:ind w:left="0" w:right="329"/>
              <w:jc w:val="left"/>
              <w:rPr>
                <w:rFonts w:ascii="Arial" w:hAnsi="Arial" w:cs="Arial"/>
                <w:b/>
                <w:color w:val="000000"/>
                <w:sz w:val="24"/>
                <w:szCs w:val="24"/>
              </w:rPr>
            </w:pPr>
            <w:r w:rsidRPr="00C133FA">
              <w:rPr>
                <w:rFonts w:ascii="Arial" w:hAnsi="Arial" w:cs="Arial"/>
                <w:b/>
                <w:color w:val="000000"/>
                <w:sz w:val="24"/>
                <w:szCs w:val="24"/>
                <w:lang w:val="af-ZA"/>
              </w:rPr>
              <w:t>(ii) what is the size of each specified plot</w:t>
            </w:r>
          </w:p>
        </w:tc>
        <w:tc>
          <w:tcPr>
            <w:tcW w:w="2596" w:type="dxa"/>
            <w:shd w:val="clear" w:color="auto" w:fill="BFBFBF" w:themeFill="background1" w:themeFillShade="BF"/>
            <w:vAlign w:val="center"/>
          </w:tcPr>
          <w:p w:rsidR="00590C99" w:rsidRPr="00C133FA" w:rsidRDefault="00590C99" w:rsidP="005145E3">
            <w:pPr>
              <w:pStyle w:val="ListParagraph"/>
              <w:spacing w:line="240" w:lineRule="auto"/>
              <w:ind w:left="0" w:right="329"/>
              <w:jc w:val="left"/>
              <w:rPr>
                <w:rFonts w:ascii="Arial" w:hAnsi="Arial" w:cs="Arial"/>
                <w:b/>
                <w:color w:val="000000"/>
                <w:sz w:val="24"/>
                <w:szCs w:val="24"/>
              </w:rPr>
            </w:pPr>
            <w:r w:rsidRPr="00C133FA">
              <w:rPr>
                <w:rFonts w:ascii="Arial" w:hAnsi="Arial" w:cs="Arial"/>
                <w:b/>
                <w:color w:val="000000"/>
                <w:sz w:val="24"/>
                <w:szCs w:val="24"/>
                <w:lang w:val="af-ZA"/>
              </w:rPr>
              <w:t>iii) what is each plot currently being used for?</w:t>
            </w:r>
          </w:p>
        </w:tc>
      </w:tr>
      <w:tr w:rsidR="00590C99" w:rsidRPr="00C133FA" w:rsidTr="005145E3">
        <w:tc>
          <w:tcPr>
            <w:tcW w:w="1893"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Irene Campus</w:t>
            </w:r>
          </w:p>
        </w:tc>
        <w:tc>
          <w:tcPr>
            <w:tcW w:w="2478"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Nellmapius Drive, Irene, Pretoria</w:t>
            </w:r>
          </w:p>
        </w:tc>
        <w:tc>
          <w:tcPr>
            <w:tcW w:w="1680"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53ha</w:t>
            </w:r>
          </w:p>
        </w:tc>
        <w:tc>
          <w:tcPr>
            <w:tcW w:w="2596"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 xml:space="preserve">Corporate Office, Denel Dynamics, Denel Properties, Denel Maritime and Denel Sovereign Security Solutions operations. </w:t>
            </w:r>
          </w:p>
        </w:tc>
      </w:tr>
      <w:tr w:rsidR="00590C99" w:rsidRPr="00C133FA" w:rsidTr="005145E3">
        <w:trPr>
          <w:trHeight w:val="1052"/>
        </w:trPr>
        <w:tc>
          <w:tcPr>
            <w:tcW w:w="1893" w:type="dxa"/>
          </w:tcPr>
          <w:p w:rsidR="00590C99" w:rsidRPr="00C133FA" w:rsidRDefault="003E0FFB"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Lytt</w:t>
            </w:r>
            <w:r>
              <w:rPr>
                <w:rFonts w:ascii="Arial" w:hAnsi="Arial" w:cs="Arial"/>
                <w:color w:val="000000"/>
                <w:sz w:val="24"/>
                <w:szCs w:val="24"/>
              </w:rPr>
              <w:t>le</w:t>
            </w:r>
            <w:r w:rsidRPr="00C133FA">
              <w:rPr>
                <w:rFonts w:ascii="Arial" w:hAnsi="Arial" w:cs="Arial"/>
                <w:color w:val="000000"/>
                <w:sz w:val="24"/>
                <w:szCs w:val="24"/>
              </w:rPr>
              <w:t>ton</w:t>
            </w:r>
            <w:r w:rsidR="00590C99" w:rsidRPr="00C133FA">
              <w:rPr>
                <w:rFonts w:ascii="Arial" w:hAnsi="Arial" w:cs="Arial"/>
                <w:color w:val="000000"/>
                <w:sz w:val="24"/>
                <w:szCs w:val="24"/>
              </w:rPr>
              <w:t xml:space="preserve"> Campus</w:t>
            </w:r>
          </w:p>
        </w:tc>
        <w:tc>
          <w:tcPr>
            <w:tcW w:w="2478"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 xml:space="preserve">365 Selbourne Avenue, </w:t>
            </w:r>
            <w:r w:rsidR="003E0FFB" w:rsidRPr="00C133FA">
              <w:rPr>
                <w:rFonts w:ascii="Arial" w:hAnsi="Arial" w:cs="Arial"/>
                <w:color w:val="000000"/>
                <w:sz w:val="24"/>
                <w:szCs w:val="24"/>
              </w:rPr>
              <w:t>Lyttleton</w:t>
            </w:r>
            <w:r w:rsidRPr="00C133FA">
              <w:rPr>
                <w:rFonts w:ascii="Arial" w:hAnsi="Arial" w:cs="Arial"/>
                <w:color w:val="000000"/>
                <w:sz w:val="24"/>
                <w:szCs w:val="24"/>
              </w:rPr>
              <w:t>, Pretoria</w:t>
            </w:r>
          </w:p>
        </w:tc>
        <w:tc>
          <w:tcPr>
            <w:tcW w:w="1680"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40ha</w:t>
            </w:r>
          </w:p>
        </w:tc>
        <w:tc>
          <w:tcPr>
            <w:tcW w:w="2596"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 xml:space="preserve">Denel Land Systems operations. </w:t>
            </w:r>
          </w:p>
        </w:tc>
      </w:tr>
      <w:tr w:rsidR="00590C99" w:rsidRPr="00C133FA" w:rsidTr="005145E3">
        <w:tc>
          <w:tcPr>
            <w:tcW w:w="1893"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PMP – Pretoria West</w:t>
            </w:r>
          </w:p>
        </w:tc>
        <w:tc>
          <w:tcPr>
            <w:tcW w:w="2478"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1 Ruth First Street, Lotus Gardens, Pretoria</w:t>
            </w:r>
          </w:p>
        </w:tc>
        <w:tc>
          <w:tcPr>
            <w:tcW w:w="1680"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481ha</w:t>
            </w:r>
          </w:p>
        </w:tc>
        <w:tc>
          <w:tcPr>
            <w:tcW w:w="2596"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Denel Pretoria Metal Pressings’ operations.</w:t>
            </w:r>
          </w:p>
        </w:tc>
      </w:tr>
      <w:tr w:rsidR="00590C99" w:rsidRPr="00C133FA" w:rsidTr="005145E3">
        <w:tc>
          <w:tcPr>
            <w:tcW w:w="1893"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 xml:space="preserve">PMP – WF Nkomo Street </w:t>
            </w:r>
          </w:p>
        </w:tc>
        <w:tc>
          <w:tcPr>
            <w:tcW w:w="2478"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150 Staal Road Pretoria West</w:t>
            </w:r>
          </w:p>
        </w:tc>
        <w:tc>
          <w:tcPr>
            <w:tcW w:w="1680"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22ha</w:t>
            </w:r>
          </w:p>
        </w:tc>
        <w:tc>
          <w:tcPr>
            <w:tcW w:w="2596"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Denel Pretoria Metal Pressings’ Foundry</w:t>
            </w:r>
          </w:p>
        </w:tc>
      </w:tr>
      <w:tr w:rsidR="00590C99" w:rsidRPr="00C133FA" w:rsidTr="005145E3">
        <w:tc>
          <w:tcPr>
            <w:tcW w:w="1893"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Houwteq Campus</w:t>
            </w:r>
          </w:p>
        </w:tc>
        <w:tc>
          <w:tcPr>
            <w:tcW w:w="2478"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Grabouw, Cape Town</w:t>
            </w:r>
          </w:p>
        </w:tc>
        <w:tc>
          <w:tcPr>
            <w:tcW w:w="1680"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115ha</w:t>
            </w:r>
          </w:p>
        </w:tc>
        <w:tc>
          <w:tcPr>
            <w:tcW w:w="2596"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Denel Spaceteq</w:t>
            </w:r>
          </w:p>
        </w:tc>
      </w:tr>
      <w:tr w:rsidR="00590C99" w:rsidRPr="00C133FA" w:rsidTr="005145E3">
        <w:tc>
          <w:tcPr>
            <w:tcW w:w="1893" w:type="dxa"/>
          </w:tcPr>
          <w:p w:rsidR="00590C99" w:rsidRPr="00C133FA" w:rsidRDefault="003E0FFB"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Rheinmetall</w:t>
            </w:r>
            <w:r w:rsidR="00590C99" w:rsidRPr="00C133FA">
              <w:rPr>
                <w:rFonts w:ascii="Arial" w:hAnsi="Arial" w:cs="Arial"/>
                <w:color w:val="000000"/>
                <w:sz w:val="24"/>
                <w:szCs w:val="24"/>
              </w:rPr>
              <w:t xml:space="preserve"> Denel Munitions - Somerset Campus</w:t>
            </w:r>
          </w:p>
        </w:tc>
        <w:tc>
          <w:tcPr>
            <w:tcW w:w="2478"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Somerset, Cape Town</w:t>
            </w:r>
          </w:p>
        </w:tc>
        <w:tc>
          <w:tcPr>
            <w:tcW w:w="1680"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474.613ha</w:t>
            </w:r>
          </w:p>
        </w:tc>
        <w:tc>
          <w:tcPr>
            <w:tcW w:w="2596" w:type="dxa"/>
          </w:tcPr>
          <w:p w:rsidR="00590C99" w:rsidRPr="00C133FA" w:rsidRDefault="003E0FFB"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Rheinmetall</w:t>
            </w:r>
            <w:r w:rsidR="00590C99" w:rsidRPr="00C133FA">
              <w:rPr>
                <w:rFonts w:ascii="Arial" w:hAnsi="Arial" w:cs="Arial"/>
                <w:color w:val="000000"/>
                <w:sz w:val="24"/>
                <w:szCs w:val="24"/>
              </w:rPr>
              <w:t xml:space="preserve"> Denel Munitions operations</w:t>
            </w:r>
          </w:p>
        </w:tc>
      </w:tr>
      <w:tr w:rsidR="00590C99" w:rsidRPr="00C133FA" w:rsidTr="005145E3">
        <w:tc>
          <w:tcPr>
            <w:tcW w:w="1893" w:type="dxa"/>
          </w:tcPr>
          <w:p w:rsidR="00590C99" w:rsidRPr="00C133FA" w:rsidRDefault="003E0FFB"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Rheinmetall</w:t>
            </w:r>
            <w:r w:rsidR="00590C99" w:rsidRPr="00C133FA">
              <w:rPr>
                <w:rFonts w:ascii="Arial" w:hAnsi="Arial" w:cs="Arial"/>
                <w:color w:val="000000"/>
                <w:sz w:val="24"/>
                <w:szCs w:val="24"/>
              </w:rPr>
              <w:t xml:space="preserve"> Denel Munitions Boskop Campus</w:t>
            </w:r>
          </w:p>
        </w:tc>
        <w:tc>
          <w:tcPr>
            <w:tcW w:w="2478"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 xml:space="preserve">Naauwpoort, Potchefstroom </w:t>
            </w:r>
          </w:p>
        </w:tc>
        <w:tc>
          <w:tcPr>
            <w:tcW w:w="1680"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1363.83ha</w:t>
            </w:r>
          </w:p>
        </w:tc>
        <w:tc>
          <w:tcPr>
            <w:tcW w:w="2596" w:type="dxa"/>
          </w:tcPr>
          <w:p w:rsidR="00590C99" w:rsidRPr="00C133FA" w:rsidRDefault="003E0FFB"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Rheinmetall</w:t>
            </w:r>
            <w:r w:rsidR="00590C99" w:rsidRPr="00C133FA">
              <w:rPr>
                <w:rFonts w:ascii="Arial" w:hAnsi="Arial" w:cs="Arial"/>
                <w:color w:val="000000"/>
                <w:sz w:val="24"/>
                <w:szCs w:val="24"/>
              </w:rPr>
              <w:t xml:space="preserve"> Denel Munitions operations</w:t>
            </w:r>
          </w:p>
        </w:tc>
      </w:tr>
      <w:tr w:rsidR="00590C99" w:rsidRPr="00C133FA" w:rsidTr="005145E3">
        <w:tc>
          <w:tcPr>
            <w:tcW w:w="1893" w:type="dxa"/>
          </w:tcPr>
          <w:p w:rsidR="00590C99" w:rsidRPr="00C133FA" w:rsidRDefault="003E0FFB"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Rheinmetall</w:t>
            </w:r>
            <w:r w:rsidR="00590C99" w:rsidRPr="00C133FA">
              <w:rPr>
                <w:rFonts w:ascii="Arial" w:hAnsi="Arial" w:cs="Arial"/>
                <w:color w:val="000000"/>
                <w:sz w:val="24"/>
                <w:szCs w:val="24"/>
              </w:rPr>
              <w:t xml:space="preserve"> Denel Munitions operations </w:t>
            </w:r>
            <w:r w:rsidRPr="00C133FA">
              <w:rPr>
                <w:rFonts w:ascii="Arial" w:hAnsi="Arial" w:cs="Arial"/>
                <w:color w:val="000000"/>
                <w:sz w:val="24"/>
                <w:szCs w:val="24"/>
              </w:rPr>
              <w:t>Boksburg</w:t>
            </w:r>
            <w:r w:rsidR="00590C99" w:rsidRPr="00C133FA">
              <w:rPr>
                <w:rFonts w:ascii="Arial" w:hAnsi="Arial" w:cs="Arial"/>
                <w:color w:val="000000"/>
                <w:sz w:val="24"/>
                <w:szCs w:val="24"/>
              </w:rPr>
              <w:t xml:space="preserve"> Campus</w:t>
            </w:r>
          </w:p>
        </w:tc>
        <w:tc>
          <w:tcPr>
            <w:tcW w:w="2478"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 xml:space="preserve">Holding No 21, Boksburg Small Holding, Ekurhuleni Municipality </w:t>
            </w:r>
          </w:p>
        </w:tc>
        <w:tc>
          <w:tcPr>
            <w:tcW w:w="1680"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2215ha</w:t>
            </w:r>
          </w:p>
        </w:tc>
        <w:tc>
          <w:tcPr>
            <w:tcW w:w="2596" w:type="dxa"/>
          </w:tcPr>
          <w:p w:rsidR="00590C99" w:rsidRPr="00C133FA" w:rsidRDefault="003E0FFB"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Rheinmetall</w:t>
            </w:r>
            <w:r w:rsidR="00590C99" w:rsidRPr="00C133FA">
              <w:rPr>
                <w:rFonts w:ascii="Arial" w:hAnsi="Arial" w:cs="Arial"/>
                <w:color w:val="000000"/>
                <w:sz w:val="24"/>
                <w:szCs w:val="24"/>
              </w:rPr>
              <w:t xml:space="preserve"> Denel Munitions operations</w:t>
            </w:r>
          </w:p>
        </w:tc>
      </w:tr>
      <w:tr w:rsidR="00590C99" w:rsidRPr="00C133FA" w:rsidTr="005145E3">
        <w:tc>
          <w:tcPr>
            <w:tcW w:w="1893" w:type="dxa"/>
          </w:tcPr>
          <w:p w:rsidR="00590C99" w:rsidRPr="00C133FA" w:rsidRDefault="003E0FFB"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Rheinmetall</w:t>
            </w:r>
            <w:r w:rsidR="00590C99" w:rsidRPr="00C133FA">
              <w:rPr>
                <w:rFonts w:ascii="Arial" w:hAnsi="Arial" w:cs="Arial"/>
                <w:color w:val="000000"/>
                <w:sz w:val="24"/>
                <w:szCs w:val="24"/>
              </w:rPr>
              <w:t xml:space="preserve"> Denel Munitions Wellington Campus</w:t>
            </w:r>
          </w:p>
        </w:tc>
        <w:tc>
          <w:tcPr>
            <w:tcW w:w="2478"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Remainder Farm, Wegda, Paarl division, Wellington, Cape Town</w:t>
            </w:r>
          </w:p>
        </w:tc>
        <w:tc>
          <w:tcPr>
            <w:tcW w:w="1680"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3181.9 ha</w:t>
            </w:r>
          </w:p>
        </w:tc>
        <w:tc>
          <w:tcPr>
            <w:tcW w:w="2596" w:type="dxa"/>
          </w:tcPr>
          <w:p w:rsidR="00590C99" w:rsidRPr="00C133FA" w:rsidRDefault="003E0FFB"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Rheinmetall</w:t>
            </w:r>
            <w:r w:rsidR="00590C99" w:rsidRPr="00C133FA">
              <w:rPr>
                <w:rFonts w:ascii="Arial" w:hAnsi="Arial" w:cs="Arial"/>
                <w:color w:val="000000"/>
                <w:sz w:val="24"/>
                <w:szCs w:val="24"/>
              </w:rPr>
              <w:t xml:space="preserve"> Denel Munitions operations</w:t>
            </w:r>
          </w:p>
        </w:tc>
      </w:tr>
      <w:tr w:rsidR="00590C99" w:rsidRPr="00C133FA" w:rsidTr="005145E3">
        <w:tc>
          <w:tcPr>
            <w:tcW w:w="1893"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 xml:space="preserve">Land Mobility Technology </w:t>
            </w:r>
            <w:r w:rsidRPr="00C133FA">
              <w:rPr>
                <w:rFonts w:ascii="Arial" w:hAnsi="Arial" w:cs="Arial"/>
                <w:color w:val="000000"/>
                <w:sz w:val="24"/>
                <w:szCs w:val="24"/>
              </w:rPr>
              <w:lastRenderedPageBreak/>
              <w:t>(LMT Holdings SOC Ltd)</w:t>
            </w:r>
          </w:p>
        </w:tc>
        <w:tc>
          <w:tcPr>
            <w:tcW w:w="2478"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lastRenderedPageBreak/>
              <w:t xml:space="preserve">Ashlea Gardens, Office Park, Building 3, First </w:t>
            </w:r>
            <w:r w:rsidRPr="00C133FA">
              <w:rPr>
                <w:rFonts w:ascii="Arial" w:hAnsi="Arial" w:cs="Arial"/>
                <w:color w:val="000000"/>
                <w:sz w:val="24"/>
                <w:szCs w:val="24"/>
              </w:rPr>
              <w:lastRenderedPageBreak/>
              <w:t>Floor, 180 Garsfontein, 0081</w:t>
            </w:r>
          </w:p>
        </w:tc>
        <w:tc>
          <w:tcPr>
            <w:tcW w:w="1680"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lastRenderedPageBreak/>
              <w:t>998sqm</w:t>
            </w:r>
          </w:p>
        </w:tc>
        <w:tc>
          <w:tcPr>
            <w:tcW w:w="2596"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 xml:space="preserve">Leased out to </w:t>
            </w:r>
          </w:p>
        </w:tc>
      </w:tr>
      <w:tr w:rsidR="00590C99" w:rsidRPr="00C133FA" w:rsidTr="005145E3">
        <w:tc>
          <w:tcPr>
            <w:tcW w:w="1893"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Denel Vehicle Systems – Benoni campus</w:t>
            </w:r>
          </w:p>
        </w:tc>
        <w:tc>
          <w:tcPr>
            <w:tcW w:w="2478"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12 Barnsley Road, Benoni, 1501</w:t>
            </w:r>
          </w:p>
          <w:p w:rsidR="00590C99" w:rsidRPr="00C133FA" w:rsidRDefault="00590C99" w:rsidP="005145E3">
            <w:pPr>
              <w:pStyle w:val="ListParagraph"/>
              <w:spacing w:line="240" w:lineRule="auto"/>
              <w:ind w:left="0" w:right="329"/>
              <w:jc w:val="left"/>
              <w:rPr>
                <w:rFonts w:ascii="Arial" w:hAnsi="Arial" w:cs="Arial"/>
                <w:color w:val="000000"/>
                <w:sz w:val="24"/>
                <w:szCs w:val="24"/>
              </w:rPr>
            </w:pPr>
          </w:p>
        </w:tc>
        <w:tc>
          <w:tcPr>
            <w:tcW w:w="1680" w:type="dxa"/>
          </w:tcPr>
          <w:p w:rsidR="00590C99" w:rsidRPr="00C133FA" w:rsidRDefault="00590C99" w:rsidP="005145E3">
            <w:pPr>
              <w:rPr>
                <w:rFonts w:cs="Arial"/>
                <w:szCs w:val="24"/>
              </w:rPr>
            </w:pPr>
            <w:r w:rsidRPr="00C133FA">
              <w:rPr>
                <w:rFonts w:cs="Arial"/>
                <w:szCs w:val="24"/>
                <w:lang w:eastAsia="en-ZA"/>
              </w:rPr>
              <w:t>74 238m</w:t>
            </w:r>
            <w:r w:rsidRPr="00C133FA">
              <w:rPr>
                <w:rFonts w:cs="Arial"/>
                <w:szCs w:val="24"/>
                <w:vertAlign w:val="superscript"/>
                <w:lang w:eastAsia="en-ZA"/>
              </w:rPr>
              <w:t xml:space="preserve">2 </w:t>
            </w:r>
          </w:p>
          <w:p w:rsidR="00590C99" w:rsidRPr="00C133FA" w:rsidRDefault="00590C99" w:rsidP="005145E3">
            <w:pPr>
              <w:rPr>
                <w:rFonts w:cs="Arial"/>
                <w:szCs w:val="24"/>
              </w:rPr>
            </w:pPr>
            <w:r w:rsidRPr="00C133FA">
              <w:rPr>
                <w:rFonts w:cs="Arial"/>
                <w:szCs w:val="24"/>
                <w:lang w:eastAsia="en-ZA"/>
              </w:rPr>
              <w:t>7.4238Ha</w:t>
            </w:r>
          </w:p>
        </w:tc>
        <w:tc>
          <w:tcPr>
            <w:tcW w:w="2596"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Denel Vehicle Systems’ operations</w:t>
            </w:r>
          </w:p>
        </w:tc>
      </w:tr>
      <w:tr w:rsidR="00590C99" w:rsidRPr="00C133FA" w:rsidTr="005145E3">
        <w:tc>
          <w:tcPr>
            <w:tcW w:w="1893"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Denel Vehicle Systems – Alrode campus</w:t>
            </w:r>
          </w:p>
        </w:tc>
        <w:tc>
          <w:tcPr>
            <w:tcW w:w="2478"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No 8 Chris Street, Alrode, Alberton</w:t>
            </w:r>
          </w:p>
          <w:p w:rsidR="00590C99" w:rsidRPr="00C133FA" w:rsidRDefault="00590C99" w:rsidP="005145E3">
            <w:pPr>
              <w:pStyle w:val="ListParagraph"/>
              <w:spacing w:line="240" w:lineRule="auto"/>
              <w:ind w:left="0" w:right="329"/>
              <w:jc w:val="left"/>
              <w:rPr>
                <w:rFonts w:ascii="Arial" w:hAnsi="Arial" w:cs="Arial"/>
                <w:color w:val="000000"/>
                <w:sz w:val="24"/>
                <w:szCs w:val="24"/>
              </w:rPr>
            </w:pPr>
          </w:p>
        </w:tc>
        <w:tc>
          <w:tcPr>
            <w:tcW w:w="1680" w:type="dxa"/>
          </w:tcPr>
          <w:p w:rsidR="00590C99" w:rsidRPr="00C133FA" w:rsidRDefault="00590C99" w:rsidP="005145E3">
            <w:pPr>
              <w:rPr>
                <w:rFonts w:cs="Arial"/>
                <w:szCs w:val="24"/>
              </w:rPr>
            </w:pPr>
            <w:r w:rsidRPr="00C133FA">
              <w:rPr>
                <w:rFonts w:cs="Arial"/>
                <w:szCs w:val="24"/>
                <w:lang w:eastAsia="en-ZA"/>
              </w:rPr>
              <w:t>3 2708m</w:t>
            </w:r>
            <w:r w:rsidRPr="00C133FA">
              <w:rPr>
                <w:rFonts w:cs="Arial"/>
                <w:szCs w:val="24"/>
                <w:vertAlign w:val="superscript"/>
                <w:lang w:eastAsia="en-ZA"/>
              </w:rPr>
              <w:t>2</w:t>
            </w:r>
          </w:p>
          <w:p w:rsidR="00590C99" w:rsidRPr="00C133FA" w:rsidRDefault="00590C99" w:rsidP="005145E3">
            <w:pPr>
              <w:rPr>
                <w:rFonts w:cs="Arial"/>
                <w:szCs w:val="24"/>
              </w:rPr>
            </w:pPr>
            <w:r w:rsidRPr="00C133FA">
              <w:rPr>
                <w:rFonts w:cs="Arial"/>
                <w:szCs w:val="24"/>
                <w:lang w:eastAsia="en-ZA"/>
              </w:rPr>
              <w:t>3,2708 hectares</w:t>
            </w:r>
          </w:p>
        </w:tc>
        <w:tc>
          <w:tcPr>
            <w:tcW w:w="2596" w:type="dxa"/>
          </w:tcPr>
          <w:p w:rsidR="00590C99" w:rsidRPr="00C133FA" w:rsidRDefault="00590C99" w:rsidP="005145E3">
            <w:pPr>
              <w:pStyle w:val="ListParagraph"/>
              <w:spacing w:line="240" w:lineRule="auto"/>
              <w:ind w:left="0" w:right="329"/>
              <w:jc w:val="left"/>
              <w:rPr>
                <w:rFonts w:ascii="Arial" w:hAnsi="Arial" w:cs="Arial"/>
                <w:color w:val="000000"/>
                <w:sz w:val="24"/>
                <w:szCs w:val="24"/>
              </w:rPr>
            </w:pPr>
            <w:r w:rsidRPr="00C133FA">
              <w:rPr>
                <w:rFonts w:ascii="Arial" w:hAnsi="Arial" w:cs="Arial"/>
                <w:color w:val="000000"/>
                <w:sz w:val="24"/>
                <w:szCs w:val="24"/>
              </w:rPr>
              <w:t>Denel Vehicle Systems’ operations</w:t>
            </w:r>
          </w:p>
        </w:tc>
      </w:tr>
    </w:tbl>
    <w:p w:rsidR="00590C99" w:rsidRPr="00C133FA" w:rsidRDefault="00590C99" w:rsidP="00590C99">
      <w:pPr>
        <w:pStyle w:val="ListParagraph"/>
        <w:ind w:left="850" w:right="329" w:hanging="850"/>
        <w:rPr>
          <w:rFonts w:ascii="Arial" w:hAnsi="Arial" w:cs="Arial"/>
          <w:b/>
          <w:color w:val="000000"/>
          <w:sz w:val="24"/>
          <w:szCs w:val="24"/>
        </w:rPr>
      </w:pPr>
    </w:p>
    <w:p w:rsidR="00C5414A" w:rsidRDefault="00C5414A" w:rsidP="00240F9D">
      <w:pPr>
        <w:spacing w:after="200" w:line="276" w:lineRule="auto"/>
        <w:ind w:right="329"/>
        <w:rPr>
          <w:rFonts w:cs="Arial"/>
          <w:b/>
          <w:szCs w:val="24"/>
          <w:u w:val="single"/>
        </w:rPr>
      </w:pPr>
      <w:r w:rsidRPr="00C5414A">
        <w:rPr>
          <w:rFonts w:cs="Arial"/>
          <w:b/>
          <w:szCs w:val="24"/>
          <w:u w:val="single"/>
        </w:rPr>
        <w:t>ESKOM:</w:t>
      </w:r>
    </w:p>
    <w:p w:rsidR="00BD56DC" w:rsidRDefault="00BD56DC" w:rsidP="00BD56DC">
      <w:pPr>
        <w:jc w:val="both"/>
        <w:rPr>
          <w:rFonts w:cs="Arial"/>
          <w:b/>
          <w:color w:val="auto"/>
          <w:sz w:val="22"/>
          <w:lang w:eastAsia="en-US"/>
        </w:rPr>
      </w:pPr>
      <w:bookmarkStart w:id="0" w:name="_GoBack"/>
      <w:bookmarkEnd w:id="0"/>
      <w:r>
        <w:rPr>
          <w:rFonts w:cs="Arial"/>
          <w:b/>
        </w:rPr>
        <w:t>(b)</w:t>
      </w:r>
    </w:p>
    <w:p w:rsidR="00BD56DC" w:rsidRDefault="00BD56DC" w:rsidP="00BD56DC">
      <w:pPr>
        <w:jc w:val="both"/>
        <w:rPr>
          <w:rFonts w:cs="Arial"/>
        </w:rPr>
      </w:pPr>
      <w:r>
        <w:rPr>
          <w:rFonts w:cs="Arial"/>
        </w:rPr>
        <w:t>Yes, Eskom owns land.</w:t>
      </w:r>
    </w:p>
    <w:p w:rsidR="00BD56DC" w:rsidRDefault="00BD56DC" w:rsidP="00BD56DC">
      <w:pPr>
        <w:jc w:val="both"/>
        <w:rPr>
          <w:rFonts w:cs="Arial"/>
        </w:rPr>
      </w:pPr>
    </w:p>
    <w:p w:rsidR="00BD56DC" w:rsidRDefault="00BD56DC" w:rsidP="00BD56DC">
      <w:pPr>
        <w:jc w:val="both"/>
        <w:rPr>
          <w:rFonts w:cs="Arial"/>
          <w:b/>
        </w:rPr>
      </w:pPr>
      <w:r>
        <w:rPr>
          <w:rFonts w:cs="Arial"/>
          <w:b/>
        </w:rPr>
        <w:t>(i)(ii)(iii)</w:t>
      </w:r>
    </w:p>
    <w:p w:rsidR="00BD56DC" w:rsidRDefault="00BD56DC" w:rsidP="00BD56DC">
      <w:pPr>
        <w:jc w:val="both"/>
        <w:rPr>
          <w:rFonts w:cs="Arial"/>
        </w:rPr>
      </w:pPr>
      <w:r>
        <w:rPr>
          <w:rFonts w:cs="Arial"/>
          <w:b/>
        </w:rPr>
        <w:t>Annexure 1</w:t>
      </w:r>
      <w:r>
        <w:rPr>
          <w:rFonts w:cs="Arial"/>
        </w:rPr>
        <w:t xml:space="preserve"> provides details of the vacant land. Detail provided is (i) where is each            plot of land located, (ii) what is the size if each specified plot and (iii) what is each plot currently being used.</w:t>
      </w:r>
    </w:p>
    <w:p w:rsidR="00BD56DC" w:rsidRDefault="00BD56DC" w:rsidP="00BD56DC">
      <w:pPr>
        <w:jc w:val="both"/>
        <w:rPr>
          <w:rFonts w:cs="Arial"/>
        </w:rPr>
      </w:pPr>
    </w:p>
    <w:p w:rsidR="00BD56DC" w:rsidRDefault="00BD56DC" w:rsidP="00BD56DC">
      <w:pPr>
        <w:jc w:val="both"/>
        <w:rPr>
          <w:rFonts w:cs="Arial"/>
        </w:rPr>
      </w:pPr>
      <w:r>
        <w:rPr>
          <w:rFonts w:cs="Arial"/>
        </w:rPr>
        <w:t>Eskom is conducting an extensive verification of properties and the exercise will take          20 to 22 months to complete.</w:t>
      </w:r>
    </w:p>
    <w:p w:rsidR="00BD56DC" w:rsidRPr="00C5414A" w:rsidRDefault="00BD56DC" w:rsidP="00240F9D">
      <w:pPr>
        <w:spacing w:after="200" w:line="276" w:lineRule="auto"/>
        <w:ind w:right="329"/>
        <w:rPr>
          <w:rFonts w:cs="Arial"/>
          <w:b/>
          <w:szCs w:val="24"/>
          <w:u w:val="single"/>
        </w:rPr>
      </w:pPr>
    </w:p>
    <w:p w:rsidR="00590C99" w:rsidRPr="00C5414A" w:rsidRDefault="00240F9D" w:rsidP="00240F9D">
      <w:pPr>
        <w:spacing w:after="200" w:line="276" w:lineRule="auto"/>
        <w:ind w:right="329"/>
        <w:rPr>
          <w:rFonts w:cs="Arial"/>
          <w:b/>
          <w:szCs w:val="24"/>
          <w:u w:val="single"/>
        </w:rPr>
      </w:pPr>
      <w:r w:rsidRPr="00C5414A">
        <w:rPr>
          <w:rFonts w:cs="Arial"/>
          <w:b/>
          <w:szCs w:val="24"/>
          <w:u w:val="single"/>
        </w:rPr>
        <w:t>SAFCOL</w:t>
      </w:r>
      <w:r w:rsidR="00C5414A" w:rsidRPr="00C5414A">
        <w:rPr>
          <w:rFonts w:cs="Arial"/>
          <w:b/>
          <w:szCs w:val="24"/>
          <w:u w:val="single"/>
        </w:rPr>
        <w:t>:</w:t>
      </w:r>
      <w:r w:rsidRPr="00C5414A">
        <w:rPr>
          <w:rFonts w:cs="Arial"/>
          <w:b/>
          <w:szCs w:val="24"/>
          <w:u w:val="single"/>
        </w:rPr>
        <w:t xml:space="preserve"> </w:t>
      </w:r>
    </w:p>
    <w:p w:rsidR="00240F9D" w:rsidRPr="00C133FA" w:rsidRDefault="00240F9D" w:rsidP="005145E3">
      <w:pPr>
        <w:spacing w:after="200" w:line="276" w:lineRule="auto"/>
        <w:ind w:left="567" w:right="329" w:hanging="567"/>
        <w:rPr>
          <w:rFonts w:cs="Arial"/>
          <w:szCs w:val="24"/>
        </w:rPr>
      </w:pPr>
      <w:r w:rsidRPr="00C133FA">
        <w:rPr>
          <w:rFonts w:cs="Arial"/>
          <w:szCs w:val="24"/>
        </w:rPr>
        <w:t xml:space="preserve">a) </w:t>
      </w:r>
      <w:r w:rsidRPr="00C133FA">
        <w:rPr>
          <w:rFonts w:cs="Arial"/>
          <w:szCs w:val="24"/>
        </w:rPr>
        <w:tab/>
        <w:t xml:space="preserve">Not applicable; </w:t>
      </w:r>
    </w:p>
    <w:p w:rsidR="00240F9D" w:rsidRPr="00C133FA" w:rsidRDefault="00240F9D" w:rsidP="005145E3">
      <w:pPr>
        <w:spacing w:after="200" w:line="276" w:lineRule="auto"/>
        <w:ind w:left="567" w:right="329" w:hanging="567"/>
        <w:rPr>
          <w:rFonts w:cs="Arial"/>
          <w:szCs w:val="24"/>
        </w:rPr>
      </w:pPr>
      <w:r w:rsidRPr="00C133FA">
        <w:rPr>
          <w:rFonts w:cs="Arial"/>
          <w:szCs w:val="24"/>
        </w:rPr>
        <w:t xml:space="preserve">b) </w:t>
      </w:r>
      <w:r w:rsidR="005145E3" w:rsidRPr="00C133FA">
        <w:rPr>
          <w:rFonts w:cs="Arial"/>
          <w:szCs w:val="24"/>
        </w:rPr>
        <w:t xml:space="preserve">    </w:t>
      </w:r>
      <w:r w:rsidRPr="00C133FA">
        <w:rPr>
          <w:rFonts w:cs="Arial"/>
          <w:szCs w:val="24"/>
        </w:rPr>
        <w:t>In answer to (i), (ii) and (iii) of the question number 3630, according to the records at the Registrar of Deeds office, SAFCOL SOC Ltd owns the following plots of land:</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871"/>
        <w:gridCol w:w="3090"/>
      </w:tblGrid>
      <w:tr w:rsidR="00240F9D" w:rsidRPr="00C133FA" w:rsidTr="00C133FA">
        <w:trPr>
          <w:tblHeader/>
        </w:trPr>
        <w:tc>
          <w:tcPr>
            <w:tcW w:w="3686" w:type="dxa"/>
            <w:shd w:val="clear" w:color="auto" w:fill="BFBFBF" w:themeFill="background1" w:themeFillShade="BF"/>
          </w:tcPr>
          <w:p w:rsidR="00240F9D" w:rsidRPr="00C133FA" w:rsidRDefault="00240F9D" w:rsidP="00D92169">
            <w:pPr>
              <w:pStyle w:val="ListParagraph"/>
              <w:spacing w:line="276" w:lineRule="auto"/>
              <w:ind w:left="0" w:right="329"/>
              <w:jc w:val="center"/>
              <w:rPr>
                <w:rFonts w:ascii="Arial" w:hAnsi="Arial" w:cs="Arial"/>
                <w:b/>
                <w:color w:val="000000"/>
                <w:sz w:val="24"/>
                <w:szCs w:val="24"/>
              </w:rPr>
            </w:pPr>
            <w:r w:rsidRPr="00C133FA">
              <w:rPr>
                <w:rFonts w:ascii="Arial" w:hAnsi="Arial" w:cs="Arial"/>
                <w:b/>
                <w:color w:val="000000"/>
                <w:sz w:val="24"/>
                <w:szCs w:val="24"/>
              </w:rPr>
              <w:t>Province &amp; Town</w:t>
            </w:r>
          </w:p>
        </w:tc>
        <w:tc>
          <w:tcPr>
            <w:tcW w:w="1871" w:type="dxa"/>
            <w:shd w:val="clear" w:color="auto" w:fill="BFBFBF" w:themeFill="background1" w:themeFillShade="BF"/>
          </w:tcPr>
          <w:p w:rsidR="00240F9D" w:rsidRPr="00C133FA" w:rsidRDefault="00240F9D" w:rsidP="00D92169">
            <w:pPr>
              <w:pStyle w:val="ListParagraph"/>
              <w:spacing w:line="276" w:lineRule="auto"/>
              <w:ind w:left="0" w:right="329"/>
              <w:jc w:val="center"/>
              <w:rPr>
                <w:rFonts w:ascii="Arial" w:hAnsi="Arial" w:cs="Arial"/>
                <w:b/>
                <w:color w:val="000000"/>
                <w:sz w:val="24"/>
                <w:szCs w:val="24"/>
              </w:rPr>
            </w:pPr>
            <w:r w:rsidRPr="00C133FA">
              <w:rPr>
                <w:rFonts w:ascii="Arial" w:hAnsi="Arial" w:cs="Arial"/>
                <w:b/>
                <w:color w:val="000000"/>
                <w:sz w:val="24"/>
                <w:szCs w:val="24"/>
              </w:rPr>
              <w:t>Size of the Area</w:t>
            </w:r>
          </w:p>
        </w:tc>
        <w:tc>
          <w:tcPr>
            <w:tcW w:w="3090" w:type="dxa"/>
            <w:shd w:val="clear" w:color="auto" w:fill="BFBFBF" w:themeFill="background1" w:themeFillShade="BF"/>
          </w:tcPr>
          <w:p w:rsidR="00240F9D" w:rsidRPr="00C133FA" w:rsidRDefault="00240F9D" w:rsidP="00D92169">
            <w:pPr>
              <w:pStyle w:val="ListParagraph"/>
              <w:spacing w:line="276" w:lineRule="auto"/>
              <w:ind w:left="0" w:right="329"/>
              <w:jc w:val="center"/>
              <w:rPr>
                <w:rFonts w:ascii="Arial" w:hAnsi="Arial" w:cs="Arial"/>
                <w:b/>
                <w:color w:val="000000"/>
                <w:sz w:val="24"/>
                <w:szCs w:val="24"/>
              </w:rPr>
            </w:pPr>
            <w:r w:rsidRPr="00C133FA">
              <w:rPr>
                <w:rFonts w:ascii="Arial" w:hAnsi="Arial" w:cs="Arial"/>
                <w:b/>
                <w:color w:val="000000"/>
                <w:sz w:val="24"/>
                <w:szCs w:val="24"/>
              </w:rPr>
              <w:t>Land Use</w:t>
            </w:r>
          </w:p>
        </w:tc>
      </w:tr>
      <w:tr w:rsidR="00240F9D" w:rsidRPr="00C133FA" w:rsidTr="00C133FA">
        <w:tc>
          <w:tcPr>
            <w:tcW w:w="3686"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 xml:space="preserve">KZN - Mtubatuba </w:t>
            </w:r>
          </w:p>
        </w:tc>
        <w:tc>
          <w:tcPr>
            <w:tcW w:w="1871" w:type="dxa"/>
          </w:tcPr>
          <w:p w:rsidR="00240F9D" w:rsidRPr="00C133FA" w:rsidRDefault="00240F9D" w:rsidP="00D92169">
            <w:pPr>
              <w:pStyle w:val="ListParagraph"/>
              <w:spacing w:line="276" w:lineRule="auto"/>
              <w:ind w:left="0" w:right="329"/>
              <w:jc w:val="right"/>
              <w:rPr>
                <w:rFonts w:ascii="Arial" w:hAnsi="Arial" w:cs="Arial"/>
                <w:color w:val="000000"/>
                <w:sz w:val="24"/>
                <w:szCs w:val="24"/>
              </w:rPr>
            </w:pPr>
            <w:r w:rsidRPr="00C133FA">
              <w:rPr>
                <w:rFonts w:ascii="Arial" w:hAnsi="Arial" w:cs="Arial"/>
                <w:color w:val="000000"/>
                <w:sz w:val="24"/>
                <w:szCs w:val="24"/>
              </w:rPr>
              <w:t>127.10 ha</w:t>
            </w:r>
          </w:p>
        </w:tc>
        <w:tc>
          <w:tcPr>
            <w:tcW w:w="3090"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 xml:space="preserve">Forestry </w:t>
            </w:r>
          </w:p>
        </w:tc>
      </w:tr>
      <w:tr w:rsidR="00240F9D" w:rsidRPr="00C133FA" w:rsidTr="00C133FA">
        <w:tc>
          <w:tcPr>
            <w:tcW w:w="3686" w:type="dxa"/>
          </w:tcPr>
          <w:p w:rsidR="00240F9D" w:rsidRPr="00C133FA" w:rsidRDefault="00240F9D" w:rsidP="00D92169">
            <w:pPr>
              <w:pStyle w:val="ListParagraph"/>
              <w:spacing w:line="276" w:lineRule="auto"/>
              <w:ind w:left="0" w:right="329"/>
              <w:jc w:val="left"/>
              <w:rPr>
                <w:rFonts w:ascii="Arial" w:hAnsi="Arial" w:cs="Arial"/>
                <w:color w:val="000000"/>
                <w:sz w:val="24"/>
                <w:szCs w:val="24"/>
              </w:rPr>
            </w:pPr>
            <w:r w:rsidRPr="00C133FA">
              <w:rPr>
                <w:rFonts w:ascii="Arial" w:hAnsi="Arial" w:cs="Arial"/>
                <w:color w:val="000000"/>
                <w:sz w:val="24"/>
                <w:szCs w:val="24"/>
              </w:rPr>
              <w:t>Mpumalanga</w:t>
            </w:r>
            <w:r w:rsidR="00D92169" w:rsidRPr="00C133FA">
              <w:rPr>
                <w:rFonts w:ascii="Arial" w:hAnsi="Arial" w:cs="Arial"/>
                <w:color w:val="000000"/>
                <w:sz w:val="24"/>
                <w:szCs w:val="24"/>
              </w:rPr>
              <w:t xml:space="preserve"> </w:t>
            </w:r>
            <w:r w:rsidRPr="00C133FA">
              <w:rPr>
                <w:rFonts w:ascii="Arial" w:hAnsi="Arial" w:cs="Arial"/>
                <w:color w:val="000000"/>
                <w:sz w:val="24"/>
                <w:szCs w:val="24"/>
              </w:rPr>
              <w:t>-</w:t>
            </w:r>
            <w:r w:rsidR="00D92169" w:rsidRPr="00C133FA">
              <w:rPr>
                <w:rFonts w:ascii="Arial" w:hAnsi="Arial" w:cs="Arial"/>
                <w:color w:val="000000"/>
                <w:sz w:val="24"/>
                <w:szCs w:val="24"/>
              </w:rPr>
              <w:t xml:space="preserve"> </w:t>
            </w:r>
            <w:r w:rsidRPr="00C133FA">
              <w:rPr>
                <w:rFonts w:ascii="Arial" w:hAnsi="Arial" w:cs="Arial"/>
                <w:color w:val="000000"/>
                <w:sz w:val="24"/>
                <w:szCs w:val="24"/>
              </w:rPr>
              <w:t>Amsterdam</w:t>
            </w:r>
          </w:p>
        </w:tc>
        <w:tc>
          <w:tcPr>
            <w:tcW w:w="1871" w:type="dxa"/>
          </w:tcPr>
          <w:p w:rsidR="00240F9D" w:rsidRPr="00C133FA" w:rsidRDefault="00240F9D" w:rsidP="00D92169">
            <w:pPr>
              <w:pStyle w:val="ListParagraph"/>
              <w:spacing w:line="276" w:lineRule="auto"/>
              <w:ind w:left="0" w:right="329"/>
              <w:jc w:val="right"/>
              <w:rPr>
                <w:rFonts w:ascii="Arial" w:hAnsi="Arial" w:cs="Arial"/>
                <w:color w:val="000000"/>
                <w:sz w:val="24"/>
                <w:szCs w:val="24"/>
              </w:rPr>
            </w:pPr>
            <w:r w:rsidRPr="00C133FA">
              <w:rPr>
                <w:rFonts w:ascii="Arial" w:hAnsi="Arial" w:cs="Arial"/>
                <w:color w:val="000000"/>
                <w:sz w:val="24"/>
                <w:szCs w:val="24"/>
              </w:rPr>
              <w:t>0.28 ha</w:t>
            </w:r>
          </w:p>
        </w:tc>
        <w:tc>
          <w:tcPr>
            <w:tcW w:w="3090"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Employee housing</w:t>
            </w:r>
          </w:p>
        </w:tc>
      </w:tr>
      <w:tr w:rsidR="00240F9D" w:rsidRPr="00C133FA" w:rsidTr="00C133FA">
        <w:tc>
          <w:tcPr>
            <w:tcW w:w="3686" w:type="dxa"/>
          </w:tcPr>
          <w:p w:rsidR="00240F9D" w:rsidRPr="00C133FA" w:rsidRDefault="00240F9D" w:rsidP="00D92169">
            <w:pPr>
              <w:pStyle w:val="ListParagraph"/>
              <w:spacing w:line="276" w:lineRule="auto"/>
              <w:ind w:left="0" w:right="329"/>
              <w:jc w:val="left"/>
              <w:rPr>
                <w:rFonts w:ascii="Arial" w:hAnsi="Arial" w:cs="Arial"/>
                <w:color w:val="000000"/>
                <w:sz w:val="24"/>
                <w:szCs w:val="24"/>
              </w:rPr>
            </w:pPr>
            <w:r w:rsidRPr="00C133FA">
              <w:rPr>
                <w:rFonts w:ascii="Arial" w:hAnsi="Arial" w:cs="Arial"/>
                <w:color w:val="000000"/>
                <w:sz w:val="24"/>
                <w:szCs w:val="24"/>
              </w:rPr>
              <w:t xml:space="preserve">Mpumalanga - Amsterdam </w:t>
            </w:r>
          </w:p>
        </w:tc>
        <w:tc>
          <w:tcPr>
            <w:tcW w:w="1871" w:type="dxa"/>
          </w:tcPr>
          <w:p w:rsidR="00240F9D" w:rsidRPr="00C133FA" w:rsidRDefault="00240F9D" w:rsidP="00D92169">
            <w:pPr>
              <w:pStyle w:val="ListParagraph"/>
              <w:spacing w:line="276" w:lineRule="auto"/>
              <w:ind w:left="0" w:right="329"/>
              <w:jc w:val="right"/>
              <w:rPr>
                <w:rFonts w:ascii="Arial" w:hAnsi="Arial" w:cs="Arial"/>
                <w:color w:val="000000"/>
                <w:sz w:val="24"/>
                <w:szCs w:val="24"/>
              </w:rPr>
            </w:pPr>
            <w:r w:rsidRPr="00C133FA">
              <w:rPr>
                <w:rFonts w:ascii="Arial" w:hAnsi="Arial" w:cs="Arial"/>
                <w:color w:val="000000"/>
                <w:sz w:val="24"/>
                <w:szCs w:val="24"/>
              </w:rPr>
              <w:t>0.28 ha</w:t>
            </w:r>
          </w:p>
        </w:tc>
        <w:tc>
          <w:tcPr>
            <w:tcW w:w="3090"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Employee housing</w:t>
            </w:r>
          </w:p>
        </w:tc>
      </w:tr>
      <w:tr w:rsidR="00240F9D" w:rsidRPr="00C133FA" w:rsidTr="00C133FA">
        <w:tc>
          <w:tcPr>
            <w:tcW w:w="3686"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 xml:space="preserve">KZN - Ngome Plantation </w:t>
            </w:r>
          </w:p>
        </w:tc>
        <w:tc>
          <w:tcPr>
            <w:tcW w:w="1871" w:type="dxa"/>
          </w:tcPr>
          <w:p w:rsidR="00240F9D" w:rsidRPr="00C133FA" w:rsidRDefault="00240F9D" w:rsidP="00D92169">
            <w:pPr>
              <w:pStyle w:val="ListParagraph"/>
              <w:spacing w:line="276" w:lineRule="auto"/>
              <w:ind w:left="0" w:right="329"/>
              <w:jc w:val="right"/>
              <w:rPr>
                <w:rFonts w:ascii="Arial" w:hAnsi="Arial" w:cs="Arial"/>
                <w:color w:val="000000"/>
                <w:sz w:val="24"/>
                <w:szCs w:val="24"/>
              </w:rPr>
            </w:pPr>
            <w:r w:rsidRPr="00C133FA">
              <w:rPr>
                <w:rFonts w:ascii="Arial" w:hAnsi="Arial" w:cs="Arial"/>
                <w:color w:val="000000"/>
                <w:sz w:val="24"/>
                <w:szCs w:val="24"/>
              </w:rPr>
              <w:t>893.17 ha</w:t>
            </w:r>
          </w:p>
        </w:tc>
        <w:tc>
          <w:tcPr>
            <w:tcW w:w="3090"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Forestry</w:t>
            </w:r>
          </w:p>
        </w:tc>
      </w:tr>
      <w:tr w:rsidR="00240F9D" w:rsidRPr="00C133FA" w:rsidTr="00C133FA">
        <w:tc>
          <w:tcPr>
            <w:tcW w:w="3686"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 xml:space="preserve">KZN - Ngome Plantation </w:t>
            </w:r>
          </w:p>
        </w:tc>
        <w:tc>
          <w:tcPr>
            <w:tcW w:w="1871" w:type="dxa"/>
          </w:tcPr>
          <w:p w:rsidR="00240F9D" w:rsidRPr="00C133FA" w:rsidRDefault="00240F9D" w:rsidP="00D92169">
            <w:pPr>
              <w:pStyle w:val="ListParagraph"/>
              <w:spacing w:line="276" w:lineRule="auto"/>
              <w:ind w:left="0" w:right="329"/>
              <w:jc w:val="right"/>
              <w:rPr>
                <w:rFonts w:ascii="Arial" w:hAnsi="Arial" w:cs="Arial"/>
                <w:color w:val="000000"/>
                <w:sz w:val="24"/>
                <w:szCs w:val="24"/>
              </w:rPr>
            </w:pPr>
            <w:r w:rsidRPr="00C133FA">
              <w:rPr>
                <w:rFonts w:ascii="Arial" w:hAnsi="Arial" w:cs="Arial"/>
                <w:color w:val="000000"/>
                <w:sz w:val="24"/>
                <w:szCs w:val="24"/>
              </w:rPr>
              <w:t>1197.98 ha</w:t>
            </w:r>
          </w:p>
        </w:tc>
        <w:tc>
          <w:tcPr>
            <w:tcW w:w="3090"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Forestry</w:t>
            </w:r>
          </w:p>
        </w:tc>
      </w:tr>
      <w:tr w:rsidR="00240F9D" w:rsidRPr="00C133FA" w:rsidTr="00C133FA">
        <w:tc>
          <w:tcPr>
            <w:tcW w:w="3686"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KZN - Ngome Plantation</w:t>
            </w:r>
          </w:p>
        </w:tc>
        <w:tc>
          <w:tcPr>
            <w:tcW w:w="1871" w:type="dxa"/>
          </w:tcPr>
          <w:p w:rsidR="00240F9D" w:rsidRPr="00C133FA" w:rsidRDefault="00240F9D" w:rsidP="00D92169">
            <w:pPr>
              <w:pStyle w:val="ListParagraph"/>
              <w:spacing w:line="276" w:lineRule="auto"/>
              <w:ind w:left="0" w:right="329"/>
              <w:jc w:val="right"/>
              <w:rPr>
                <w:rFonts w:ascii="Arial" w:hAnsi="Arial" w:cs="Arial"/>
                <w:color w:val="000000"/>
                <w:sz w:val="24"/>
                <w:szCs w:val="24"/>
              </w:rPr>
            </w:pPr>
            <w:r w:rsidRPr="00C133FA">
              <w:rPr>
                <w:rFonts w:ascii="Arial" w:hAnsi="Arial" w:cs="Arial"/>
                <w:color w:val="000000"/>
                <w:sz w:val="24"/>
                <w:szCs w:val="24"/>
              </w:rPr>
              <w:t>224.43 ha</w:t>
            </w:r>
          </w:p>
        </w:tc>
        <w:tc>
          <w:tcPr>
            <w:tcW w:w="3090"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Forestry</w:t>
            </w:r>
          </w:p>
        </w:tc>
      </w:tr>
      <w:tr w:rsidR="00240F9D" w:rsidRPr="00C133FA" w:rsidTr="00C133FA">
        <w:tc>
          <w:tcPr>
            <w:tcW w:w="3686"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Mpumalanga - Belfast</w:t>
            </w:r>
          </w:p>
        </w:tc>
        <w:tc>
          <w:tcPr>
            <w:tcW w:w="1871" w:type="dxa"/>
          </w:tcPr>
          <w:p w:rsidR="00240F9D" w:rsidRPr="00C133FA" w:rsidRDefault="00240F9D" w:rsidP="00D92169">
            <w:pPr>
              <w:pStyle w:val="ListParagraph"/>
              <w:spacing w:line="276" w:lineRule="auto"/>
              <w:ind w:left="0" w:right="329"/>
              <w:jc w:val="right"/>
              <w:rPr>
                <w:rFonts w:ascii="Arial" w:hAnsi="Arial" w:cs="Arial"/>
                <w:color w:val="000000"/>
                <w:sz w:val="24"/>
                <w:szCs w:val="24"/>
              </w:rPr>
            </w:pPr>
            <w:r w:rsidRPr="00C133FA">
              <w:rPr>
                <w:rFonts w:ascii="Arial" w:hAnsi="Arial" w:cs="Arial"/>
                <w:color w:val="000000"/>
                <w:sz w:val="24"/>
                <w:szCs w:val="24"/>
              </w:rPr>
              <w:t>0.28 ha</w:t>
            </w:r>
          </w:p>
        </w:tc>
        <w:tc>
          <w:tcPr>
            <w:tcW w:w="3090"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District office</w:t>
            </w:r>
          </w:p>
        </w:tc>
      </w:tr>
      <w:tr w:rsidR="00240F9D" w:rsidRPr="00C133FA" w:rsidTr="00C133FA">
        <w:tc>
          <w:tcPr>
            <w:tcW w:w="3686"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 xml:space="preserve">Mpumalanga - Belfast </w:t>
            </w:r>
          </w:p>
        </w:tc>
        <w:tc>
          <w:tcPr>
            <w:tcW w:w="1871" w:type="dxa"/>
          </w:tcPr>
          <w:p w:rsidR="00240F9D" w:rsidRPr="00C133FA" w:rsidRDefault="00240F9D" w:rsidP="00D92169">
            <w:pPr>
              <w:pStyle w:val="ListParagraph"/>
              <w:spacing w:line="276" w:lineRule="auto"/>
              <w:ind w:left="0" w:right="329"/>
              <w:jc w:val="right"/>
              <w:rPr>
                <w:rFonts w:ascii="Arial" w:hAnsi="Arial" w:cs="Arial"/>
                <w:color w:val="000000"/>
                <w:sz w:val="24"/>
                <w:szCs w:val="24"/>
              </w:rPr>
            </w:pPr>
            <w:r w:rsidRPr="00C133FA">
              <w:rPr>
                <w:rFonts w:ascii="Arial" w:hAnsi="Arial" w:cs="Arial"/>
                <w:color w:val="000000"/>
                <w:sz w:val="24"/>
                <w:szCs w:val="24"/>
              </w:rPr>
              <w:t>0.28 ha</w:t>
            </w:r>
          </w:p>
        </w:tc>
        <w:tc>
          <w:tcPr>
            <w:tcW w:w="3090" w:type="dxa"/>
          </w:tcPr>
          <w:p w:rsidR="00240F9D" w:rsidRPr="00C133FA" w:rsidRDefault="00240F9D" w:rsidP="00D92169">
            <w:pPr>
              <w:pStyle w:val="ListParagraph"/>
              <w:spacing w:line="276" w:lineRule="auto"/>
              <w:ind w:left="0" w:right="329"/>
              <w:rPr>
                <w:rFonts w:ascii="Arial" w:hAnsi="Arial" w:cs="Arial"/>
                <w:color w:val="000000"/>
                <w:sz w:val="24"/>
                <w:szCs w:val="24"/>
              </w:rPr>
            </w:pPr>
            <w:r w:rsidRPr="00C133FA">
              <w:rPr>
                <w:rFonts w:ascii="Arial" w:hAnsi="Arial" w:cs="Arial"/>
                <w:color w:val="000000"/>
                <w:sz w:val="24"/>
                <w:szCs w:val="24"/>
              </w:rPr>
              <w:t>District Office</w:t>
            </w:r>
          </w:p>
        </w:tc>
      </w:tr>
    </w:tbl>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CE6400" w:rsidRPr="0075563F" w:rsidTr="00EC3CAC">
        <w:tc>
          <w:tcPr>
            <w:tcW w:w="10348" w:type="dxa"/>
          </w:tcPr>
          <w:p w:rsidR="00CE6400" w:rsidRDefault="00CE6400" w:rsidP="00CE6400">
            <w:pPr>
              <w:pStyle w:val="ListParagraph"/>
              <w:spacing w:line="276" w:lineRule="auto"/>
              <w:ind w:left="0"/>
              <w:rPr>
                <w:rFonts w:ascii="Arial" w:hAnsi="Arial" w:cs="Arial"/>
                <w:color w:val="000000"/>
                <w:sz w:val="24"/>
                <w:szCs w:val="24"/>
              </w:rPr>
            </w:pPr>
            <w:r>
              <w:rPr>
                <w:rFonts w:ascii="Arial" w:hAnsi="Arial" w:cs="Arial"/>
                <w:color w:val="000000"/>
                <w:sz w:val="24"/>
                <w:szCs w:val="24"/>
              </w:rPr>
              <w:t xml:space="preserve">    </w:t>
            </w:r>
          </w:p>
          <w:p w:rsidR="004F0C83" w:rsidRDefault="004F0C83" w:rsidP="00CE6400">
            <w:pPr>
              <w:pStyle w:val="ListParagraph"/>
              <w:spacing w:line="276" w:lineRule="auto"/>
              <w:ind w:left="0"/>
              <w:rPr>
                <w:rFonts w:ascii="Arial" w:hAnsi="Arial" w:cs="Arial"/>
                <w:color w:val="000000"/>
                <w:sz w:val="24"/>
                <w:szCs w:val="24"/>
              </w:rPr>
            </w:pPr>
          </w:p>
          <w:p w:rsidR="009E61F8" w:rsidRDefault="009E61F8" w:rsidP="00CE6400">
            <w:pPr>
              <w:pStyle w:val="ListParagraph"/>
              <w:spacing w:line="276" w:lineRule="auto"/>
              <w:ind w:left="0"/>
              <w:rPr>
                <w:rFonts w:ascii="Arial" w:hAnsi="Arial" w:cs="Arial"/>
                <w:color w:val="000000"/>
                <w:sz w:val="24"/>
                <w:szCs w:val="24"/>
              </w:rPr>
            </w:pPr>
          </w:p>
          <w:p w:rsidR="009E61F8" w:rsidRDefault="009E61F8" w:rsidP="00CE6400">
            <w:pPr>
              <w:pStyle w:val="ListParagraph"/>
              <w:spacing w:line="276" w:lineRule="auto"/>
              <w:ind w:left="0"/>
              <w:rPr>
                <w:rFonts w:ascii="Arial" w:hAnsi="Arial" w:cs="Arial"/>
                <w:color w:val="000000"/>
                <w:sz w:val="24"/>
                <w:szCs w:val="24"/>
              </w:rPr>
            </w:pPr>
          </w:p>
          <w:p w:rsidR="009E61F8" w:rsidRDefault="009E61F8" w:rsidP="00CE6400">
            <w:pPr>
              <w:pStyle w:val="ListParagraph"/>
              <w:spacing w:line="276" w:lineRule="auto"/>
              <w:ind w:left="0"/>
              <w:rPr>
                <w:rFonts w:ascii="Arial" w:hAnsi="Arial" w:cs="Arial"/>
                <w:color w:val="000000"/>
                <w:sz w:val="24"/>
                <w:szCs w:val="24"/>
              </w:rPr>
            </w:pPr>
          </w:p>
          <w:p w:rsidR="009E61F8" w:rsidRDefault="009E61F8" w:rsidP="00CE6400">
            <w:pPr>
              <w:pStyle w:val="ListParagraph"/>
              <w:spacing w:line="276" w:lineRule="auto"/>
              <w:ind w:left="0"/>
              <w:rPr>
                <w:rFonts w:ascii="Arial" w:hAnsi="Arial" w:cs="Arial"/>
                <w:color w:val="000000"/>
                <w:sz w:val="24"/>
                <w:szCs w:val="24"/>
              </w:rPr>
            </w:pPr>
          </w:p>
          <w:p w:rsidR="009E61F8" w:rsidRDefault="009E61F8" w:rsidP="00CE6400">
            <w:pPr>
              <w:pStyle w:val="ListParagraph"/>
              <w:spacing w:line="276" w:lineRule="auto"/>
              <w:ind w:left="0"/>
              <w:rPr>
                <w:rFonts w:ascii="Arial" w:hAnsi="Arial" w:cs="Arial"/>
                <w:color w:val="000000"/>
                <w:sz w:val="24"/>
                <w:szCs w:val="24"/>
              </w:rPr>
            </w:pPr>
          </w:p>
          <w:p w:rsidR="009E61F8" w:rsidRDefault="009E61F8" w:rsidP="00CE6400">
            <w:pPr>
              <w:pStyle w:val="ListParagraph"/>
              <w:spacing w:line="276" w:lineRule="auto"/>
              <w:ind w:left="0"/>
              <w:rPr>
                <w:rFonts w:ascii="Arial" w:hAnsi="Arial" w:cs="Arial"/>
                <w:color w:val="000000"/>
                <w:sz w:val="24"/>
                <w:szCs w:val="24"/>
              </w:rPr>
            </w:pPr>
          </w:p>
          <w:p w:rsidR="009E61F8" w:rsidRDefault="009E61F8" w:rsidP="00CE6400">
            <w:pPr>
              <w:pStyle w:val="ListParagraph"/>
              <w:spacing w:line="276" w:lineRule="auto"/>
              <w:ind w:left="0"/>
              <w:rPr>
                <w:rFonts w:ascii="Arial" w:hAnsi="Arial" w:cs="Arial"/>
                <w:color w:val="000000"/>
                <w:sz w:val="24"/>
                <w:szCs w:val="24"/>
              </w:rPr>
            </w:pPr>
          </w:p>
          <w:p w:rsidR="009E61F8" w:rsidRDefault="009E61F8" w:rsidP="00CE6400">
            <w:pPr>
              <w:pStyle w:val="ListParagraph"/>
              <w:spacing w:line="276" w:lineRule="auto"/>
              <w:ind w:left="0"/>
              <w:rPr>
                <w:rFonts w:ascii="Arial" w:hAnsi="Arial" w:cs="Arial"/>
                <w:color w:val="000000"/>
                <w:sz w:val="24"/>
                <w:szCs w:val="24"/>
              </w:rPr>
            </w:pPr>
          </w:p>
          <w:p w:rsidR="00C5414A" w:rsidRPr="00A475B9" w:rsidRDefault="00C5414A" w:rsidP="00C5414A">
            <w:pPr>
              <w:spacing w:after="200" w:line="276" w:lineRule="auto"/>
              <w:ind w:right="329"/>
              <w:rPr>
                <w:rFonts w:cs="Arial"/>
                <w:b/>
                <w:szCs w:val="24"/>
                <w:u w:val="single"/>
              </w:rPr>
            </w:pPr>
            <w:r w:rsidRPr="00C5414A">
              <w:rPr>
                <w:rFonts w:cs="Arial"/>
                <w:b/>
                <w:szCs w:val="24"/>
              </w:rPr>
              <w:t xml:space="preserve">         </w:t>
            </w:r>
            <w:r w:rsidRPr="00A475B9">
              <w:rPr>
                <w:rFonts w:cs="Arial"/>
                <w:b/>
                <w:szCs w:val="24"/>
                <w:u w:val="single"/>
              </w:rPr>
              <w:t>SAX:</w:t>
            </w:r>
          </w:p>
          <w:p w:rsidR="00A475B9" w:rsidRPr="004F0C83" w:rsidRDefault="004F0C83" w:rsidP="004F0C83">
            <w:pPr>
              <w:jc w:val="both"/>
              <w:rPr>
                <w:rFonts w:cs="Arial"/>
                <w:bCs/>
                <w:vertAlign w:val="superscript"/>
              </w:rPr>
            </w:pPr>
            <w:r>
              <w:rPr>
                <w:rFonts w:cs="Arial"/>
                <w:b/>
                <w:bCs/>
              </w:rPr>
              <w:t xml:space="preserve">    </w:t>
            </w:r>
          </w:p>
          <w:p w:rsidR="00A475B9" w:rsidRPr="00A51A6A" w:rsidRDefault="00A475B9" w:rsidP="00A475B9">
            <w:pPr>
              <w:spacing w:line="360" w:lineRule="auto"/>
              <w:rPr>
                <w:rFonts w:eastAsia="Calibri" w:cs="Arial"/>
                <w:sz w:val="22"/>
                <w:szCs w:val="22"/>
                <w:lang w:val="af-ZA"/>
              </w:rPr>
            </w:pPr>
            <w:r>
              <w:rPr>
                <w:rFonts w:cs="Arial"/>
                <w:sz w:val="22"/>
                <w:szCs w:val="22"/>
              </w:rPr>
              <w:t xml:space="preserve">          </w:t>
            </w:r>
            <w:r w:rsidRPr="00A51A6A">
              <w:rPr>
                <w:rFonts w:cs="Arial"/>
                <w:sz w:val="22"/>
                <w:szCs w:val="22"/>
              </w:rPr>
              <w:t xml:space="preserve">South African Express Airways does not own any land. </w:t>
            </w:r>
          </w:p>
          <w:p w:rsidR="00C5414A" w:rsidRDefault="00C5414A" w:rsidP="00C5414A">
            <w:pPr>
              <w:spacing w:after="200" w:line="276" w:lineRule="auto"/>
              <w:ind w:right="329"/>
              <w:rPr>
                <w:rFonts w:cs="Arial"/>
                <w:b/>
                <w:szCs w:val="24"/>
              </w:rPr>
            </w:pPr>
          </w:p>
          <w:p w:rsidR="00C5414A" w:rsidRPr="004F0C83" w:rsidRDefault="00C5414A" w:rsidP="00C5414A">
            <w:pPr>
              <w:spacing w:after="200" w:line="276" w:lineRule="auto"/>
              <w:ind w:right="329"/>
              <w:rPr>
                <w:rFonts w:cs="Arial"/>
                <w:b/>
                <w:szCs w:val="24"/>
              </w:rPr>
            </w:pPr>
            <w:r>
              <w:rPr>
                <w:rFonts w:cs="Arial"/>
                <w:b/>
                <w:szCs w:val="24"/>
              </w:rPr>
              <w:t xml:space="preserve">         </w:t>
            </w:r>
            <w:r w:rsidR="004F0C83" w:rsidRPr="004F0C83">
              <w:rPr>
                <w:rFonts w:cs="Arial"/>
                <w:b/>
                <w:color w:val="FF0000"/>
                <w:szCs w:val="24"/>
              </w:rPr>
              <w:t>TRANSNET response outstanding</w:t>
            </w:r>
          </w:p>
          <w:p w:rsidR="00CE6400" w:rsidRPr="0075563F" w:rsidRDefault="00CE6400" w:rsidP="00CE6400">
            <w:pPr>
              <w:pStyle w:val="ListParagraph"/>
              <w:spacing w:line="276" w:lineRule="auto"/>
              <w:ind w:left="0"/>
              <w:rPr>
                <w:rFonts w:ascii="Arial" w:hAnsi="Arial" w:cs="Arial"/>
                <w:color w:val="000000"/>
                <w:sz w:val="24"/>
                <w:szCs w:val="24"/>
              </w:rPr>
            </w:pPr>
          </w:p>
        </w:tc>
      </w:tr>
      <w:tr w:rsidR="00C5414A" w:rsidRPr="0075563F" w:rsidTr="00EC3CAC">
        <w:tc>
          <w:tcPr>
            <w:tcW w:w="10348" w:type="dxa"/>
          </w:tcPr>
          <w:p w:rsidR="00C5414A" w:rsidRDefault="00C5414A" w:rsidP="00CE6400">
            <w:pPr>
              <w:pStyle w:val="ListParagraph"/>
              <w:spacing w:line="276" w:lineRule="auto"/>
              <w:ind w:left="0"/>
              <w:rPr>
                <w:rFonts w:ascii="Arial" w:hAnsi="Arial" w:cs="Arial"/>
                <w:color w:val="000000"/>
                <w:sz w:val="24"/>
                <w:szCs w:val="24"/>
              </w:rPr>
            </w:pPr>
          </w:p>
        </w:tc>
      </w:tr>
    </w:tbl>
    <w:p w:rsidR="00610905" w:rsidRPr="00C133FA" w:rsidRDefault="00610905" w:rsidP="00CE6400">
      <w:pPr>
        <w:pStyle w:val="ListParagraph"/>
        <w:spacing w:line="276" w:lineRule="auto"/>
        <w:ind w:left="0" w:right="329"/>
        <w:rPr>
          <w:rFonts w:ascii="Arial" w:hAnsi="Arial" w:cs="Arial"/>
          <w:b/>
          <w:color w:val="000000"/>
          <w:sz w:val="24"/>
          <w:szCs w:val="24"/>
        </w:rPr>
      </w:pPr>
    </w:p>
    <w:sectPr w:rsidR="00610905" w:rsidRPr="00C133FA" w:rsidSect="00CD2C02">
      <w:headerReference w:type="even" r:id="rId9"/>
      <w:headerReference w:type="default" r:id="rId10"/>
      <w:footerReference w:type="default" r:id="rId11"/>
      <w:footerReference w:type="first" r:id="rId12"/>
      <w:pgSz w:w="11906" w:h="16838" w:code="9"/>
      <w:pgMar w:top="680" w:right="1134" w:bottom="284" w:left="179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38" w:rsidRDefault="007E1F38">
      <w:r>
        <w:separator/>
      </w:r>
    </w:p>
  </w:endnote>
  <w:endnote w:type="continuationSeparator" w:id="0">
    <w:p w:rsidR="007E1F38" w:rsidRDefault="007E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rsidR="00C5414A" w:rsidRPr="003E058D" w:rsidRDefault="00C5414A">
            <w:pPr>
              <w:pStyle w:val="Footer"/>
              <w:jc w:val="right"/>
              <w:rPr>
                <w:sz w:val="16"/>
              </w:rPr>
            </w:pPr>
            <w:r w:rsidRPr="00B4315E">
              <w:rPr>
                <w:b/>
                <w:color w:val="FF0000"/>
                <w:sz w:val="16"/>
              </w:rPr>
              <w:t xml:space="preserve">  </w:t>
            </w: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BD56DC">
              <w:rPr>
                <w:bCs/>
                <w:noProof/>
                <w:sz w:val="16"/>
              </w:rPr>
              <w:t>1</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BD56DC">
              <w:rPr>
                <w:bCs/>
                <w:noProof/>
                <w:sz w:val="16"/>
              </w:rPr>
              <w:t>13</w:t>
            </w:r>
            <w:r w:rsidRPr="003E058D">
              <w:rPr>
                <w:bCs/>
                <w:sz w:val="16"/>
                <w:szCs w:val="24"/>
              </w:rPr>
              <w:fldChar w:fldCharType="end"/>
            </w:r>
          </w:p>
        </w:sdtContent>
      </w:sdt>
    </w:sdtContent>
  </w:sdt>
  <w:p w:rsidR="00C5414A" w:rsidRPr="00A27D60" w:rsidRDefault="00C5414A" w:rsidP="00CB25F4">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C5414A" w:rsidRDefault="00C5414A" w:rsidP="00CB25F4">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94085B">
              <w:rPr>
                <w:bCs/>
                <w:noProof/>
                <w:sz w:val="16"/>
                <w:szCs w:val="16"/>
              </w:rPr>
              <w:t>13</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38" w:rsidRDefault="007E1F38">
      <w:r>
        <w:separator/>
      </w:r>
    </w:p>
  </w:footnote>
  <w:footnote w:type="continuationSeparator" w:id="0">
    <w:p w:rsidR="007E1F38" w:rsidRDefault="007E1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4A" w:rsidRDefault="00C5414A">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14A" w:rsidRDefault="00C5414A">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50EA"/>
    <w:multiLevelType w:val="hybridMultilevel"/>
    <w:tmpl w:val="DEDC2AE6"/>
    <w:lvl w:ilvl="0" w:tplc="02ACBF9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8"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9" w15:restartNumberingAfterBreak="0">
    <w:nsid w:val="1E4F7C16"/>
    <w:multiLevelType w:val="hybridMultilevel"/>
    <w:tmpl w:val="9E9EBD24"/>
    <w:lvl w:ilvl="0" w:tplc="A7B08694">
      <w:start w:val="1"/>
      <w:numFmt w:val="low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2"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18" w15:restartNumberingAfterBreak="0">
    <w:nsid w:val="57331108"/>
    <w:multiLevelType w:val="singleLevel"/>
    <w:tmpl w:val="EE7CBDFA"/>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EA3611"/>
    <w:multiLevelType w:val="singleLevel"/>
    <w:tmpl w:val="E01C34D2"/>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FC72538"/>
    <w:multiLevelType w:val="hybridMultilevel"/>
    <w:tmpl w:val="1084EB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4"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C9C6F94"/>
    <w:multiLevelType w:val="hybridMultilevel"/>
    <w:tmpl w:val="A54A8BC6"/>
    <w:lvl w:ilvl="0" w:tplc="95288F06">
      <w:start w:val="1"/>
      <w:numFmt w:val="lowerLetter"/>
      <w:lvlText w:val="(%1)"/>
      <w:lvlJc w:val="left"/>
      <w:pPr>
        <w:ind w:left="1080" w:hanging="360"/>
      </w:pPr>
      <w:rPr>
        <w:rFonts w:hint="default"/>
        <w:color w:val="00000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8"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12"/>
  </w:num>
  <w:num w:numId="5">
    <w:abstractNumId w:val="4"/>
  </w:num>
  <w:num w:numId="6">
    <w:abstractNumId w:val="6"/>
  </w:num>
  <w:num w:numId="7">
    <w:abstractNumId w:val="1"/>
  </w:num>
  <w:num w:numId="8">
    <w:abstractNumId w:val="3"/>
  </w:num>
  <w:num w:numId="9">
    <w:abstractNumId w:val="2"/>
  </w:num>
  <w:num w:numId="10">
    <w:abstractNumId w:val="23"/>
  </w:num>
  <w:num w:numId="11">
    <w:abstractNumId w:val="27"/>
  </w:num>
  <w:num w:numId="12">
    <w:abstractNumId w:val="10"/>
  </w:num>
  <w:num w:numId="13">
    <w:abstractNumId w:val="17"/>
  </w:num>
  <w:num w:numId="14">
    <w:abstractNumId w:val="16"/>
  </w:num>
  <w:num w:numId="15">
    <w:abstractNumId w:val="28"/>
  </w:num>
  <w:num w:numId="16">
    <w:abstractNumId w:val="19"/>
  </w:num>
  <w:num w:numId="17">
    <w:abstractNumId w:val="13"/>
  </w:num>
  <w:num w:numId="18">
    <w:abstractNumId w:val="25"/>
  </w:num>
  <w:num w:numId="19">
    <w:abstractNumId w:val="5"/>
  </w:num>
  <w:num w:numId="20">
    <w:abstractNumId w:val="8"/>
  </w:num>
  <w:num w:numId="21">
    <w:abstractNumId w:val="21"/>
  </w:num>
  <w:num w:numId="22">
    <w:abstractNumId w:val="24"/>
  </w:num>
  <w:num w:numId="23">
    <w:abstractNumId w:val="15"/>
  </w:num>
  <w:num w:numId="24">
    <w:abstractNumId w:val="22"/>
  </w:num>
  <w:num w:numId="25">
    <w:abstractNumId w:val="26"/>
  </w:num>
  <w:num w:numId="26">
    <w:abstractNumId w:val="0"/>
  </w:num>
  <w:num w:numId="27">
    <w:abstractNumId w:val="18"/>
  </w:num>
  <w:num w:numId="28">
    <w:abstractNumId w:val="2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1C67"/>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3CBB"/>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3F3"/>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70C2"/>
    <w:rsid w:val="001075DF"/>
    <w:rsid w:val="00107726"/>
    <w:rsid w:val="00107973"/>
    <w:rsid w:val="00107AAF"/>
    <w:rsid w:val="00107CFA"/>
    <w:rsid w:val="00110556"/>
    <w:rsid w:val="00110A4A"/>
    <w:rsid w:val="00113684"/>
    <w:rsid w:val="00114A08"/>
    <w:rsid w:val="001152A5"/>
    <w:rsid w:val="00115637"/>
    <w:rsid w:val="001156CB"/>
    <w:rsid w:val="001159C3"/>
    <w:rsid w:val="00115F46"/>
    <w:rsid w:val="00117048"/>
    <w:rsid w:val="001179B2"/>
    <w:rsid w:val="001205CD"/>
    <w:rsid w:val="001209D3"/>
    <w:rsid w:val="00121660"/>
    <w:rsid w:val="00123300"/>
    <w:rsid w:val="0012366D"/>
    <w:rsid w:val="001244F9"/>
    <w:rsid w:val="001248F1"/>
    <w:rsid w:val="00124C8E"/>
    <w:rsid w:val="001253FE"/>
    <w:rsid w:val="00125A0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6633"/>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4DEE"/>
    <w:rsid w:val="002056BB"/>
    <w:rsid w:val="0020576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0F9D"/>
    <w:rsid w:val="0024131F"/>
    <w:rsid w:val="00241540"/>
    <w:rsid w:val="0024187C"/>
    <w:rsid w:val="00242436"/>
    <w:rsid w:val="0024351E"/>
    <w:rsid w:val="00243B69"/>
    <w:rsid w:val="00243CF8"/>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3DBE"/>
    <w:rsid w:val="0025571A"/>
    <w:rsid w:val="00256B98"/>
    <w:rsid w:val="0025730D"/>
    <w:rsid w:val="0025736C"/>
    <w:rsid w:val="00260393"/>
    <w:rsid w:val="00260EA8"/>
    <w:rsid w:val="002611C3"/>
    <w:rsid w:val="00261645"/>
    <w:rsid w:val="002618E6"/>
    <w:rsid w:val="00261EF3"/>
    <w:rsid w:val="00262E7F"/>
    <w:rsid w:val="00263F05"/>
    <w:rsid w:val="002645C8"/>
    <w:rsid w:val="00264DED"/>
    <w:rsid w:val="00264E5B"/>
    <w:rsid w:val="002655EE"/>
    <w:rsid w:val="00265B75"/>
    <w:rsid w:val="00266460"/>
    <w:rsid w:val="002664F8"/>
    <w:rsid w:val="0027119D"/>
    <w:rsid w:val="00271AA6"/>
    <w:rsid w:val="00272411"/>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2F6D10"/>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3F3"/>
    <w:rsid w:val="003B5514"/>
    <w:rsid w:val="003B585F"/>
    <w:rsid w:val="003B5A5E"/>
    <w:rsid w:val="003B5E78"/>
    <w:rsid w:val="003B6075"/>
    <w:rsid w:val="003B6251"/>
    <w:rsid w:val="003B6BBF"/>
    <w:rsid w:val="003B6CC5"/>
    <w:rsid w:val="003B7191"/>
    <w:rsid w:val="003B73CB"/>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0FFB"/>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70855"/>
    <w:rsid w:val="00470C87"/>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693B"/>
    <w:rsid w:val="004D71B3"/>
    <w:rsid w:val="004D7EDA"/>
    <w:rsid w:val="004E0AB1"/>
    <w:rsid w:val="004E0B1F"/>
    <w:rsid w:val="004E18FD"/>
    <w:rsid w:val="004E1CD2"/>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C83"/>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45E3"/>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568"/>
    <w:rsid w:val="00531D96"/>
    <w:rsid w:val="00531F16"/>
    <w:rsid w:val="00532B7B"/>
    <w:rsid w:val="0053347A"/>
    <w:rsid w:val="00533F26"/>
    <w:rsid w:val="00534720"/>
    <w:rsid w:val="00535638"/>
    <w:rsid w:val="005359B6"/>
    <w:rsid w:val="005360B5"/>
    <w:rsid w:val="005362CB"/>
    <w:rsid w:val="00536F10"/>
    <w:rsid w:val="00537DB6"/>
    <w:rsid w:val="00542849"/>
    <w:rsid w:val="00543EBD"/>
    <w:rsid w:val="005450A3"/>
    <w:rsid w:val="00545653"/>
    <w:rsid w:val="0054607F"/>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0C99"/>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1C4"/>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EFB"/>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EE7"/>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5F70"/>
    <w:rsid w:val="007C61C9"/>
    <w:rsid w:val="007C753E"/>
    <w:rsid w:val="007C7BE0"/>
    <w:rsid w:val="007D09AF"/>
    <w:rsid w:val="007D1A0D"/>
    <w:rsid w:val="007D2E76"/>
    <w:rsid w:val="007D39D1"/>
    <w:rsid w:val="007D481A"/>
    <w:rsid w:val="007D535A"/>
    <w:rsid w:val="007D54D7"/>
    <w:rsid w:val="007D5DCC"/>
    <w:rsid w:val="007D60E8"/>
    <w:rsid w:val="007D62B6"/>
    <w:rsid w:val="007E1F38"/>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D81"/>
    <w:rsid w:val="00842652"/>
    <w:rsid w:val="0084267C"/>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085B"/>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2294"/>
    <w:rsid w:val="009631FC"/>
    <w:rsid w:val="009631FF"/>
    <w:rsid w:val="009644CC"/>
    <w:rsid w:val="0096476C"/>
    <w:rsid w:val="009649E6"/>
    <w:rsid w:val="0096505A"/>
    <w:rsid w:val="0096560D"/>
    <w:rsid w:val="00965769"/>
    <w:rsid w:val="00965BB3"/>
    <w:rsid w:val="00965ED2"/>
    <w:rsid w:val="00965F24"/>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1F8"/>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475B9"/>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38B"/>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2F6C"/>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076B"/>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3F99"/>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56DC"/>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3FA"/>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49F5"/>
    <w:rsid w:val="00C3520B"/>
    <w:rsid w:val="00C3547A"/>
    <w:rsid w:val="00C35567"/>
    <w:rsid w:val="00C36032"/>
    <w:rsid w:val="00C3709F"/>
    <w:rsid w:val="00C37A1C"/>
    <w:rsid w:val="00C37CE3"/>
    <w:rsid w:val="00C404FE"/>
    <w:rsid w:val="00C41F43"/>
    <w:rsid w:val="00C4260F"/>
    <w:rsid w:val="00C4264B"/>
    <w:rsid w:val="00C4338E"/>
    <w:rsid w:val="00C44C3F"/>
    <w:rsid w:val="00C45195"/>
    <w:rsid w:val="00C4697A"/>
    <w:rsid w:val="00C478D4"/>
    <w:rsid w:val="00C51215"/>
    <w:rsid w:val="00C5125D"/>
    <w:rsid w:val="00C52E2B"/>
    <w:rsid w:val="00C53159"/>
    <w:rsid w:val="00C533FA"/>
    <w:rsid w:val="00C535A9"/>
    <w:rsid w:val="00C5378C"/>
    <w:rsid w:val="00C5414A"/>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5C42"/>
    <w:rsid w:val="00C96205"/>
    <w:rsid w:val="00C96504"/>
    <w:rsid w:val="00C96BFA"/>
    <w:rsid w:val="00C9749D"/>
    <w:rsid w:val="00C9754D"/>
    <w:rsid w:val="00CA02D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5F4"/>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6F77"/>
    <w:rsid w:val="00CC7D83"/>
    <w:rsid w:val="00CD1345"/>
    <w:rsid w:val="00CD1ABE"/>
    <w:rsid w:val="00CD1F6F"/>
    <w:rsid w:val="00CD1FE5"/>
    <w:rsid w:val="00CD2AF1"/>
    <w:rsid w:val="00CD2C02"/>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400"/>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00D"/>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69"/>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0F04"/>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CAC"/>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A9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B69"/>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657"/>
    <w:rsid w:val="00FE3FE1"/>
    <w:rsid w:val="00FE48A2"/>
    <w:rsid w:val="00FE4974"/>
    <w:rsid w:val="00FE4C7E"/>
    <w:rsid w:val="00FE6385"/>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A5A6D-30FA-4DEC-86EC-FFF4B6AF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AD076B"/>
    <w:rPr>
      <w:rFonts w:ascii="Times New Roman" w:eastAsia="Times New Roman" w:hAnsi="Times New Roman" w:cs="Times New Roman"/>
      <w:sz w:val="20"/>
      <w:szCs w:val="20"/>
      <w:lang w:val="en-GB"/>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paragraph" w:customStyle="1" w:styleId="BasicParagraph">
    <w:name w:val="[Basic Paragraph]"/>
    <w:basedOn w:val="Normal"/>
    <w:uiPriority w:val="99"/>
    <w:rsid w:val="00CB25F4"/>
    <w:pPr>
      <w:autoSpaceDE w:val="0"/>
      <w:autoSpaceDN w:val="0"/>
      <w:adjustRightInd w:val="0"/>
      <w:spacing w:line="288" w:lineRule="auto"/>
      <w:textAlignment w:val="center"/>
    </w:pPr>
    <w:rPr>
      <w:rFonts w:ascii="Times New Roman" w:eastAsiaTheme="minorHAnsi" w:hAnsi="Times New Roman"/>
      <w:szCs w:val="24"/>
      <w:lang w:val="en-GB" w:eastAsia="en-US"/>
    </w:rPr>
  </w:style>
  <w:style w:type="paragraph" w:styleId="BodyText">
    <w:name w:val="Body Text"/>
    <w:basedOn w:val="Normal"/>
    <w:link w:val="BodyTextChar"/>
    <w:rsid w:val="00CB25F4"/>
    <w:pPr>
      <w:spacing w:before="130" w:after="130" w:line="260" w:lineRule="atLeast"/>
    </w:pPr>
    <w:rPr>
      <w:rFonts w:ascii="Times New Roman" w:hAnsi="Times New Roman"/>
      <w:color w:val="auto"/>
      <w:sz w:val="22"/>
      <w:lang w:eastAsia="en-US"/>
    </w:rPr>
  </w:style>
  <w:style w:type="character" w:customStyle="1" w:styleId="BodyTextChar">
    <w:name w:val="Body Text Char"/>
    <w:basedOn w:val="DefaultParagraphFont"/>
    <w:link w:val="BodyText"/>
    <w:rsid w:val="00CB25F4"/>
    <w:rPr>
      <w:rFonts w:ascii="Times New Roman" w:eastAsia="Times New Roman" w:hAnsi="Times New Roman" w:cs="Times New Roman"/>
      <w:szCs w:val="20"/>
      <w:lang w:val="en-US"/>
    </w:rPr>
  </w:style>
  <w:style w:type="paragraph" w:styleId="Signature">
    <w:name w:val="Signature"/>
    <w:basedOn w:val="Normal"/>
    <w:link w:val="SignatureChar"/>
    <w:rsid w:val="00CB25F4"/>
    <w:rPr>
      <w:rFonts w:ascii="Times New Roman" w:hAnsi="Times New Roman"/>
      <w:color w:val="auto"/>
      <w:sz w:val="22"/>
      <w:lang w:eastAsia="en-US"/>
    </w:rPr>
  </w:style>
  <w:style w:type="character" w:customStyle="1" w:styleId="SignatureChar">
    <w:name w:val="Signature Char"/>
    <w:basedOn w:val="DefaultParagraphFont"/>
    <w:link w:val="Signature"/>
    <w:rsid w:val="00CB25F4"/>
    <w:rPr>
      <w:rFonts w:ascii="Times New Roman" w:eastAsia="Times New Roman" w:hAnsi="Times New Roman" w:cs="Times New Roman"/>
      <w:szCs w:val="20"/>
      <w:lang w:val="en-US"/>
    </w:rPr>
  </w:style>
  <w:style w:type="paragraph" w:customStyle="1" w:styleId="zDocDate">
    <w:name w:val="zDocDate"/>
    <w:basedOn w:val="Normal"/>
    <w:rsid w:val="00CB25F4"/>
    <w:pPr>
      <w:spacing w:before="480" w:after="260" w:line="260" w:lineRule="atLeast"/>
    </w:pPr>
    <w:rPr>
      <w:rFonts w:ascii="Times New Roman" w:hAnsi="Times New Roman"/>
      <w:color w:val="auto"/>
      <w:sz w:val="22"/>
      <w:lang w:eastAsia="en-US"/>
    </w:rPr>
  </w:style>
  <w:style w:type="character" w:styleId="Hyperlink">
    <w:name w:val="Hyperlink"/>
    <w:basedOn w:val="DefaultParagraphFont"/>
    <w:uiPriority w:val="99"/>
    <w:unhideWhenUsed/>
    <w:rsid w:val="00CB25F4"/>
    <w:rPr>
      <w:color w:val="0000FF" w:themeColor="hyperlink"/>
      <w:u w:val="single"/>
    </w:rPr>
  </w:style>
  <w:style w:type="paragraph" w:customStyle="1" w:styleId="msonormal0">
    <w:name w:val="msonormal"/>
    <w:basedOn w:val="Normal"/>
    <w:rsid w:val="00CB25F4"/>
    <w:pPr>
      <w:spacing w:before="100" w:beforeAutospacing="1" w:after="100" w:afterAutospacing="1"/>
    </w:pPr>
    <w:rPr>
      <w:rFonts w:ascii="Times New Roman" w:hAnsi="Times New Roman"/>
      <w:color w:val="auto"/>
      <w:szCs w:val="24"/>
      <w:lang w:val="en-GB"/>
    </w:rPr>
  </w:style>
  <w:style w:type="paragraph" w:customStyle="1" w:styleId="xl66">
    <w:name w:val="xl66"/>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lang w:val="en-GB"/>
    </w:rPr>
  </w:style>
  <w:style w:type="paragraph" w:customStyle="1" w:styleId="xl67">
    <w:name w:val="xl67"/>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lang w:val="en-GB"/>
    </w:rPr>
  </w:style>
  <w:style w:type="paragraph" w:customStyle="1" w:styleId="xl68">
    <w:name w:val="xl68"/>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sz w:val="20"/>
      <w:lang w:val="en-GB"/>
    </w:rPr>
  </w:style>
  <w:style w:type="paragraph" w:customStyle="1" w:styleId="xl69">
    <w:name w:val="xl69"/>
    <w:basedOn w:val="Normal"/>
    <w:rsid w:val="00CB25F4"/>
    <w:pPr>
      <w:spacing w:before="100" w:beforeAutospacing="1" w:after="100" w:afterAutospacing="1"/>
      <w:jc w:val="center"/>
    </w:pPr>
    <w:rPr>
      <w:rFonts w:ascii="Times New Roman" w:hAnsi="Times New Roman"/>
      <w:color w:val="auto"/>
      <w:szCs w:val="24"/>
      <w:lang w:val="en-GB"/>
    </w:rPr>
  </w:style>
  <w:style w:type="paragraph" w:customStyle="1" w:styleId="xl70">
    <w:name w:val="xl70"/>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0"/>
      <w:lang w:val="en-GB"/>
    </w:rPr>
  </w:style>
  <w:style w:type="paragraph" w:customStyle="1" w:styleId="xl71">
    <w:name w:val="xl71"/>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lang w:val="en-GB"/>
    </w:rPr>
  </w:style>
  <w:style w:type="paragraph" w:customStyle="1" w:styleId="xl72">
    <w:name w:val="xl72"/>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sz w:val="20"/>
      <w:lang w:val="en-GB"/>
    </w:rPr>
  </w:style>
  <w:style w:type="paragraph" w:customStyle="1" w:styleId="xl73">
    <w:name w:val="xl73"/>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20"/>
      <w:lang w:val="en-GB"/>
    </w:rPr>
  </w:style>
  <w:style w:type="paragraph" w:customStyle="1" w:styleId="xl74">
    <w:name w:val="xl74"/>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auto"/>
      <w:sz w:val="20"/>
      <w:lang w:val="en-GB"/>
    </w:rPr>
  </w:style>
  <w:style w:type="paragraph" w:customStyle="1" w:styleId="xl75">
    <w:name w:val="xl75"/>
    <w:basedOn w:val="Normal"/>
    <w:rsid w:val="00CB25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auto"/>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337730511">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01003191">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183588658">
      <w:bodyDiv w:val="1"/>
      <w:marLeft w:val="0"/>
      <w:marRight w:val="0"/>
      <w:marTop w:val="0"/>
      <w:marBottom w:val="0"/>
      <w:divBdr>
        <w:top w:val="none" w:sz="0" w:space="0" w:color="auto"/>
        <w:left w:val="none" w:sz="0" w:space="0" w:color="auto"/>
        <w:bottom w:val="none" w:sz="0" w:space="0" w:color="auto"/>
        <w:right w:val="none" w:sz="0" w:space="0" w:color="auto"/>
      </w:divBdr>
    </w:div>
    <w:div w:id="1363432686">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2366044">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F05B9-D6BD-4068-92E1-B99A7482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3193</Words>
  <Characters>18203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Peter Hendrickse</cp:lastModifiedBy>
  <cp:revision>5</cp:revision>
  <cp:lastPrinted>2018-05-05T15:43:00Z</cp:lastPrinted>
  <dcterms:created xsi:type="dcterms:W3CDTF">2018-06-08T11:28:00Z</dcterms:created>
  <dcterms:modified xsi:type="dcterms:W3CDTF">2018-06-08T11:32:00Z</dcterms:modified>
</cp:coreProperties>
</file>