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6E94" w14:textId="77777777" w:rsidR="004F2821" w:rsidRPr="00E53AD8" w:rsidRDefault="004F2821" w:rsidP="004F2821">
      <w:pPr>
        <w:pStyle w:val="Heading6"/>
        <w:spacing w:before="240"/>
        <w:ind w:left="0" w:firstLine="0"/>
        <w:rPr>
          <w:rFonts w:cs="Arial"/>
          <w:sz w:val="22"/>
          <w:szCs w:val="22"/>
          <w:u w:val="none"/>
          <w:lang w:val="en-ZA"/>
        </w:rPr>
      </w:pPr>
      <w:r w:rsidRPr="00E53AD8">
        <w:rPr>
          <w:rFonts w:cs="Arial"/>
          <w:sz w:val="22"/>
          <w:szCs w:val="22"/>
          <w:u w:val="none"/>
          <w:lang w:val="en-ZA"/>
        </w:rPr>
        <w:t xml:space="preserve">National Assembly </w:t>
      </w:r>
    </w:p>
    <w:p w14:paraId="07982086" w14:textId="77777777" w:rsidR="004F2821" w:rsidRPr="00E53AD8" w:rsidRDefault="004F2821" w:rsidP="004F2821">
      <w:pPr>
        <w:pStyle w:val="Heading6"/>
        <w:spacing w:before="240"/>
        <w:rPr>
          <w:rFonts w:cs="Arial"/>
          <w:sz w:val="22"/>
          <w:szCs w:val="22"/>
          <w:u w:val="none"/>
          <w:lang w:val="en-ZA"/>
        </w:rPr>
      </w:pPr>
      <w:r w:rsidRPr="00E53AD8">
        <w:rPr>
          <w:rFonts w:cs="Arial"/>
          <w:sz w:val="22"/>
          <w:szCs w:val="22"/>
          <w:u w:val="none"/>
          <w:lang w:val="en-ZA"/>
        </w:rPr>
        <w:t xml:space="preserve">Question Number: </w:t>
      </w:r>
      <w:r>
        <w:rPr>
          <w:rFonts w:cs="Arial"/>
          <w:sz w:val="22"/>
          <w:szCs w:val="22"/>
          <w:u w:val="none"/>
          <w:lang w:val="en-ZA"/>
        </w:rPr>
        <w:t>1525</w:t>
      </w:r>
    </w:p>
    <w:p w14:paraId="722478C9" w14:textId="77777777" w:rsidR="004F2821" w:rsidRDefault="004F2821" w:rsidP="004F2821">
      <w:pPr>
        <w:rPr>
          <w:rFonts w:ascii="Arial" w:hAnsi="Arial" w:cs="Arial"/>
          <w:lang w:val="en-ZA" w:eastAsia="x-none"/>
        </w:rPr>
      </w:pPr>
    </w:p>
    <w:p w14:paraId="7C3ABB7D" w14:textId="4B7BA823" w:rsidR="004F2821" w:rsidRPr="00871C0A" w:rsidRDefault="004F2821" w:rsidP="004F2821">
      <w:pPr>
        <w:spacing w:before="100" w:beforeAutospacing="1" w:after="100" w:afterAutospacing="1" w:line="240" w:lineRule="auto"/>
        <w:ind w:left="720" w:hanging="720"/>
        <w:jc w:val="both"/>
        <w:outlineLvl w:val="0"/>
        <w:rPr>
          <w:rFonts w:ascii="Arial" w:hAnsi="Arial" w:cs="Arial"/>
          <w:b/>
        </w:rPr>
      </w:pPr>
      <w:r w:rsidRPr="00871C0A">
        <w:rPr>
          <w:rFonts w:ascii="Arial" w:hAnsi="Arial" w:cs="Arial"/>
          <w:b/>
          <w:noProof/>
          <w:lang w:val="af-ZA"/>
        </w:rPr>
        <w:t>Mr</w:t>
      </w:r>
      <w:r w:rsidRPr="00871C0A">
        <w:rPr>
          <w:rFonts w:ascii="Arial" w:hAnsi="Arial" w:cs="Arial"/>
          <w:b/>
        </w:rPr>
        <w:t xml:space="preserve"> D America (DA) to ask the Minister of Transport: </w:t>
      </w:r>
    </w:p>
    <w:p w14:paraId="4460C757" w14:textId="481E7AAF" w:rsidR="004F2821" w:rsidRDefault="004F2821" w:rsidP="004F2821">
      <w:pPr>
        <w:spacing w:before="100" w:beforeAutospacing="1" w:after="100" w:afterAutospacing="1"/>
        <w:ind w:left="720"/>
        <w:jc w:val="both"/>
        <w:rPr>
          <w:rFonts w:ascii="Arial" w:hAnsi="Arial" w:cs="Arial"/>
        </w:rPr>
      </w:pPr>
      <w:r w:rsidRPr="00871C0A">
        <w:rPr>
          <w:rFonts w:ascii="Arial" w:hAnsi="Arial" w:cs="Arial"/>
        </w:rPr>
        <w:t xml:space="preserve">(a) What partnerships exist with regard to road safety with (i) nongovernmental and (ii) other </w:t>
      </w:r>
      <w:r w:rsidR="00940B15" w:rsidRPr="00871C0A">
        <w:rPr>
          <w:rFonts w:ascii="Arial" w:hAnsi="Arial" w:cs="Arial"/>
        </w:rPr>
        <w:t>organizations</w:t>
      </w:r>
      <w:r w:rsidRPr="00871C0A">
        <w:rPr>
          <w:rFonts w:ascii="Arial" w:hAnsi="Arial" w:cs="Arial"/>
        </w:rPr>
        <w:t>, (b) what organisations are they, (c) on what date did each partnership commence, (d) what is the nature of each partnership, (e) what are the costs to his department and/or the entities reporting to him and (f) what processes, procedures and mechanisms exist to ensure maximum return from the partnerships?</w:t>
      </w:r>
      <w:r w:rsidRPr="00871C0A">
        <w:rPr>
          <w:rFonts w:ascii="Arial" w:hAnsi="Arial" w:cs="Arial"/>
        </w:rPr>
        <w:tab/>
      </w:r>
    </w:p>
    <w:p w14:paraId="7437B001" w14:textId="3671BCB2" w:rsidR="004F2821" w:rsidRPr="004F2821" w:rsidRDefault="004F2821" w:rsidP="004F2821">
      <w:pPr>
        <w:spacing w:before="100" w:beforeAutospacing="1" w:after="100" w:afterAutospacing="1"/>
        <w:ind w:left="12960" w:firstLine="720"/>
        <w:jc w:val="both"/>
        <w:rPr>
          <w:rFonts w:ascii="Arial" w:hAnsi="Arial" w:cs="Arial"/>
          <w:b/>
        </w:rPr>
      </w:pPr>
      <w:r w:rsidRPr="004F2821">
        <w:rPr>
          <w:rFonts w:ascii="Arial" w:hAnsi="Arial" w:cs="Arial"/>
          <w:b/>
        </w:rPr>
        <w:t>NW1665E</w:t>
      </w:r>
    </w:p>
    <w:p w14:paraId="17681179" w14:textId="46F19FD3" w:rsidR="004F2821" w:rsidRPr="00A97C45" w:rsidRDefault="004F2821" w:rsidP="004F2821">
      <w:pPr>
        <w:spacing w:before="100" w:beforeAutospacing="1" w:after="100" w:afterAutospacing="1"/>
        <w:ind w:left="567" w:hanging="141"/>
        <w:jc w:val="both"/>
        <w:rPr>
          <w:rFonts w:ascii="Arial" w:eastAsia="Times New Roman" w:hAnsi="Arial" w:cs="Arial"/>
          <w:b/>
          <w:bCs/>
          <w:lang w:val="en-ZA" w:eastAsia="x-none"/>
        </w:rPr>
      </w:pPr>
      <w:r w:rsidRPr="00A97C45">
        <w:rPr>
          <w:rFonts w:ascii="Arial" w:eastAsia="Times New Roman" w:hAnsi="Arial" w:cs="Arial"/>
          <w:b/>
          <w:bCs/>
          <w:lang w:val="en-ZA" w:eastAsia="x-none"/>
        </w:rPr>
        <w:t>R</w:t>
      </w:r>
      <w:r>
        <w:rPr>
          <w:rFonts w:ascii="Arial" w:eastAsia="Times New Roman" w:hAnsi="Arial" w:cs="Arial"/>
          <w:b/>
          <w:bCs/>
          <w:lang w:val="en-ZA" w:eastAsia="x-none"/>
        </w:rPr>
        <w:t>EPLY</w:t>
      </w:r>
      <w:r w:rsidRPr="00A97C45">
        <w:rPr>
          <w:rFonts w:ascii="Arial" w:eastAsia="Times New Roman" w:hAnsi="Arial" w:cs="Arial"/>
          <w:b/>
          <w:bCs/>
          <w:lang w:val="en-ZA" w:eastAsia="x-none"/>
        </w:rPr>
        <w:t>:</w:t>
      </w:r>
    </w:p>
    <w:p w14:paraId="0E731338" w14:textId="77777777" w:rsidR="004F2821" w:rsidRPr="005118EB" w:rsidRDefault="004F2821" w:rsidP="004F2821">
      <w:pPr>
        <w:spacing w:before="100" w:beforeAutospacing="1" w:after="100" w:afterAutospacing="1"/>
        <w:ind w:left="426"/>
        <w:jc w:val="both"/>
        <w:rPr>
          <w:rFonts w:ascii="Arial" w:hAnsi="Arial" w:cs="Arial"/>
          <w:b/>
          <w:sz w:val="20"/>
          <w:szCs w:val="20"/>
        </w:rPr>
      </w:pPr>
      <w:r w:rsidRPr="005118EB">
        <w:rPr>
          <w:rFonts w:ascii="Arial" w:hAnsi="Arial" w:cs="Arial"/>
          <w:b/>
          <w:sz w:val="20"/>
          <w:szCs w:val="20"/>
        </w:rPr>
        <w:t>Partnerships with regard to road safety exists between the RAF and the following</w:t>
      </w:r>
    </w:p>
    <w:tbl>
      <w:tblPr>
        <w:tblStyle w:val="TableGrid"/>
        <w:tblW w:w="0" w:type="auto"/>
        <w:tblInd w:w="-5" w:type="dxa"/>
        <w:tblLayout w:type="fixed"/>
        <w:tblLook w:val="04A0" w:firstRow="1" w:lastRow="0" w:firstColumn="1" w:lastColumn="0" w:noHBand="0" w:noVBand="1"/>
      </w:tblPr>
      <w:tblGrid>
        <w:gridCol w:w="2268"/>
        <w:gridCol w:w="2268"/>
        <w:gridCol w:w="1843"/>
        <w:gridCol w:w="2126"/>
        <w:gridCol w:w="2127"/>
        <w:gridCol w:w="3827"/>
      </w:tblGrid>
      <w:tr w:rsidR="004F2821" w:rsidRPr="005118EB" w14:paraId="39FAA787" w14:textId="77777777" w:rsidTr="005273D9">
        <w:tc>
          <w:tcPr>
            <w:tcW w:w="2268" w:type="dxa"/>
          </w:tcPr>
          <w:p w14:paraId="6FB51106"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(i) nongovernmental organisations,</w:t>
            </w:r>
          </w:p>
        </w:tc>
        <w:tc>
          <w:tcPr>
            <w:tcW w:w="2268" w:type="dxa"/>
          </w:tcPr>
          <w:p w14:paraId="105B108A"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(b) which organisations are,</w:t>
            </w:r>
          </w:p>
        </w:tc>
        <w:tc>
          <w:tcPr>
            <w:tcW w:w="1843" w:type="dxa"/>
          </w:tcPr>
          <w:p w14:paraId="10962D44"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(c) the date of the partnership commenced on,</w:t>
            </w:r>
          </w:p>
        </w:tc>
        <w:tc>
          <w:tcPr>
            <w:tcW w:w="2126" w:type="dxa"/>
          </w:tcPr>
          <w:p w14:paraId="6C5346D8"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(d) the nature of the partnership is,</w:t>
            </w:r>
          </w:p>
        </w:tc>
        <w:tc>
          <w:tcPr>
            <w:tcW w:w="2127" w:type="dxa"/>
          </w:tcPr>
          <w:p w14:paraId="51D1AEB3"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(e) the cost to the RAF is,</w:t>
            </w:r>
          </w:p>
        </w:tc>
        <w:tc>
          <w:tcPr>
            <w:tcW w:w="3827" w:type="dxa"/>
          </w:tcPr>
          <w:p w14:paraId="7427E7F5" w14:textId="77777777" w:rsidR="004F2821" w:rsidRPr="005118EB" w:rsidRDefault="004F2821" w:rsidP="005273D9">
            <w:pPr>
              <w:rPr>
                <w:rFonts w:ascii="Arial" w:hAnsi="Arial" w:cs="Arial"/>
                <w:sz w:val="20"/>
                <w:szCs w:val="20"/>
              </w:rPr>
            </w:pPr>
            <w:r w:rsidRPr="005118EB">
              <w:rPr>
                <w:rFonts w:ascii="Arial" w:hAnsi="Arial" w:cs="Arial"/>
                <w:sz w:val="20"/>
                <w:szCs w:val="20"/>
              </w:rPr>
              <w:t>(f) the following processes, procedures and mechanisms exist to ensure maximum return from the partnerships,</w:t>
            </w:r>
          </w:p>
        </w:tc>
      </w:tr>
      <w:tr w:rsidR="004F2821" w:rsidRPr="005118EB" w14:paraId="52904CC0" w14:textId="77777777" w:rsidTr="005273D9">
        <w:tc>
          <w:tcPr>
            <w:tcW w:w="2268" w:type="dxa"/>
          </w:tcPr>
          <w:p w14:paraId="5FF9B3E4" w14:textId="77777777" w:rsidR="004F2821" w:rsidRPr="005118EB" w:rsidRDefault="004F2821" w:rsidP="005273D9">
            <w:pPr>
              <w:jc w:val="both"/>
              <w:rPr>
                <w:rFonts w:ascii="Arial" w:hAnsi="Arial" w:cs="Arial"/>
                <w:sz w:val="20"/>
                <w:szCs w:val="20"/>
                <w:lang w:val="en-ZA" w:eastAsia="x-none"/>
              </w:rPr>
            </w:pPr>
            <w:r w:rsidRPr="005118EB">
              <w:rPr>
                <w:rFonts w:ascii="Arial" w:eastAsia="Calibri" w:hAnsi="Arial" w:cs="Arial"/>
                <w:bCs/>
                <w:color w:val="000000" w:themeColor="text1"/>
                <w:kern w:val="24"/>
                <w:sz w:val="20"/>
                <w:szCs w:val="20"/>
                <w:lang w:val="en-GB"/>
              </w:rPr>
              <w:t>Ama-Wheelies</w:t>
            </w:r>
          </w:p>
        </w:tc>
        <w:tc>
          <w:tcPr>
            <w:tcW w:w="2268" w:type="dxa"/>
          </w:tcPr>
          <w:p w14:paraId="09772778" w14:textId="77777777" w:rsidR="004F2821" w:rsidRPr="005118EB" w:rsidRDefault="004F2821" w:rsidP="005273D9">
            <w:pPr>
              <w:jc w:val="both"/>
              <w:rPr>
                <w:rFonts w:ascii="Arial" w:hAnsi="Arial" w:cs="Arial"/>
                <w:sz w:val="20"/>
                <w:szCs w:val="20"/>
                <w:lang w:val="en-ZA" w:eastAsia="x-none"/>
              </w:rPr>
            </w:pPr>
            <w:r w:rsidRPr="005118EB">
              <w:rPr>
                <w:rFonts w:ascii="Arial" w:eastAsia="Calibri" w:hAnsi="Arial" w:cs="Arial"/>
                <w:color w:val="000000" w:themeColor="text1"/>
                <w:kern w:val="24"/>
                <w:sz w:val="20"/>
                <w:szCs w:val="20"/>
                <w:lang w:val="en-GB"/>
              </w:rPr>
              <w:t>non-profit organisation based in Mpumalanga, run by youth with disabilities, from disadvantaged backgrounds</w:t>
            </w:r>
          </w:p>
        </w:tc>
        <w:tc>
          <w:tcPr>
            <w:tcW w:w="1843" w:type="dxa"/>
          </w:tcPr>
          <w:p w14:paraId="3B31E0D0" w14:textId="77777777" w:rsidR="004F2821" w:rsidRPr="005118EB" w:rsidRDefault="004F2821" w:rsidP="005273D9">
            <w:pPr>
              <w:jc w:val="both"/>
              <w:rPr>
                <w:rFonts w:ascii="Arial" w:hAnsi="Arial" w:cs="Arial"/>
                <w:sz w:val="20"/>
                <w:szCs w:val="20"/>
              </w:rPr>
            </w:pPr>
            <w:r w:rsidRPr="005118EB">
              <w:rPr>
                <w:rFonts w:ascii="Arial" w:hAnsi="Arial" w:cs="Arial"/>
                <w:sz w:val="20"/>
                <w:szCs w:val="20"/>
              </w:rPr>
              <w:t>February 2018</w:t>
            </w:r>
          </w:p>
        </w:tc>
        <w:tc>
          <w:tcPr>
            <w:tcW w:w="2126" w:type="dxa"/>
          </w:tcPr>
          <w:p w14:paraId="038A6A93" w14:textId="77777777" w:rsidR="004F2821" w:rsidRPr="005118EB" w:rsidRDefault="004F2821" w:rsidP="005273D9">
            <w:pPr>
              <w:jc w:val="both"/>
              <w:rPr>
                <w:rFonts w:ascii="Arial" w:hAnsi="Arial" w:cs="Arial"/>
                <w:sz w:val="20"/>
                <w:szCs w:val="20"/>
              </w:rPr>
            </w:pPr>
            <w:r w:rsidRPr="005118EB">
              <w:rPr>
                <w:rFonts w:ascii="Arial" w:eastAsia="Calibri" w:hAnsi="Arial" w:cs="Arial"/>
                <w:color w:val="000000" w:themeColor="text1"/>
                <w:kern w:val="24"/>
                <w:sz w:val="20"/>
                <w:szCs w:val="20"/>
                <w:lang w:val="en-GB"/>
              </w:rPr>
              <w:t>the organisation runs a program that encourages society to buckle up and adhere to road safety rules, to alleviate road accidents and prevent spinal cord injuries</w:t>
            </w:r>
          </w:p>
        </w:tc>
        <w:tc>
          <w:tcPr>
            <w:tcW w:w="2127" w:type="dxa"/>
          </w:tcPr>
          <w:p w14:paraId="7027492A" w14:textId="77777777" w:rsidR="004F2821" w:rsidRPr="005118EB" w:rsidRDefault="004F2821" w:rsidP="005273D9">
            <w:pPr>
              <w:jc w:val="both"/>
              <w:rPr>
                <w:rFonts w:ascii="Arial" w:hAnsi="Arial" w:cs="Arial"/>
                <w:sz w:val="20"/>
                <w:szCs w:val="20"/>
              </w:rPr>
            </w:pPr>
            <w:r w:rsidRPr="005118EB">
              <w:rPr>
                <w:rFonts w:ascii="Arial" w:hAnsi="Arial" w:cs="Arial"/>
                <w:sz w:val="20"/>
                <w:szCs w:val="20"/>
              </w:rPr>
              <w:t>R242 500.00</w:t>
            </w:r>
          </w:p>
        </w:tc>
        <w:tc>
          <w:tcPr>
            <w:tcW w:w="3827" w:type="dxa"/>
            <w:vMerge w:val="restart"/>
          </w:tcPr>
          <w:p w14:paraId="2E2EC034" w14:textId="77777777" w:rsidR="004F2821" w:rsidRPr="005118EB" w:rsidRDefault="004F2821" w:rsidP="005273D9">
            <w:pPr>
              <w:jc w:val="both"/>
              <w:rPr>
                <w:rFonts w:ascii="Arial" w:hAnsi="Arial" w:cs="Arial"/>
                <w:sz w:val="20"/>
                <w:szCs w:val="20"/>
              </w:rPr>
            </w:pPr>
            <w:r w:rsidRPr="005118EB">
              <w:rPr>
                <w:rFonts w:ascii="Arial" w:hAnsi="Arial" w:cs="Arial"/>
                <w:sz w:val="20"/>
                <w:szCs w:val="20"/>
              </w:rPr>
              <w:t xml:space="preserve">the policy prescripts of the RAF provide that proposals are considered by an adjudication committee which </w:t>
            </w:r>
            <w:r w:rsidRPr="005118EB">
              <w:rPr>
                <w:rFonts w:ascii="Arial" w:hAnsi="Arial" w:cs="Arial"/>
                <w:i/>
                <w:sz w:val="20"/>
                <w:szCs w:val="20"/>
              </w:rPr>
              <w:t>inter alia</w:t>
            </w:r>
            <w:r w:rsidRPr="005118EB">
              <w:rPr>
                <w:rFonts w:ascii="Arial" w:hAnsi="Arial" w:cs="Arial"/>
                <w:sz w:val="20"/>
                <w:szCs w:val="20"/>
              </w:rPr>
              <w:t xml:space="preserve"> considers the return on investment; following the successful award, the parties enter into a legal agreement that governs the partnership arrangement; and reporting in terms of the deliverables of the partnership. </w:t>
            </w:r>
          </w:p>
        </w:tc>
      </w:tr>
      <w:tr w:rsidR="004F2821" w:rsidRPr="005118EB" w14:paraId="1A0C683F" w14:textId="77777777" w:rsidTr="005273D9">
        <w:tc>
          <w:tcPr>
            <w:tcW w:w="2268" w:type="dxa"/>
          </w:tcPr>
          <w:p w14:paraId="04DD54FE" w14:textId="77777777" w:rsidR="004F2821" w:rsidRPr="005118EB" w:rsidRDefault="004F2821" w:rsidP="005273D9">
            <w:pPr>
              <w:jc w:val="both"/>
              <w:rPr>
                <w:rFonts w:ascii="Arial" w:hAnsi="Arial" w:cs="Arial"/>
                <w:sz w:val="20"/>
                <w:szCs w:val="20"/>
                <w:lang w:val="en-ZA" w:eastAsia="x-none"/>
              </w:rPr>
            </w:pPr>
            <w:r w:rsidRPr="005118EB">
              <w:rPr>
                <w:rFonts w:ascii="Arial" w:eastAsia="Calibri" w:hAnsi="Arial" w:cs="Arial"/>
                <w:bCs/>
                <w:color w:val="000000" w:themeColor="text1"/>
                <w:kern w:val="24"/>
                <w:sz w:val="20"/>
                <w:szCs w:val="20"/>
                <w:lang w:val="en-GB"/>
              </w:rPr>
              <w:t>Kamohau Community Organisation</w:t>
            </w:r>
          </w:p>
        </w:tc>
        <w:tc>
          <w:tcPr>
            <w:tcW w:w="2268" w:type="dxa"/>
          </w:tcPr>
          <w:p w14:paraId="3A1255B0" w14:textId="77777777" w:rsidR="004F2821" w:rsidRPr="005118EB" w:rsidRDefault="004F2821" w:rsidP="005273D9">
            <w:pPr>
              <w:jc w:val="both"/>
              <w:rPr>
                <w:rFonts w:ascii="Arial" w:hAnsi="Arial" w:cs="Arial"/>
                <w:sz w:val="20"/>
                <w:szCs w:val="20"/>
                <w:lang w:val="en-ZA" w:eastAsia="x-none"/>
              </w:rPr>
            </w:pPr>
            <w:r w:rsidRPr="005118EB">
              <w:rPr>
                <w:rFonts w:ascii="Arial" w:eastAsia="Calibri" w:hAnsi="Arial" w:cs="Arial"/>
                <w:bCs/>
                <w:color w:val="000000" w:themeColor="text1"/>
                <w:kern w:val="24"/>
                <w:sz w:val="20"/>
                <w:szCs w:val="20"/>
                <w:lang w:val="en-GB"/>
              </w:rPr>
              <w:t>non-profit organisation based in the Free State, run by youth with a TETA accreditation to conduct road safety training</w:t>
            </w:r>
          </w:p>
        </w:tc>
        <w:tc>
          <w:tcPr>
            <w:tcW w:w="1843" w:type="dxa"/>
          </w:tcPr>
          <w:p w14:paraId="6C6E0A5D" w14:textId="77777777" w:rsidR="004F2821" w:rsidRPr="005118EB" w:rsidRDefault="004F2821" w:rsidP="005273D9">
            <w:pPr>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t>January 2018</w:t>
            </w:r>
          </w:p>
        </w:tc>
        <w:tc>
          <w:tcPr>
            <w:tcW w:w="2126" w:type="dxa"/>
          </w:tcPr>
          <w:p w14:paraId="54909249" w14:textId="77777777" w:rsidR="004F2821" w:rsidRPr="005118EB" w:rsidRDefault="004F2821" w:rsidP="005273D9">
            <w:pPr>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t>the organisation runs a program that focuses on defensive driver education and road safety education in schools and taxi ranks</w:t>
            </w:r>
          </w:p>
        </w:tc>
        <w:tc>
          <w:tcPr>
            <w:tcW w:w="2127" w:type="dxa"/>
          </w:tcPr>
          <w:p w14:paraId="4948E824" w14:textId="77777777" w:rsidR="004F2821" w:rsidRPr="005118EB" w:rsidRDefault="004F2821" w:rsidP="005273D9">
            <w:pPr>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t>R100 000.00</w:t>
            </w:r>
          </w:p>
        </w:tc>
        <w:tc>
          <w:tcPr>
            <w:tcW w:w="3827" w:type="dxa"/>
            <w:vMerge/>
          </w:tcPr>
          <w:p w14:paraId="0CFE7CF5" w14:textId="77777777" w:rsidR="004F2821" w:rsidRPr="005118EB" w:rsidRDefault="004F2821" w:rsidP="005273D9">
            <w:pPr>
              <w:rPr>
                <w:rFonts w:ascii="Arial" w:eastAsia="Calibri" w:hAnsi="Arial" w:cs="Arial"/>
                <w:bCs/>
                <w:color w:val="000000" w:themeColor="text1"/>
                <w:kern w:val="24"/>
                <w:sz w:val="20"/>
                <w:szCs w:val="20"/>
                <w:lang w:val="en-GB"/>
              </w:rPr>
            </w:pPr>
          </w:p>
        </w:tc>
      </w:tr>
      <w:tr w:rsidR="004F2821" w:rsidRPr="005118EB" w14:paraId="16FC2384" w14:textId="77777777" w:rsidTr="005273D9">
        <w:tc>
          <w:tcPr>
            <w:tcW w:w="2268" w:type="dxa"/>
          </w:tcPr>
          <w:p w14:paraId="6907F6ED" w14:textId="77777777" w:rsidR="004F2821" w:rsidRPr="005118EB" w:rsidRDefault="004F2821" w:rsidP="005273D9">
            <w:pPr>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t>Pedal Power Association</w:t>
            </w:r>
          </w:p>
        </w:tc>
        <w:tc>
          <w:tcPr>
            <w:tcW w:w="2268" w:type="dxa"/>
          </w:tcPr>
          <w:p w14:paraId="7198CB38" w14:textId="77777777" w:rsidR="004F2821" w:rsidRPr="005118EB" w:rsidRDefault="004F2821" w:rsidP="005273D9">
            <w:pPr>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t xml:space="preserve">public benefit organisation based in Cape Town, that </w:t>
            </w:r>
            <w:r w:rsidRPr="005118EB">
              <w:rPr>
                <w:rFonts w:ascii="Arial" w:eastAsia="Calibri" w:hAnsi="Arial" w:cs="Arial"/>
                <w:bCs/>
                <w:color w:val="000000" w:themeColor="text1"/>
                <w:kern w:val="24"/>
                <w:sz w:val="20"/>
                <w:szCs w:val="20"/>
                <w:lang w:val="en-GB"/>
              </w:rPr>
              <w:lastRenderedPageBreak/>
              <w:t>lobbies for professional cyclists. The organisation also educates cyclists on the safety aspects of road usage</w:t>
            </w:r>
          </w:p>
        </w:tc>
        <w:tc>
          <w:tcPr>
            <w:tcW w:w="1843" w:type="dxa"/>
          </w:tcPr>
          <w:p w14:paraId="0DB91D7B" w14:textId="77777777" w:rsidR="004F2821" w:rsidRPr="005118EB" w:rsidRDefault="004F2821" w:rsidP="005273D9">
            <w:pPr>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lastRenderedPageBreak/>
              <w:t>January 2018</w:t>
            </w:r>
          </w:p>
        </w:tc>
        <w:tc>
          <w:tcPr>
            <w:tcW w:w="2126" w:type="dxa"/>
          </w:tcPr>
          <w:p w14:paraId="11ACAE29" w14:textId="77777777" w:rsidR="004F2821" w:rsidRPr="005118EB" w:rsidRDefault="004F2821" w:rsidP="005273D9">
            <w:pPr>
              <w:pStyle w:val="NormalWeb"/>
              <w:spacing w:before="0" w:beforeAutospacing="0" w:after="200" w:afterAutospacing="0"/>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t xml:space="preserve">the organisation distributes 6000 reflective bibs to </w:t>
            </w:r>
            <w:r w:rsidRPr="005118EB">
              <w:rPr>
                <w:rFonts w:ascii="Arial" w:eastAsia="Calibri" w:hAnsi="Arial" w:cs="Arial"/>
                <w:bCs/>
                <w:color w:val="000000" w:themeColor="text1"/>
                <w:kern w:val="24"/>
                <w:sz w:val="20"/>
                <w:szCs w:val="20"/>
                <w:lang w:val="en-GB"/>
              </w:rPr>
              <w:lastRenderedPageBreak/>
              <w:t xml:space="preserve">cyclists who use bicycles to travel to and from work, and targets traditional townships such as Diepsloot, Mamelodi, Langa, Khayelitsha, Motherwell, Umlazi, etc.  </w:t>
            </w:r>
          </w:p>
        </w:tc>
        <w:tc>
          <w:tcPr>
            <w:tcW w:w="2127" w:type="dxa"/>
          </w:tcPr>
          <w:p w14:paraId="28A21065" w14:textId="77777777" w:rsidR="004F2821" w:rsidRPr="005118EB" w:rsidRDefault="004F2821" w:rsidP="005273D9">
            <w:pPr>
              <w:jc w:val="both"/>
              <w:rPr>
                <w:rFonts w:ascii="Arial" w:eastAsia="Calibri" w:hAnsi="Arial" w:cs="Arial"/>
                <w:bCs/>
                <w:color w:val="000000" w:themeColor="text1"/>
                <w:kern w:val="24"/>
                <w:sz w:val="20"/>
                <w:szCs w:val="20"/>
                <w:lang w:val="en-GB"/>
              </w:rPr>
            </w:pPr>
            <w:r w:rsidRPr="005118EB">
              <w:rPr>
                <w:rFonts w:ascii="Arial" w:eastAsia="Calibri" w:hAnsi="Arial" w:cs="Arial"/>
                <w:bCs/>
                <w:color w:val="000000" w:themeColor="text1"/>
                <w:kern w:val="24"/>
                <w:sz w:val="20"/>
                <w:szCs w:val="20"/>
                <w:lang w:val="en-GB"/>
              </w:rPr>
              <w:lastRenderedPageBreak/>
              <w:t>R240 000.00</w:t>
            </w:r>
          </w:p>
        </w:tc>
        <w:tc>
          <w:tcPr>
            <w:tcW w:w="3827" w:type="dxa"/>
            <w:vMerge/>
          </w:tcPr>
          <w:p w14:paraId="6C5BC0B0" w14:textId="77777777" w:rsidR="004F2821" w:rsidRPr="005118EB" w:rsidRDefault="004F2821" w:rsidP="005273D9">
            <w:pPr>
              <w:rPr>
                <w:rFonts w:ascii="Arial" w:eastAsia="Calibri" w:hAnsi="Arial" w:cs="Arial"/>
                <w:bCs/>
                <w:color w:val="000000" w:themeColor="text1"/>
                <w:kern w:val="24"/>
                <w:sz w:val="20"/>
                <w:szCs w:val="20"/>
                <w:lang w:val="en-GB"/>
              </w:rPr>
            </w:pPr>
          </w:p>
        </w:tc>
      </w:tr>
      <w:tr w:rsidR="004F2821" w:rsidRPr="005118EB" w14:paraId="124E31C6" w14:textId="77777777" w:rsidTr="005273D9">
        <w:tc>
          <w:tcPr>
            <w:tcW w:w="2268" w:type="dxa"/>
          </w:tcPr>
          <w:p w14:paraId="61EB30EE" w14:textId="77777777" w:rsidR="004F2821" w:rsidRPr="005118EB" w:rsidRDefault="004F2821" w:rsidP="005273D9">
            <w:pPr>
              <w:jc w:val="both"/>
              <w:rPr>
                <w:rFonts w:ascii="Arial" w:hAnsi="Arial" w:cs="Arial"/>
                <w:sz w:val="20"/>
                <w:szCs w:val="20"/>
                <w:lang w:val="en-ZA" w:eastAsia="x-none"/>
              </w:rPr>
            </w:pPr>
            <w:r w:rsidRPr="005118EB">
              <w:rPr>
                <w:rFonts w:ascii="Arial" w:hAnsi="Arial" w:cs="Arial"/>
                <w:sz w:val="20"/>
                <w:szCs w:val="20"/>
              </w:rPr>
              <w:t>and (ii) other organisations</w:t>
            </w:r>
          </w:p>
        </w:tc>
        <w:tc>
          <w:tcPr>
            <w:tcW w:w="2268" w:type="dxa"/>
          </w:tcPr>
          <w:p w14:paraId="16C0FA39" w14:textId="77777777" w:rsidR="004F2821" w:rsidRPr="005118EB" w:rsidRDefault="004F2821" w:rsidP="005273D9">
            <w:pPr>
              <w:jc w:val="both"/>
              <w:rPr>
                <w:rFonts w:ascii="Arial" w:hAnsi="Arial" w:cs="Arial"/>
                <w:sz w:val="20"/>
                <w:szCs w:val="20"/>
                <w:lang w:val="en-ZA" w:eastAsia="x-none"/>
              </w:rPr>
            </w:pPr>
          </w:p>
        </w:tc>
        <w:tc>
          <w:tcPr>
            <w:tcW w:w="1843" w:type="dxa"/>
          </w:tcPr>
          <w:p w14:paraId="044C156F" w14:textId="77777777" w:rsidR="004F2821" w:rsidRPr="005118EB" w:rsidRDefault="004F2821" w:rsidP="005273D9">
            <w:pPr>
              <w:jc w:val="both"/>
              <w:rPr>
                <w:rFonts w:ascii="Arial" w:hAnsi="Arial" w:cs="Arial"/>
                <w:sz w:val="20"/>
                <w:szCs w:val="20"/>
                <w:lang w:val="en-ZA" w:eastAsia="x-none"/>
              </w:rPr>
            </w:pPr>
          </w:p>
        </w:tc>
        <w:tc>
          <w:tcPr>
            <w:tcW w:w="2126" w:type="dxa"/>
          </w:tcPr>
          <w:p w14:paraId="75DEE3B1" w14:textId="77777777" w:rsidR="004F2821" w:rsidRPr="005118EB" w:rsidRDefault="004F2821" w:rsidP="005273D9">
            <w:pPr>
              <w:jc w:val="both"/>
              <w:rPr>
                <w:rFonts w:ascii="Arial" w:hAnsi="Arial" w:cs="Arial"/>
                <w:sz w:val="20"/>
                <w:szCs w:val="20"/>
                <w:lang w:val="en-ZA" w:eastAsia="x-none"/>
              </w:rPr>
            </w:pPr>
          </w:p>
        </w:tc>
        <w:tc>
          <w:tcPr>
            <w:tcW w:w="2127" w:type="dxa"/>
          </w:tcPr>
          <w:p w14:paraId="02D1E920" w14:textId="77777777" w:rsidR="004F2821" w:rsidRPr="005118EB" w:rsidRDefault="004F2821" w:rsidP="005273D9">
            <w:pPr>
              <w:jc w:val="both"/>
              <w:rPr>
                <w:rFonts w:ascii="Arial" w:hAnsi="Arial" w:cs="Arial"/>
                <w:sz w:val="20"/>
                <w:szCs w:val="20"/>
                <w:lang w:val="en-ZA" w:eastAsia="x-none"/>
              </w:rPr>
            </w:pPr>
          </w:p>
        </w:tc>
        <w:tc>
          <w:tcPr>
            <w:tcW w:w="3827" w:type="dxa"/>
            <w:vMerge/>
          </w:tcPr>
          <w:p w14:paraId="49E932C9" w14:textId="77777777" w:rsidR="004F2821" w:rsidRPr="005118EB" w:rsidRDefault="004F2821" w:rsidP="005273D9">
            <w:pPr>
              <w:rPr>
                <w:rFonts w:ascii="Arial" w:hAnsi="Arial" w:cs="Arial"/>
                <w:sz w:val="20"/>
                <w:szCs w:val="20"/>
                <w:lang w:val="en-ZA" w:eastAsia="x-none"/>
              </w:rPr>
            </w:pPr>
          </w:p>
        </w:tc>
      </w:tr>
      <w:tr w:rsidR="004F2821" w:rsidRPr="005118EB" w14:paraId="1AC5690D" w14:textId="77777777" w:rsidTr="005273D9">
        <w:tc>
          <w:tcPr>
            <w:tcW w:w="2268" w:type="dxa"/>
          </w:tcPr>
          <w:p w14:paraId="5CD840DC" w14:textId="77777777" w:rsidR="004F2821" w:rsidRPr="005118EB" w:rsidRDefault="004F2821" w:rsidP="005273D9">
            <w:pPr>
              <w:jc w:val="both"/>
              <w:rPr>
                <w:rFonts w:ascii="Arial" w:hAnsi="Arial" w:cs="Arial"/>
                <w:sz w:val="20"/>
                <w:szCs w:val="20"/>
              </w:rPr>
            </w:pPr>
            <w:r w:rsidRPr="005118EB">
              <w:rPr>
                <w:rFonts w:ascii="Arial" w:hAnsi="Arial" w:cs="Arial"/>
                <w:sz w:val="20"/>
                <w:szCs w:val="20"/>
              </w:rPr>
              <w:t>none</w:t>
            </w:r>
          </w:p>
        </w:tc>
        <w:tc>
          <w:tcPr>
            <w:tcW w:w="2268" w:type="dxa"/>
          </w:tcPr>
          <w:p w14:paraId="6F3D2025" w14:textId="77777777" w:rsidR="004F2821" w:rsidRPr="005118EB" w:rsidRDefault="004F2821" w:rsidP="005273D9">
            <w:pPr>
              <w:jc w:val="both"/>
              <w:rPr>
                <w:rFonts w:ascii="Arial" w:hAnsi="Arial" w:cs="Arial"/>
                <w:sz w:val="20"/>
                <w:szCs w:val="20"/>
              </w:rPr>
            </w:pPr>
            <w:r w:rsidRPr="005118EB">
              <w:rPr>
                <w:rFonts w:ascii="Arial" w:hAnsi="Arial" w:cs="Arial"/>
                <w:sz w:val="20"/>
                <w:szCs w:val="20"/>
              </w:rPr>
              <w:t>not applicable</w:t>
            </w:r>
          </w:p>
        </w:tc>
        <w:tc>
          <w:tcPr>
            <w:tcW w:w="1843" w:type="dxa"/>
          </w:tcPr>
          <w:p w14:paraId="17071EAF" w14:textId="77777777" w:rsidR="004F2821" w:rsidRPr="005118EB" w:rsidRDefault="004F2821" w:rsidP="005273D9">
            <w:pPr>
              <w:jc w:val="both"/>
              <w:rPr>
                <w:sz w:val="20"/>
                <w:szCs w:val="20"/>
              </w:rPr>
            </w:pPr>
            <w:r w:rsidRPr="005118EB">
              <w:rPr>
                <w:rFonts w:ascii="Arial" w:hAnsi="Arial" w:cs="Arial"/>
                <w:sz w:val="20"/>
                <w:szCs w:val="20"/>
              </w:rPr>
              <w:t>not applicable</w:t>
            </w:r>
          </w:p>
        </w:tc>
        <w:tc>
          <w:tcPr>
            <w:tcW w:w="2126" w:type="dxa"/>
          </w:tcPr>
          <w:p w14:paraId="0730E124" w14:textId="77777777" w:rsidR="004F2821" w:rsidRPr="005118EB" w:rsidRDefault="004F2821" w:rsidP="005273D9">
            <w:pPr>
              <w:jc w:val="both"/>
              <w:rPr>
                <w:sz w:val="20"/>
                <w:szCs w:val="20"/>
              </w:rPr>
            </w:pPr>
            <w:r w:rsidRPr="005118EB">
              <w:rPr>
                <w:rFonts w:ascii="Arial" w:hAnsi="Arial" w:cs="Arial"/>
                <w:sz w:val="20"/>
                <w:szCs w:val="20"/>
              </w:rPr>
              <w:t>not applicable</w:t>
            </w:r>
          </w:p>
        </w:tc>
        <w:tc>
          <w:tcPr>
            <w:tcW w:w="2127" w:type="dxa"/>
          </w:tcPr>
          <w:p w14:paraId="7939D314" w14:textId="77777777" w:rsidR="004F2821" w:rsidRPr="005118EB" w:rsidRDefault="004F2821" w:rsidP="005273D9">
            <w:pPr>
              <w:jc w:val="both"/>
              <w:rPr>
                <w:sz w:val="20"/>
                <w:szCs w:val="20"/>
              </w:rPr>
            </w:pPr>
            <w:r w:rsidRPr="005118EB">
              <w:rPr>
                <w:rFonts w:ascii="Arial" w:hAnsi="Arial" w:cs="Arial"/>
                <w:sz w:val="20"/>
                <w:szCs w:val="20"/>
              </w:rPr>
              <w:t>not applicable</w:t>
            </w:r>
          </w:p>
        </w:tc>
        <w:tc>
          <w:tcPr>
            <w:tcW w:w="3827" w:type="dxa"/>
            <w:vMerge/>
          </w:tcPr>
          <w:p w14:paraId="3A639E87" w14:textId="77777777" w:rsidR="004F2821" w:rsidRPr="005118EB" w:rsidRDefault="004F2821" w:rsidP="005273D9">
            <w:pPr>
              <w:rPr>
                <w:rFonts w:ascii="Arial" w:eastAsia="Calibri" w:hAnsi="Arial" w:cs="Arial"/>
                <w:bCs/>
                <w:color w:val="000000" w:themeColor="text1"/>
                <w:kern w:val="24"/>
                <w:sz w:val="20"/>
                <w:szCs w:val="20"/>
                <w:lang w:val="en-GB"/>
              </w:rPr>
            </w:pPr>
          </w:p>
        </w:tc>
      </w:tr>
    </w:tbl>
    <w:p w14:paraId="225BE08E" w14:textId="77777777" w:rsidR="004F2821" w:rsidRPr="005118EB" w:rsidRDefault="004F2821" w:rsidP="004F2821">
      <w:pPr>
        <w:rPr>
          <w:rFonts w:ascii="Arial" w:hAnsi="Arial" w:cs="Arial"/>
          <w:sz w:val="20"/>
          <w:szCs w:val="20"/>
          <w:lang w:val="en-ZA" w:eastAsia="x-none"/>
        </w:rPr>
      </w:pPr>
    </w:p>
    <w:p w14:paraId="39C27058" w14:textId="77777777" w:rsidR="004F2821" w:rsidRPr="005118EB" w:rsidRDefault="004F2821" w:rsidP="004F2821">
      <w:pPr>
        <w:spacing w:before="100" w:beforeAutospacing="1" w:after="100" w:afterAutospacing="1"/>
        <w:ind w:left="426"/>
        <w:jc w:val="both"/>
        <w:rPr>
          <w:rFonts w:ascii="Arial" w:hAnsi="Arial" w:cs="Arial"/>
          <w:b/>
          <w:sz w:val="20"/>
          <w:szCs w:val="20"/>
        </w:rPr>
      </w:pPr>
      <w:r w:rsidRPr="005118EB">
        <w:rPr>
          <w:rFonts w:ascii="Arial" w:hAnsi="Arial" w:cs="Arial"/>
          <w:b/>
          <w:sz w:val="20"/>
          <w:szCs w:val="20"/>
        </w:rPr>
        <w:t>Partnerships with regard to road safety exists between the RTIA and the following</w:t>
      </w:r>
      <w:r w:rsidRPr="005118EB">
        <w:rPr>
          <w:rFonts w:ascii="Arial" w:eastAsiaTheme="minorHAnsi" w:hAnsi="Arial" w:cs="Arial"/>
          <w:b/>
          <w:sz w:val="20"/>
          <w:szCs w:val="20"/>
          <w:lang w:val="en-ZA"/>
        </w:rPr>
        <w:t xml:space="preserve"> </w:t>
      </w:r>
    </w:p>
    <w:tbl>
      <w:tblPr>
        <w:tblStyle w:val="TableGrid"/>
        <w:tblW w:w="0" w:type="auto"/>
        <w:tblInd w:w="-5" w:type="dxa"/>
        <w:tblLayout w:type="fixed"/>
        <w:tblLook w:val="04A0" w:firstRow="1" w:lastRow="0" w:firstColumn="1" w:lastColumn="0" w:noHBand="0" w:noVBand="1"/>
      </w:tblPr>
      <w:tblGrid>
        <w:gridCol w:w="2977"/>
        <w:gridCol w:w="1559"/>
        <w:gridCol w:w="2127"/>
        <w:gridCol w:w="2409"/>
        <w:gridCol w:w="2410"/>
        <w:gridCol w:w="2977"/>
      </w:tblGrid>
      <w:tr w:rsidR="004F2821" w:rsidRPr="005118EB" w14:paraId="7500433F" w14:textId="77777777" w:rsidTr="005273D9">
        <w:tc>
          <w:tcPr>
            <w:tcW w:w="2977" w:type="dxa"/>
          </w:tcPr>
          <w:p w14:paraId="735CA1C1"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(i) nongovernmental organisations,</w:t>
            </w:r>
          </w:p>
        </w:tc>
        <w:tc>
          <w:tcPr>
            <w:tcW w:w="1559" w:type="dxa"/>
          </w:tcPr>
          <w:p w14:paraId="43B65563"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(b) which organisations are,</w:t>
            </w:r>
          </w:p>
        </w:tc>
        <w:tc>
          <w:tcPr>
            <w:tcW w:w="2127" w:type="dxa"/>
          </w:tcPr>
          <w:p w14:paraId="44F67C93"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(c) the date of the partnership commenced on,</w:t>
            </w:r>
          </w:p>
        </w:tc>
        <w:tc>
          <w:tcPr>
            <w:tcW w:w="2409" w:type="dxa"/>
          </w:tcPr>
          <w:p w14:paraId="3F15E36D"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(d) the nature of the partnership is,</w:t>
            </w:r>
          </w:p>
        </w:tc>
        <w:tc>
          <w:tcPr>
            <w:tcW w:w="2410" w:type="dxa"/>
          </w:tcPr>
          <w:p w14:paraId="45C2A623"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(e) the cost to the RAF is,</w:t>
            </w:r>
          </w:p>
        </w:tc>
        <w:tc>
          <w:tcPr>
            <w:tcW w:w="2977" w:type="dxa"/>
          </w:tcPr>
          <w:p w14:paraId="576C68E0" w14:textId="77777777" w:rsidR="004F2821" w:rsidRPr="005118EB" w:rsidRDefault="004F2821" w:rsidP="005273D9">
            <w:pPr>
              <w:rPr>
                <w:rFonts w:ascii="Arial" w:hAnsi="Arial" w:cs="Arial"/>
                <w:sz w:val="20"/>
                <w:szCs w:val="20"/>
              </w:rPr>
            </w:pPr>
            <w:r w:rsidRPr="005118EB">
              <w:rPr>
                <w:rFonts w:ascii="Arial" w:hAnsi="Arial" w:cs="Arial"/>
                <w:sz w:val="20"/>
                <w:szCs w:val="20"/>
              </w:rPr>
              <w:t>(f) the following processes, procedures and mechanisms exist to ensure maximum return from the partnerships,</w:t>
            </w:r>
          </w:p>
        </w:tc>
      </w:tr>
      <w:tr w:rsidR="004F2821" w:rsidRPr="005118EB" w14:paraId="36D10BF7" w14:textId="77777777" w:rsidTr="005273D9">
        <w:tc>
          <w:tcPr>
            <w:tcW w:w="2977" w:type="dxa"/>
          </w:tcPr>
          <w:p w14:paraId="2620BAFA" w14:textId="77777777" w:rsidR="004F2821" w:rsidRPr="005118EB" w:rsidRDefault="004F2821" w:rsidP="005B07FA">
            <w:pPr>
              <w:numPr>
                <w:ilvl w:val="0"/>
                <w:numId w:val="2"/>
              </w:numPr>
              <w:contextualSpacing/>
              <w:jc w:val="both"/>
              <w:rPr>
                <w:rFonts w:ascii="Arial" w:hAnsi="Arial" w:cs="Arial"/>
                <w:sz w:val="20"/>
                <w:szCs w:val="20"/>
              </w:rPr>
            </w:pPr>
            <w:r w:rsidRPr="005118EB">
              <w:rPr>
                <w:rFonts w:ascii="Arial" w:hAnsi="Arial" w:cs="Arial"/>
                <w:sz w:val="20"/>
                <w:szCs w:val="20"/>
              </w:rPr>
              <w:t>Comrades Marathon Association (CMA)</w:t>
            </w:r>
          </w:p>
          <w:p w14:paraId="50B1E2A9" w14:textId="77777777" w:rsidR="004F2821" w:rsidRPr="005118EB" w:rsidRDefault="004F2821" w:rsidP="005B07FA">
            <w:pPr>
              <w:numPr>
                <w:ilvl w:val="0"/>
                <w:numId w:val="2"/>
              </w:numPr>
              <w:contextualSpacing/>
              <w:jc w:val="both"/>
              <w:rPr>
                <w:rFonts w:ascii="Arial" w:hAnsi="Arial" w:cs="Arial"/>
                <w:sz w:val="20"/>
                <w:szCs w:val="20"/>
              </w:rPr>
            </w:pPr>
            <w:r w:rsidRPr="005118EB">
              <w:rPr>
                <w:rFonts w:ascii="Arial" w:hAnsi="Arial" w:cs="Arial"/>
                <w:sz w:val="20"/>
                <w:szCs w:val="20"/>
              </w:rPr>
              <w:t>National Interfaith Council Of South Africa (NICSA)</w:t>
            </w:r>
          </w:p>
          <w:p w14:paraId="53513F11" w14:textId="77777777" w:rsidR="004F2821" w:rsidRPr="005118EB" w:rsidRDefault="004F2821" w:rsidP="005273D9">
            <w:pPr>
              <w:jc w:val="both"/>
              <w:rPr>
                <w:rFonts w:ascii="Arial" w:hAnsi="Arial" w:cs="Arial"/>
                <w:sz w:val="20"/>
                <w:szCs w:val="20"/>
                <w:lang w:val="en-ZA" w:eastAsia="x-none"/>
              </w:rPr>
            </w:pPr>
          </w:p>
          <w:p w14:paraId="6EED4890" w14:textId="77777777" w:rsidR="004F2821" w:rsidRPr="005118EB" w:rsidRDefault="004F2821" w:rsidP="005273D9">
            <w:pPr>
              <w:jc w:val="both"/>
              <w:rPr>
                <w:rFonts w:ascii="Arial" w:hAnsi="Arial" w:cs="Arial"/>
                <w:sz w:val="20"/>
                <w:szCs w:val="20"/>
                <w:lang w:val="en-ZA" w:eastAsia="x-none"/>
              </w:rPr>
            </w:pPr>
          </w:p>
          <w:p w14:paraId="2005B0E7" w14:textId="77777777" w:rsidR="004F2821" w:rsidRPr="005118EB" w:rsidRDefault="004F2821" w:rsidP="005B07FA">
            <w:pPr>
              <w:numPr>
                <w:ilvl w:val="0"/>
                <w:numId w:val="1"/>
              </w:numPr>
              <w:ind w:left="322" w:hanging="322"/>
              <w:contextualSpacing/>
              <w:jc w:val="both"/>
              <w:rPr>
                <w:rFonts w:ascii="Arial" w:hAnsi="Arial" w:cs="Arial"/>
                <w:sz w:val="20"/>
                <w:szCs w:val="20"/>
                <w:lang w:val="en-ZA" w:eastAsia="x-none"/>
              </w:rPr>
            </w:pPr>
            <w:r w:rsidRPr="005118EB">
              <w:rPr>
                <w:rFonts w:ascii="Arial" w:hAnsi="Arial" w:cs="Arial"/>
                <w:sz w:val="20"/>
                <w:szCs w:val="20"/>
                <w:lang w:val="en-ZA" w:eastAsia="x-none"/>
              </w:rPr>
              <w:t>Other organisations</w:t>
            </w:r>
          </w:p>
          <w:p w14:paraId="156059AC" w14:textId="77777777" w:rsidR="004F2821" w:rsidRPr="005118EB" w:rsidRDefault="004F2821" w:rsidP="005273D9">
            <w:pPr>
              <w:ind w:left="322" w:hanging="284"/>
              <w:contextualSpacing/>
              <w:jc w:val="both"/>
              <w:rPr>
                <w:rFonts w:ascii="Arial" w:hAnsi="Arial" w:cs="Arial"/>
                <w:sz w:val="20"/>
                <w:szCs w:val="20"/>
                <w:lang w:val="en-ZA" w:eastAsia="x-none"/>
              </w:rPr>
            </w:pPr>
          </w:p>
          <w:p w14:paraId="2C5CE777" w14:textId="2243BA46" w:rsidR="004F2821" w:rsidRPr="005118EB" w:rsidRDefault="004F2821" w:rsidP="00364AA5">
            <w:pPr>
              <w:ind w:left="360"/>
              <w:rPr>
                <w:rFonts w:ascii="Arial" w:hAnsi="Arial" w:cs="Arial"/>
                <w:sz w:val="20"/>
                <w:szCs w:val="20"/>
                <w:lang w:val="en-ZA" w:eastAsia="x-none"/>
              </w:rPr>
            </w:pPr>
            <w:r w:rsidRPr="005118EB">
              <w:rPr>
                <w:rFonts w:ascii="Arial" w:hAnsi="Arial" w:cs="Arial"/>
                <w:sz w:val="20"/>
                <w:szCs w:val="20"/>
                <w:lang w:val="en-ZA" w:eastAsia="x-none"/>
              </w:rPr>
              <w:t xml:space="preserve">The RTIA also worked with a number of government agencies at national, provincial and local levels including the national Department of Transport, Gauteng Department of Community Safety as well as Gauteng Department of Roads and Transport. The road safety programme is also implemented in </w:t>
            </w:r>
            <w:r w:rsidRPr="005118EB">
              <w:rPr>
                <w:rFonts w:ascii="Arial" w:hAnsi="Arial" w:cs="Arial"/>
                <w:sz w:val="20"/>
                <w:szCs w:val="20"/>
                <w:lang w:val="en-ZA" w:eastAsia="x-none"/>
              </w:rPr>
              <w:lastRenderedPageBreak/>
              <w:t>partnership with municipal structures such as Johannesburg Metropolitan Police Division and Tshwane Metropolitan Police Division as well as other transport entities such as the Road Traffic Management Corporation (RTMC</w:t>
            </w:r>
            <w:r w:rsidR="00364AA5" w:rsidRPr="005118EB">
              <w:rPr>
                <w:rFonts w:ascii="Arial" w:hAnsi="Arial" w:cs="Arial"/>
                <w:sz w:val="20"/>
                <w:szCs w:val="20"/>
                <w:lang w:val="en-ZA" w:eastAsia="x-none"/>
              </w:rPr>
              <w:t>), Road</w:t>
            </w:r>
            <w:r w:rsidRPr="005118EB">
              <w:rPr>
                <w:rFonts w:ascii="Arial" w:hAnsi="Arial" w:cs="Arial"/>
                <w:sz w:val="20"/>
                <w:szCs w:val="20"/>
                <w:lang w:val="en-ZA" w:eastAsia="x-none"/>
              </w:rPr>
              <w:t xml:space="preserve"> Accident Fund (RAF), Cross Border Road Traffic Agency (CBRTA), South African National Road Agency Limited (SANRAL)</w:t>
            </w:r>
          </w:p>
          <w:p w14:paraId="03287AC1" w14:textId="77777777" w:rsidR="004F2821" w:rsidRPr="005118EB" w:rsidRDefault="004F2821" w:rsidP="005273D9">
            <w:pPr>
              <w:jc w:val="both"/>
              <w:rPr>
                <w:rFonts w:ascii="Arial" w:hAnsi="Arial" w:cs="Arial"/>
                <w:sz w:val="20"/>
                <w:szCs w:val="20"/>
                <w:lang w:val="en-ZA" w:eastAsia="x-none"/>
              </w:rPr>
            </w:pPr>
          </w:p>
          <w:p w14:paraId="42F9EC45" w14:textId="77777777" w:rsidR="004F2821" w:rsidRPr="005118EB" w:rsidRDefault="004F2821" w:rsidP="005273D9">
            <w:pPr>
              <w:jc w:val="both"/>
              <w:rPr>
                <w:rFonts w:ascii="Arial" w:hAnsi="Arial" w:cs="Arial"/>
                <w:sz w:val="20"/>
                <w:szCs w:val="20"/>
                <w:lang w:val="en-ZA" w:eastAsia="x-none"/>
              </w:rPr>
            </w:pPr>
          </w:p>
        </w:tc>
        <w:tc>
          <w:tcPr>
            <w:tcW w:w="1559" w:type="dxa"/>
          </w:tcPr>
          <w:p w14:paraId="08E9E8B7" w14:textId="77777777" w:rsidR="004F2821" w:rsidRPr="005118EB" w:rsidRDefault="004F2821" w:rsidP="005273D9">
            <w:pPr>
              <w:contextualSpacing/>
              <w:jc w:val="both"/>
              <w:rPr>
                <w:rFonts w:ascii="Arial" w:hAnsi="Arial" w:cs="Arial"/>
                <w:sz w:val="20"/>
                <w:szCs w:val="20"/>
                <w:lang w:val="en-ZA" w:eastAsia="x-none"/>
              </w:rPr>
            </w:pPr>
            <w:r w:rsidRPr="005118EB">
              <w:rPr>
                <w:rFonts w:ascii="Arial" w:eastAsiaTheme="minorHAnsi" w:hAnsi="Arial" w:cs="Arial"/>
                <w:sz w:val="20"/>
                <w:szCs w:val="20"/>
                <w:lang w:val="en-ZA"/>
              </w:rPr>
              <w:lastRenderedPageBreak/>
              <w:t xml:space="preserve">The CMA is a Sports organisation while NICSA is an Interfaith Sector Organisation </w:t>
            </w:r>
          </w:p>
          <w:p w14:paraId="10917034" w14:textId="77777777" w:rsidR="004F2821" w:rsidRPr="005118EB" w:rsidRDefault="004F2821" w:rsidP="005273D9">
            <w:pPr>
              <w:jc w:val="both"/>
              <w:rPr>
                <w:rFonts w:ascii="Arial" w:hAnsi="Arial" w:cs="Arial"/>
                <w:sz w:val="20"/>
                <w:szCs w:val="20"/>
                <w:lang w:val="en-ZA" w:eastAsia="x-none"/>
              </w:rPr>
            </w:pPr>
          </w:p>
        </w:tc>
        <w:tc>
          <w:tcPr>
            <w:tcW w:w="2127" w:type="dxa"/>
          </w:tcPr>
          <w:p w14:paraId="368A2573" w14:textId="77777777" w:rsidR="004F2821" w:rsidRPr="005118EB" w:rsidRDefault="004F2821" w:rsidP="005273D9">
            <w:pPr>
              <w:contextualSpacing/>
              <w:jc w:val="both"/>
              <w:rPr>
                <w:rFonts w:ascii="Arial" w:eastAsiaTheme="minorHAnsi" w:hAnsi="Arial" w:cs="Arial"/>
                <w:sz w:val="20"/>
                <w:szCs w:val="20"/>
                <w:lang w:val="en-ZA"/>
              </w:rPr>
            </w:pPr>
            <w:r w:rsidRPr="005118EB">
              <w:rPr>
                <w:rFonts w:ascii="Arial" w:eastAsiaTheme="minorHAnsi" w:hAnsi="Arial" w:cs="Arial"/>
                <w:sz w:val="20"/>
                <w:szCs w:val="20"/>
                <w:lang w:val="en-ZA"/>
              </w:rPr>
              <w:t>The CMA partnership started in May 2017 while the RTIA/NICSA partnership from 2015-to date</w:t>
            </w:r>
          </w:p>
          <w:p w14:paraId="6CCB8D35" w14:textId="77777777" w:rsidR="004F2821" w:rsidRPr="005118EB" w:rsidRDefault="004F2821" w:rsidP="005273D9">
            <w:pPr>
              <w:jc w:val="both"/>
              <w:rPr>
                <w:rFonts w:ascii="Arial" w:hAnsi="Arial" w:cs="Arial"/>
                <w:sz w:val="20"/>
                <w:szCs w:val="20"/>
              </w:rPr>
            </w:pPr>
          </w:p>
        </w:tc>
        <w:tc>
          <w:tcPr>
            <w:tcW w:w="2409" w:type="dxa"/>
          </w:tcPr>
          <w:p w14:paraId="57F521B0" w14:textId="77777777" w:rsidR="004F2821" w:rsidRPr="005118EB" w:rsidRDefault="004F2821" w:rsidP="005B07FA">
            <w:pPr>
              <w:numPr>
                <w:ilvl w:val="0"/>
                <w:numId w:val="3"/>
              </w:numPr>
              <w:ind w:left="177" w:hanging="142"/>
              <w:contextualSpacing/>
              <w:jc w:val="both"/>
              <w:rPr>
                <w:rFonts w:ascii="Arial" w:eastAsiaTheme="minorHAnsi" w:hAnsi="Arial" w:cs="Arial"/>
                <w:sz w:val="20"/>
                <w:szCs w:val="20"/>
                <w:lang w:val="en-ZA"/>
              </w:rPr>
            </w:pPr>
            <w:r w:rsidRPr="005118EB">
              <w:rPr>
                <w:rFonts w:ascii="Arial" w:eastAsiaTheme="minorHAnsi" w:hAnsi="Arial" w:cs="Arial"/>
                <w:sz w:val="20"/>
                <w:szCs w:val="20"/>
                <w:lang w:val="en-ZA"/>
              </w:rPr>
              <w:t>The CMA offers marketing platforms on the Agency and its mandate work during the Comrades Marathon race which takes place in KwaZulu-Natal</w:t>
            </w:r>
          </w:p>
          <w:p w14:paraId="721A4B74" w14:textId="77777777" w:rsidR="004F2821" w:rsidRPr="005118EB" w:rsidRDefault="004F2821" w:rsidP="005B07FA">
            <w:pPr>
              <w:numPr>
                <w:ilvl w:val="0"/>
                <w:numId w:val="3"/>
              </w:numPr>
              <w:ind w:left="177" w:hanging="177"/>
              <w:contextualSpacing/>
              <w:jc w:val="both"/>
              <w:rPr>
                <w:rFonts w:ascii="Arial" w:eastAsiaTheme="minorHAnsi" w:hAnsi="Arial" w:cs="Arial"/>
                <w:sz w:val="20"/>
                <w:szCs w:val="20"/>
                <w:lang w:val="en-ZA"/>
              </w:rPr>
            </w:pPr>
            <w:r w:rsidRPr="005118EB">
              <w:rPr>
                <w:rFonts w:ascii="Arial" w:eastAsiaTheme="minorHAnsi" w:hAnsi="Arial" w:cs="Arial"/>
                <w:sz w:val="20"/>
                <w:szCs w:val="20"/>
                <w:lang w:val="en-ZA"/>
              </w:rPr>
              <w:t xml:space="preserve">National Interfaith Council of South Africa (NICSA) partnership has taken the form of RTIA receiving platforms at churches to speak on road safety. The RTIA also distributes information on AARTO education and awareness. </w:t>
            </w:r>
          </w:p>
          <w:p w14:paraId="75CD9E45" w14:textId="77777777" w:rsidR="004F2821" w:rsidRPr="005118EB" w:rsidRDefault="004F2821" w:rsidP="005273D9">
            <w:pPr>
              <w:ind w:left="1080"/>
              <w:contextualSpacing/>
              <w:jc w:val="both"/>
              <w:rPr>
                <w:rFonts w:ascii="Arial" w:eastAsiaTheme="minorHAnsi" w:hAnsi="Arial" w:cs="Arial"/>
                <w:sz w:val="20"/>
                <w:szCs w:val="20"/>
                <w:lang w:val="en-ZA"/>
              </w:rPr>
            </w:pPr>
          </w:p>
          <w:p w14:paraId="6C3DA417" w14:textId="77777777" w:rsidR="004F2821" w:rsidRPr="005118EB" w:rsidRDefault="004F2821" w:rsidP="005273D9">
            <w:pPr>
              <w:jc w:val="both"/>
              <w:rPr>
                <w:rFonts w:ascii="Arial" w:hAnsi="Arial" w:cs="Arial"/>
                <w:sz w:val="20"/>
                <w:szCs w:val="20"/>
              </w:rPr>
            </w:pPr>
          </w:p>
        </w:tc>
        <w:tc>
          <w:tcPr>
            <w:tcW w:w="2410" w:type="dxa"/>
          </w:tcPr>
          <w:p w14:paraId="13CCFD45" w14:textId="1B26CA49" w:rsidR="004F2821" w:rsidRPr="005118EB" w:rsidRDefault="004F2821" w:rsidP="005B07FA">
            <w:pPr>
              <w:numPr>
                <w:ilvl w:val="0"/>
                <w:numId w:val="6"/>
              </w:numPr>
              <w:ind w:left="172" w:hanging="142"/>
              <w:contextualSpacing/>
              <w:jc w:val="both"/>
              <w:rPr>
                <w:rFonts w:ascii="Arial" w:eastAsiaTheme="minorHAnsi" w:hAnsi="Arial" w:cs="Arial"/>
                <w:sz w:val="20"/>
                <w:szCs w:val="20"/>
                <w:lang w:val="en-ZA"/>
              </w:rPr>
            </w:pPr>
            <w:r w:rsidRPr="005118EB">
              <w:rPr>
                <w:rFonts w:ascii="Arial" w:eastAsiaTheme="minorHAnsi" w:hAnsi="Arial" w:cs="Arial"/>
                <w:sz w:val="20"/>
                <w:szCs w:val="20"/>
                <w:lang w:val="en-ZA"/>
              </w:rPr>
              <w:t xml:space="preserve">The CMA partnership costs the Agency R1 200 000.00 in the </w:t>
            </w:r>
            <w:r w:rsidR="00364AA5" w:rsidRPr="005118EB">
              <w:rPr>
                <w:rFonts w:ascii="Arial" w:eastAsiaTheme="minorHAnsi" w:hAnsi="Arial" w:cs="Arial"/>
                <w:sz w:val="20"/>
                <w:szCs w:val="20"/>
                <w:lang w:val="en-ZA"/>
              </w:rPr>
              <w:t>two-year</w:t>
            </w:r>
            <w:r w:rsidRPr="005118EB">
              <w:rPr>
                <w:rFonts w:ascii="Arial" w:eastAsiaTheme="minorHAnsi" w:hAnsi="Arial" w:cs="Arial"/>
                <w:sz w:val="20"/>
                <w:szCs w:val="20"/>
                <w:lang w:val="en-ZA"/>
              </w:rPr>
              <w:t xml:space="preserve"> period</w:t>
            </w:r>
          </w:p>
          <w:p w14:paraId="3A1CFDBC" w14:textId="77777777" w:rsidR="004F2821" w:rsidRPr="005118EB" w:rsidRDefault="004F2821" w:rsidP="005B07FA">
            <w:pPr>
              <w:numPr>
                <w:ilvl w:val="0"/>
                <w:numId w:val="4"/>
              </w:numPr>
              <w:ind w:left="172" w:hanging="172"/>
              <w:contextualSpacing/>
              <w:jc w:val="both"/>
              <w:rPr>
                <w:rFonts w:ascii="Arial" w:eastAsiaTheme="minorHAnsi" w:hAnsi="Arial" w:cs="Arial"/>
                <w:sz w:val="20"/>
                <w:szCs w:val="20"/>
                <w:lang w:val="en-ZA"/>
              </w:rPr>
            </w:pPr>
            <w:r w:rsidRPr="005118EB">
              <w:rPr>
                <w:rFonts w:ascii="Arial" w:eastAsiaTheme="minorHAnsi" w:hAnsi="Arial" w:cs="Arial"/>
                <w:sz w:val="20"/>
                <w:szCs w:val="20"/>
                <w:lang w:val="en-ZA"/>
              </w:rPr>
              <w:t xml:space="preserve">The partnership with National Interfaith Council Of South Africa (NICSA) does not carry any financial implications at this stage. RTIA staff receive platform to address congregants on road safety. </w:t>
            </w:r>
          </w:p>
          <w:p w14:paraId="053EDB95" w14:textId="77777777" w:rsidR="004F2821" w:rsidRPr="005118EB" w:rsidRDefault="004F2821" w:rsidP="005273D9">
            <w:pPr>
              <w:jc w:val="both"/>
              <w:rPr>
                <w:rFonts w:ascii="Arial" w:hAnsi="Arial" w:cs="Arial"/>
                <w:sz w:val="20"/>
                <w:szCs w:val="20"/>
              </w:rPr>
            </w:pPr>
          </w:p>
        </w:tc>
        <w:tc>
          <w:tcPr>
            <w:tcW w:w="2977" w:type="dxa"/>
          </w:tcPr>
          <w:p w14:paraId="577AA524" w14:textId="77777777" w:rsidR="004F2821" w:rsidRPr="005118EB" w:rsidRDefault="004F2821" w:rsidP="005B07FA">
            <w:pPr>
              <w:numPr>
                <w:ilvl w:val="0"/>
                <w:numId w:val="5"/>
              </w:numPr>
              <w:ind w:left="182" w:hanging="182"/>
              <w:contextualSpacing/>
              <w:jc w:val="both"/>
              <w:rPr>
                <w:rFonts w:ascii="Arial" w:eastAsiaTheme="minorHAnsi" w:hAnsi="Arial" w:cs="Arial"/>
                <w:sz w:val="20"/>
                <w:szCs w:val="20"/>
                <w:lang w:val="en-ZA"/>
              </w:rPr>
            </w:pPr>
            <w:r w:rsidRPr="005118EB">
              <w:rPr>
                <w:rFonts w:ascii="Arial" w:eastAsiaTheme="minorHAnsi" w:hAnsi="Arial" w:cs="Arial"/>
                <w:sz w:val="20"/>
                <w:szCs w:val="20"/>
                <w:lang w:val="en-ZA"/>
              </w:rPr>
              <w:t xml:space="preserve">A contract was signed with CMA with clear deliverables that are monitored both parties. Such include RTIA exposure on media platforms created by CMA. The procedure also means the RTIA acquires and is granted the sole and exclusive naming, association and branding rights to the Comrades Lead Bicycles for men and women. In terms of the exclusive naming rights granted to RTIA, the Comrades Lead Bicycles rights shall be called The RTIA Lead Bicycles Rights. The RTIA shall be entitled to sole and exclusive branding of the Lead Bicycles in the </w:t>
            </w:r>
            <w:r w:rsidRPr="005118EB">
              <w:rPr>
                <w:rFonts w:ascii="Arial" w:eastAsiaTheme="minorHAnsi" w:hAnsi="Arial" w:cs="Arial"/>
                <w:sz w:val="20"/>
                <w:szCs w:val="20"/>
                <w:lang w:val="en-ZA"/>
              </w:rPr>
              <w:lastRenderedPageBreak/>
              <w:t>form of clothing, branding or similar advertising. In addition, the RTIA shall be entitled to insert sponsor specific marketing and advertising content in whatever format, including but not limited to print and video content, on the official Comrades communications platforms.</w:t>
            </w:r>
          </w:p>
          <w:p w14:paraId="171E30E5" w14:textId="77777777" w:rsidR="004F2821" w:rsidRPr="005118EB" w:rsidRDefault="004F2821" w:rsidP="005B07FA">
            <w:pPr>
              <w:numPr>
                <w:ilvl w:val="0"/>
                <w:numId w:val="5"/>
              </w:numPr>
              <w:ind w:left="182" w:hanging="182"/>
              <w:contextualSpacing/>
              <w:jc w:val="both"/>
              <w:rPr>
                <w:rFonts w:ascii="Arial" w:eastAsiaTheme="minorHAnsi" w:hAnsi="Arial" w:cs="Arial"/>
                <w:sz w:val="20"/>
                <w:szCs w:val="20"/>
                <w:lang w:val="en-ZA"/>
              </w:rPr>
            </w:pPr>
            <w:r w:rsidRPr="005118EB">
              <w:rPr>
                <w:rFonts w:ascii="Arial" w:eastAsiaTheme="minorHAnsi" w:hAnsi="Arial" w:cs="Arial"/>
                <w:sz w:val="20"/>
                <w:szCs w:val="20"/>
                <w:lang w:val="en-ZA"/>
              </w:rPr>
              <w:t xml:space="preserve">The partnership with NICSA is being expanded to reach all parts of the country. The Agency will work through the AARTO National Task Team to reach all member organisations of NICSA to preach messages of road safety. </w:t>
            </w:r>
          </w:p>
          <w:p w14:paraId="7C467A5C" w14:textId="77777777" w:rsidR="004F2821" w:rsidRPr="005118EB" w:rsidRDefault="004F2821" w:rsidP="005273D9">
            <w:pPr>
              <w:jc w:val="both"/>
              <w:rPr>
                <w:rFonts w:ascii="Arial" w:hAnsi="Arial" w:cs="Arial"/>
                <w:sz w:val="20"/>
                <w:szCs w:val="20"/>
              </w:rPr>
            </w:pPr>
          </w:p>
        </w:tc>
      </w:tr>
    </w:tbl>
    <w:p w14:paraId="0CC4D5FB" w14:textId="77777777" w:rsidR="004F2821" w:rsidRPr="005118EB" w:rsidRDefault="004F2821" w:rsidP="004F2821">
      <w:pPr>
        <w:ind w:left="720"/>
        <w:rPr>
          <w:rFonts w:ascii="Arial" w:hAnsi="Arial" w:cs="Arial"/>
          <w:sz w:val="20"/>
          <w:szCs w:val="20"/>
        </w:rPr>
      </w:pPr>
    </w:p>
    <w:p w14:paraId="7651AA17" w14:textId="77777777" w:rsidR="004F2821" w:rsidRPr="005118EB" w:rsidRDefault="004F2821" w:rsidP="004F2821">
      <w:pPr>
        <w:spacing w:before="100" w:beforeAutospacing="1" w:after="100" w:afterAutospacing="1"/>
        <w:jc w:val="both"/>
        <w:rPr>
          <w:rFonts w:ascii="Arial" w:hAnsi="Arial" w:cs="Arial"/>
          <w:b/>
          <w:sz w:val="20"/>
          <w:szCs w:val="20"/>
        </w:rPr>
      </w:pPr>
      <w:r w:rsidRPr="005118EB">
        <w:rPr>
          <w:rFonts w:ascii="Arial" w:hAnsi="Arial" w:cs="Arial"/>
          <w:b/>
          <w:sz w:val="20"/>
          <w:szCs w:val="20"/>
        </w:rPr>
        <w:t>Partnerships with regard to road safety exists between the RTMC and the following</w:t>
      </w:r>
      <w:r w:rsidRPr="005118EB">
        <w:rPr>
          <w:rFonts w:ascii="Arial" w:eastAsiaTheme="minorHAnsi" w:hAnsi="Arial" w:cs="Arial"/>
          <w:b/>
          <w:sz w:val="20"/>
          <w:szCs w:val="20"/>
          <w:lang w:val="en-ZA"/>
        </w:rPr>
        <w:t xml:space="preserve"> </w:t>
      </w:r>
    </w:p>
    <w:tbl>
      <w:tblPr>
        <w:tblStyle w:val="TableGrid"/>
        <w:tblW w:w="13618" w:type="dxa"/>
        <w:tblInd w:w="279" w:type="dxa"/>
        <w:tblLayout w:type="fixed"/>
        <w:tblLook w:val="04A0" w:firstRow="1" w:lastRow="0" w:firstColumn="1" w:lastColumn="0" w:noHBand="0" w:noVBand="1"/>
      </w:tblPr>
      <w:tblGrid>
        <w:gridCol w:w="1959"/>
        <w:gridCol w:w="1585"/>
        <w:gridCol w:w="2126"/>
        <w:gridCol w:w="2126"/>
        <w:gridCol w:w="2037"/>
        <w:gridCol w:w="1915"/>
        <w:gridCol w:w="1870"/>
      </w:tblGrid>
      <w:tr w:rsidR="004F2821" w:rsidRPr="00617179" w14:paraId="5E814546" w14:textId="77777777" w:rsidTr="005273D9">
        <w:trPr>
          <w:tblHeader/>
        </w:trPr>
        <w:tc>
          <w:tcPr>
            <w:tcW w:w="1959" w:type="dxa"/>
          </w:tcPr>
          <w:p w14:paraId="35F71F21" w14:textId="77777777" w:rsidR="004F2821" w:rsidRPr="00617179" w:rsidRDefault="004F2821" w:rsidP="005B07FA">
            <w:pPr>
              <w:pStyle w:val="ListParagraph"/>
              <w:numPr>
                <w:ilvl w:val="0"/>
                <w:numId w:val="7"/>
              </w:numPr>
              <w:spacing w:before="100" w:beforeAutospacing="1" w:after="100" w:afterAutospacing="1"/>
              <w:ind w:left="459" w:hanging="425"/>
              <w:jc w:val="both"/>
              <w:rPr>
                <w:rFonts w:ascii="Arial" w:hAnsi="Arial" w:cs="Arial"/>
                <w:sz w:val="20"/>
                <w:szCs w:val="20"/>
              </w:rPr>
            </w:pPr>
            <w:r w:rsidRPr="00617179">
              <w:rPr>
                <w:rFonts w:ascii="Arial" w:hAnsi="Arial" w:cs="Arial"/>
                <w:sz w:val="20"/>
                <w:szCs w:val="20"/>
              </w:rPr>
              <w:t xml:space="preserve">Partnership </w:t>
            </w:r>
          </w:p>
        </w:tc>
        <w:tc>
          <w:tcPr>
            <w:tcW w:w="1585" w:type="dxa"/>
          </w:tcPr>
          <w:p w14:paraId="647208AE" w14:textId="77777777" w:rsidR="004F2821" w:rsidRPr="003C0F5E" w:rsidRDefault="004F2821" w:rsidP="005B07FA">
            <w:pPr>
              <w:pStyle w:val="ListParagraph"/>
              <w:numPr>
                <w:ilvl w:val="0"/>
                <w:numId w:val="13"/>
              </w:numPr>
              <w:spacing w:before="100" w:beforeAutospacing="1" w:after="100" w:afterAutospacing="1"/>
              <w:jc w:val="both"/>
              <w:rPr>
                <w:rFonts w:ascii="Arial" w:hAnsi="Arial" w:cs="Arial"/>
                <w:sz w:val="20"/>
                <w:szCs w:val="20"/>
              </w:rPr>
            </w:pPr>
            <w:r w:rsidRPr="003C0F5E">
              <w:rPr>
                <w:rFonts w:ascii="Arial" w:hAnsi="Arial" w:cs="Arial"/>
                <w:sz w:val="20"/>
                <w:szCs w:val="20"/>
              </w:rPr>
              <w:t xml:space="preserve">Sector </w:t>
            </w:r>
          </w:p>
        </w:tc>
        <w:tc>
          <w:tcPr>
            <w:tcW w:w="2126" w:type="dxa"/>
          </w:tcPr>
          <w:p w14:paraId="05C3F74C" w14:textId="77777777" w:rsidR="004F2821" w:rsidRPr="003C0F5E" w:rsidRDefault="004F2821" w:rsidP="005B07FA">
            <w:pPr>
              <w:pStyle w:val="ListParagraph"/>
              <w:numPr>
                <w:ilvl w:val="0"/>
                <w:numId w:val="7"/>
              </w:numPr>
              <w:spacing w:before="100" w:beforeAutospacing="1" w:after="100" w:afterAutospacing="1"/>
              <w:jc w:val="both"/>
              <w:rPr>
                <w:rFonts w:ascii="Arial" w:hAnsi="Arial" w:cs="Arial"/>
                <w:sz w:val="20"/>
                <w:szCs w:val="20"/>
              </w:rPr>
            </w:pPr>
            <w:r w:rsidRPr="003C0F5E">
              <w:rPr>
                <w:rFonts w:ascii="Arial" w:hAnsi="Arial" w:cs="Arial"/>
                <w:sz w:val="20"/>
                <w:szCs w:val="20"/>
              </w:rPr>
              <w:t>Organisation</w:t>
            </w:r>
          </w:p>
        </w:tc>
        <w:tc>
          <w:tcPr>
            <w:tcW w:w="2126" w:type="dxa"/>
          </w:tcPr>
          <w:p w14:paraId="49F2CA4B" w14:textId="77777777" w:rsidR="004F2821" w:rsidRPr="00617179" w:rsidRDefault="004F2821" w:rsidP="005B07FA">
            <w:pPr>
              <w:pStyle w:val="ListParagraph"/>
              <w:numPr>
                <w:ilvl w:val="0"/>
                <w:numId w:val="7"/>
              </w:numPr>
              <w:spacing w:before="100" w:beforeAutospacing="1" w:after="100" w:afterAutospacing="1"/>
              <w:ind w:left="318" w:hanging="284"/>
              <w:jc w:val="both"/>
              <w:rPr>
                <w:rFonts w:ascii="Arial" w:hAnsi="Arial" w:cs="Arial"/>
                <w:sz w:val="20"/>
                <w:szCs w:val="20"/>
              </w:rPr>
            </w:pPr>
            <w:r w:rsidRPr="00617179">
              <w:rPr>
                <w:rFonts w:ascii="Arial" w:hAnsi="Arial" w:cs="Arial"/>
                <w:sz w:val="20"/>
                <w:szCs w:val="20"/>
              </w:rPr>
              <w:t xml:space="preserve">Commencement Date </w:t>
            </w:r>
          </w:p>
        </w:tc>
        <w:tc>
          <w:tcPr>
            <w:tcW w:w="2037" w:type="dxa"/>
          </w:tcPr>
          <w:p w14:paraId="0247751E" w14:textId="77777777" w:rsidR="004F2821" w:rsidRPr="00617179" w:rsidRDefault="004F2821" w:rsidP="005B07FA">
            <w:pPr>
              <w:pStyle w:val="ListParagraph"/>
              <w:numPr>
                <w:ilvl w:val="0"/>
                <w:numId w:val="7"/>
              </w:numPr>
              <w:spacing w:before="100" w:beforeAutospacing="1" w:after="100" w:afterAutospacing="1"/>
              <w:ind w:left="459" w:hanging="425"/>
              <w:jc w:val="both"/>
              <w:rPr>
                <w:rFonts w:ascii="Arial" w:hAnsi="Arial" w:cs="Arial"/>
                <w:sz w:val="20"/>
                <w:szCs w:val="20"/>
              </w:rPr>
            </w:pPr>
            <w:r w:rsidRPr="00617179">
              <w:rPr>
                <w:rFonts w:ascii="Arial" w:hAnsi="Arial" w:cs="Arial"/>
                <w:sz w:val="20"/>
                <w:szCs w:val="20"/>
              </w:rPr>
              <w:t>Nature of Relationship</w:t>
            </w:r>
          </w:p>
        </w:tc>
        <w:tc>
          <w:tcPr>
            <w:tcW w:w="1915" w:type="dxa"/>
          </w:tcPr>
          <w:p w14:paraId="0A64B986" w14:textId="77777777" w:rsidR="004F2821" w:rsidRPr="00617179" w:rsidRDefault="004F2821" w:rsidP="005B07FA">
            <w:pPr>
              <w:pStyle w:val="ListParagraph"/>
              <w:numPr>
                <w:ilvl w:val="0"/>
                <w:numId w:val="7"/>
              </w:numPr>
              <w:spacing w:before="100" w:beforeAutospacing="1" w:after="100" w:afterAutospacing="1"/>
              <w:ind w:left="407" w:hanging="407"/>
              <w:jc w:val="both"/>
              <w:rPr>
                <w:rFonts w:ascii="Arial" w:hAnsi="Arial" w:cs="Arial"/>
                <w:sz w:val="20"/>
                <w:szCs w:val="20"/>
              </w:rPr>
            </w:pPr>
            <w:r w:rsidRPr="00617179">
              <w:rPr>
                <w:rFonts w:ascii="Arial" w:hAnsi="Arial" w:cs="Arial"/>
                <w:sz w:val="20"/>
                <w:szCs w:val="20"/>
              </w:rPr>
              <w:t xml:space="preserve">Associated Costs </w:t>
            </w:r>
          </w:p>
        </w:tc>
        <w:tc>
          <w:tcPr>
            <w:tcW w:w="1870" w:type="dxa"/>
          </w:tcPr>
          <w:p w14:paraId="552DF0F2" w14:textId="77777777" w:rsidR="004F2821" w:rsidRPr="00617179" w:rsidRDefault="004F2821" w:rsidP="005B07FA">
            <w:pPr>
              <w:pStyle w:val="ListParagraph"/>
              <w:numPr>
                <w:ilvl w:val="0"/>
                <w:numId w:val="7"/>
              </w:numPr>
              <w:spacing w:before="100" w:beforeAutospacing="1" w:after="100" w:afterAutospacing="1"/>
              <w:ind w:left="334" w:hanging="334"/>
              <w:jc w:val="both"/>
              <w:rPr>
                <w:rFonts w:ascii="Arial" w:hAnsi="Arial" w:cs="Arial"/>
                <w:sz w:val="20"/>
                <w:szCs w:val="20"/>
              </w:rPr>
            </w:pPr>
            <w:r w:rsidRPr="00617179">
              <w:rPr>
                <w:rFonts w:ascii="Arial" w:hAnsi="Arial" w:cs="Arial"/>
                <w:sz w:val="20"/>
                <w:szCs w:val="20"/>
              </w:rPr>
              <w:t xml:space="preserve">Processes </w:t>
            </w:r>
          </w:p>
        </w:tc>
      </w:tr>
      <w:tr w:rsidR="004F2821" w:rsidRPr="00617179" w14:paraId="0DDD9615" w14:textId="77777777" w:rsidTr="005273D9">
        <w:tc>
          <w:tcPr>
            <w:tcW w:w="1959" w:type="dxa"/>
          </w:tcPr>
          <w:p w14:paraId="204B8964"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Aware. Org </w:t>
            </w:r>
          </w:p>
        </w:tc>
        <w:tc>
          <w:tcPr>
            <w:tcW w:w="1585" w:type="dxa"/>
          </w:tcPr>
          <w:p w14:paraId="0CE27794"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Private </w:t>
            </w:r>
          </w:p>
        </w:tc>
        <w:tc>
          <w:tcPr>
            <w:tcW w:w="2126" w:type="dxa"/>
          </w:tcPr>
          <w:p w14:paraId="67122FB8"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Industry body with a mandate of promoting responsible alcohol use </w:t>
            </w:r>
          </w:p>
        </w:tc>
        <w:tc>
          <w:tcPr>
            <w:tcW w:w="2126" w:type="dxa"/>
          </w:tcPr>
          <w:p w14:paraId="3FBDA692"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December 2017</w:t>
            </w:r>
          </w:p>
        </w:tc>
        <w:tc>
          <w:tcPr>
            <w:tcW w:w="2037" w:type="dxa"/>
          </w:tcPr>
          <w:p w14:paraId="69AC0B20" w14:textId="77777777" w:rsidR="004F2821" w:rsidRPr="00617179" w:rsidRDefault="004F2821" w:rsidP="005273D9">
            <w:pPr>
              <w:spacing w:before="100" w:beforeAutospacing="1" w:after="100" w:afterAutospacing="1"/>
              <w:rPr>
                <w:rFonts w:ascii="Arial" w:hAnsi="Arial" w:cs="Arial"/>
                <w:sz w:val="20"/>
                <w:szCs w:val="20"/>
              </w:rPr>
            </w:pPr>
            <w:r w:rsidRPr="00617179">
              <w:rPr>
                <w:rFonts w:ascii="Arial" w:hAnsi="Arial" w:cs="Arial"/>
                <w:sz w:val="20"/>
                <w:szCs w:val="20"/>
              </w:rPr>
              <w:t xml:space="preserve">Implementation of </w:t>
            </w:r>
            <w:r>
              <w:rPr>
                <w:rFonts w:ascii="Arial" w:hAnsi="Arial" w:cs="Arial"/>
                <w:sz w:val="20"/>
                <w:szCs w:val="20"/>
              </w:rPr>
              <w:t>Marketing and Communication Prog</w:t>
            </w:r>
            <w:r w:rsidRPr="00617179">
              <w:rPr>
                <w:rFonts w:ascii="Arial" w:hAnsi="Arial" w:cs="Arial"/>
                <w:sz w:val="20"/>
                <w:szCs w:val="20"/>
              </w:rPr>
              <w:t xml:space="preserve">ramme </w:t>
            </w:r>
          </w:p>
        </w:tc>
        <w:tc>
          <w:tcPr>
            <w:tcW w:w="1915" w:type="dxa"/>
          </w:tcPr>
          <w:p w14:paraId="0833AD89"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Costs are paid by Aware.org</w:t>
            </w:r>
          </w:p>
        </w:tc>
        <w:tc>
          <w:tcPr>
            <w:tcW w:w="1870" w:type="dxa"/>
          </w:tcPr>
          <w:p w14:paraId="41950B41"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Regular stakeholder engagement </w:t>
            </w:r>
          </w:p>
        </w:tc>
      </w:tr>
      <w:tr w:rsidR="004F2821" w:rsidRPr="00617179" w14:paraId="1D9BF77A" w14:textId="77777777" w:rsidTr="005273D9">
        <w:tc>
          <w:tcPr>
            <w:tcW w:w="1959" w:type="dxa"/>
          </w:tcPr>
          <w:p w14:paraId="08D35276"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Engineering Council of South Africa (ECSA)</w:t>
            </w:r>
          </w:p>
        </w:tc>
        <w:tc>
          <w:tcPr>
            <w:tcW w:w="1585" w:type="dxa"/>
          </w:tcPr>
          <w:p w14:paraId="2E0F4080"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Other </w:t>
            </w:r>
          </w:p>
        </w:tc>
        <w:tc>
          <w:tcPr>
            <w:tcW w:w="2126" w:type="dxa"/>
          </w:tcPr>
          <w:p w14:paraId="1A2A3ADB" w14:textId="77777777" w:rsidR="004F2821" w:rsidRPr="00617179" w:rsidRDefault="004F2821" w:rsidP="005273D9">
            <w:pPr>
              <w:jc w:val="both"/>
              <w:rPr>
                <w:rFonts w:ascii="Arial" w:eastAsia="Times New Roman" w:hAnsi="Arial" w:cs="Arial"/>
                <w:sz w:val="20"/>
                <w:szCs w:val="20"/>
                <w:lang w:val="en-ZA"/>
              </w:rPr>
            </w:pPr>
            <w:r w:rsidRPr="00617179">
              <w:rPr>
                <w:rFonts w:ascii="Arial" w:hAnsi="Arial" w:cs="Arial"/>
                <w:sz w:val="20"/>
                <w:szCs w:val="20"/>
              </w:rPr>
              <w:t>Established in terms of the Engineering Profession Act (No. 46 of</w:t>
            </w:r>
            <w:r w:rsidRPr="00617179">
              <w:rPr>
                <w:rFonts w:ascii="Arial" w:hAnsi="Arial" w:cs="Arial"/>
                <w:sz w:val="20"/>
                <w:szCs w:val="20"/>
              </w:rPr>
              <w:br/>
              <w:t>2000). The Act empowers ECSA to perform the following functions, in order to protect the health and safety of citizens</w:t>
            </w:r>
            <w:r w:rsidRPr="00617179">
              <w:rPr>
                <w:rFonts w:ascii="Arial" w:hAnsi="Arial" w:cs="Arial"/>
                <w:sz w:val="20"/>
                <w:szCs w:val="20"/>
              </w:rPr>
              <w:br/>
            </w:r>
            <w:r w:rsidRPr="00617179">
              <w:rPr>
                <w:rFonts w:ascii="Arial" w:hAnsi="Arial" w:cs="Arial"/>
                <w:sz w:val="20"/>
                <w:szCs w:val="20"/>
              </w:rPr>
              <w:lastRenderedPageBreak/>
              <w:t>and the environment from the risks associated with engineering work:</w:t>
            </w:r>
          </w:p>
        </w:tc>
        <w:tc>
          <w:tcPr>
            <w:tcW w:w="2126" w:type="dxa"/>
          </w:tcPr>
          <w:p w14:paraId="61209A8E"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lastRenderedPageBreak/>
              <w:t xml:space="preserve">October 2017 </w:t>
            </w:r>
          </w:p>
        </w:tc>
        <w:tc>
          <w:tcPr>
            <w:tcW w:w="2037" w:type="dxa"/>
          </w:tcPr>
          <w:p w14:paraId="3AD61FDD" w14:textId="77777777" w:rsidR="004F2821" w:rsidRPr="00617179" w:rsidRDefault="004F2821" w:rsidP="005273D9">
            <w:pPr>
              <w:rPr>
                <w:rFonts w:ascii="Arial" w:eastAsia="Times New Roman" w:hAnsi="Arial" w:cs="Arial"/>
                <w:sz w:val="20"/>
                <w:szCs w:val="20"/>
                <w:lang w:val="en-ZA"/>
              </w:rPr>
            </w:pPr>
            <w:r w:rsidRPr="00617179">
              <w:rPr>
                <w:rFonts w:ascii="Arial" w:hAnsi="Arial" w:cs="Arial"/>
                <w:sz w:val="20"/>
                <w:szCs w:val="20"/>
              </w:rPr>
              <w:t>Establish a subcategory for Road Safety Auditors to register with ECSA</w:t>
            </w:r>
          </w:p>
          <w:p w14:paraId="439138CD" w14:textId="77777777" w:rsidR="004F2821" w:rsidRPr="00617179" w:rsidRDefault="004F2821" w:rsidP="005273D9">
            <w:pPr>
              <w:spacing w:before="100" w:beforeAutospacing="1" w:after="100" w:afterAutospacing="1"/>
              <w:rPr>
                <w:rFonts w:ascii="Arial" w:hAnsi="Arial" w:cs="Arial"/>
                <w:sz w:val="20"/>
                <w:szCs w:val="20"/>
              </w:rPr>
            </w:pPr>
          </w:p>
        </w:tc>
        <w:tc>
          <w:tcPr>
            <w:tcW w:w="1915" w:type="dxa"/>
          </w:tcPr>
          <w:p w14:paraId="353CF04F" w14:textId="77777777" w:rsidR="004F2821" w:rsidRPr="00617179" w:rsidRDefault="004F2821" w:rsidP="005273D9">
            <w:pPr>
              <w:jc w:val="both"/>
              <w:rPr>
                <w:rFonts w:ascii="Arial" w:eastAsia="Times New Roman" w:hAnsi="Arial" w:cs="Arial"/>
                <w:sz w:val="20"/>
                <w:szCs w:val="20"/>
                <w:lang w:val="en-ZA"/>
              </w:rPr>
            </w:pPr>
            <w:r w:rsidRPr="00617179">
              <w:rPr>
                <w:rFonts w:ascii="Arial" w:hAnsi="Arial" w:cs="Arial"/>
                <w:sz w:val="20"/>
                <w:szCs w:val="20"/>
              </w:rPr>
              <w:t>N/A - No Costs, each Party to carry own costs.</w:t>
            </w:r>
          </w:p>
          <w:p w14:paraId="7DDBC663" w14:textId="77777777" w:rsidR="004F2821" w:rsidRPr="00617179" w:rsidRDefault="004F2821" w:rsidP="005273D9">
            <w:pPr>
              <w:spacing w:before="100" w:beforeAutospacing="1" w:after="100" w:afterAutospacing="1"/>
              <w:jc w:val="both"/>
              <w:rPr>
                <w:rFonts w:ascii="Arial" w:hAnsi="Arial" w:cs="Arial"/>
                <w:sz w:val="20"/>
                <w:szCs w:val="20"/>
              </w:rPr>
            </w:pPr>
          </w:p>
        </w:tc>
        <w:tc>
          <w:tcPr>
            <w:tcW w:w="1870" w:type="dxa"/>
          </w:tcPr>
          <w:p w14:paraId="7356ACF0"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Industry consultation session </w:t>
            </w:r>
          </w:p>
          <w:p w14:paraId="5F355F75"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Agreement between parties </w:t>
            </w:r>
          </w:p>
        </w:tc>
      </w:tr>
      <w:tr w:rsidR="004F2821" w:rsidRPr="00617179" w14:paraId="666B2000" w14:textId="77777777" w:rsidTr="005273D9">
        <w:tc>
          <w:tcPr>
            <w:tcW w:w="1959" w:type="dxa"/>
          </w:tcPr>
          <w:p w14:paraId="0371D359"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Council for Scientific and Industrial Research (CSIR) </w:t>
            </w:r>
          </w:p>
        </w:tc>
        <w:tc>
          <w:tcPr>
            <w:tcW w:w="1585" w:type="dxa"/>
          </w:tcPr>
          <w:p w14:paraId="40C5B082"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Public </w:t>
            </w:r>
          </w:p>
          <w:p w14:paraId="7B114763" w14:textId="77777777" w:rsidR="004F2821" w:rsidRPr="00617179" w:rsidRDefault="004F2821" w:rsidP="005273D9">
            <w:pPr>
              <w:jc w:val="center"/>
              <w:rPr>
                <w:rFonts w:ascii="Arial" w:hAnsi="Arial" w:cs="Arial"/>
                <w:sz w:val="20"/>
                <w:szCs w:val="20"/>
              </w:rPr>
            </w:pPr>
          </w:p>
        </w:tc>
        <w:tc>
          <w:tcPr>
            <w:tcW w:w="2126" w:type="dxa"/>
          </w:tcPr>
          <w:p w14:paraId="60EC8AD6" w14:textId="77777777" w:rsidR="004F2821" w:rsidRPr="00617179" w:rsidRDefault="004F2821" w:rsidP="005273D9">
            <w:pPr>
              <w:jc w:val="both"/>
              <w:rPr>
                <w:rFonts w:ascii="Arial" w:eastAsia="Times New Roman" w:hAnsi="Arial" w:cs="Arial"/>
                <w:sz w:val="20"/>
                <w:szCs w:val="20"/>
                <w:lang w:val="en-ZA"/>
              </w:rPr>
            </w:pPr>
            <w:r w:rsidRPr="00617179">
              <w:rPr>
                <w:rFonts w:ascii="Arial" w:hAnsi="Arial" w:cs="Arial"/>
                <w:sz w:val="20"/>
                <w:szCs w:val="20"/>
              </w:rPr>
              <w:t>Schedule 3B public entity</w:t>
            </w:r>
            <w:r w:rsidRPr="00617179">
              <w:rPr>
                <w:rFonts w:ascii="Arial" w:hAnsi="Arial" w:cs="Arial"/>
                <w:sz w:val="20"/>
                <w:szCs w:val="20"/>
              </w:rPr>
              <w:br/>
              <w:t>established by section 2 of the Scientific Council Act. 1945 (Act No. 33 of 1945), shall, notwithstanding the repeal of the Scientific Research Council Act, 1984 (Act No. 82 of 1984), by this Act, continue to exist as a juristic person known as the CSIR</w:t>
            </w:r>
          </w:p>
        </w:tc>
        <w:tc>
          <w:tcPr>
            <w:tcW w:w="2126" w:type="dxa"/>
          </w:tcPr>
          <w:p w14:paraId="6D9726E8" w14:textId="77777777" w:rsidR="004F2821" w:rsidRPr="00617179" w:rsidRDefault="004F2821" w:rsidP="005273D9">
            <w:pPr>
              <w:jc w:val="both"/>
              <w:rPr>
                <w:rFonts w:ascii="Arial" w:eastAsia="Times New Roman" w:hAnsi="Arial" w:cs="Arial"/>
                <w:sz w:val="20"/>
                <w:szCs w:val="20"/>
                <w:lang w:val="en-ZA"/>
              </w:rPr>
            </w:pPr>
            <w:r w:rsidRPr="00617179">
              <w:rPr>
                <w:rFonts w:ascii="Arial" w:hAnsi="Arial" w:cs="Arial"/>
                <w:sz w:val="20"/>
                <w:szCs w:val="20"/>
              </w:rPr>
              <w:t>April 2015</w:t>
            </w:r>
          </w:p>
          <w:p w14:paraId="5ABC7316" w14:textId="77777777" w:rsidR="004F2821" w:rsidRPr="00617179" w:rsidRDefault="004F2821" w:rsidP="005273D9">
            <w:pPr>
              <w:spacing w:before="100" w:beforeAutospacing="1" w:after="100" w:afterAutospacing="1"/>
              <w:jc w:val="both"/>
              <w:rPr>
                <w:rFonts w:ascii="Arial" w:hAnsi="Arial" w:cs="Arial"/>
                <w:sz w:val="20"/>
                <w:szCs w:val="20"/>
              </w:rPr>
            </w:pPr>
          </w:p>
        </w:tc>
        <w:tc>
          <w:tcPr>
            <w:tcW w:w="2037" w:type="dxa"/>
          </w:tcPr>
          <w:p w14:paraId="0A9806E9" w14:textId="77777777" w:rsidR="004F2821" w:rsidRPr="00617179" w:rsidRDefault="004F2821" w:rsidP="005273D9">
            <w:pPr>
              <w:spacing w:before="100" w:beforeAutospacing="1" w:after="100" w:afterAutospacing="1"/>
              <w:rPr>
                <w:rFonts w:ascii="Arial" w:hAnsi="Arial" w:cs="Arial"/>
                <w:sz w:val="20"/>
                <w:szCs w:val="20"/>
              </w:rPr>
            </w:pPr>
            <w:r w:rsidRPr="00617179">
              <w:rPr>
                <w:rFonts w:ascii="Arial" w:hAnsi="Arial" w:cs="Arial"/>
                <w:sz w:val="20"/>
                <w:szCs w:val="20"/>
              </w:rPr>
              <w:t xml:space="preserve">Commissioning of Road Traffic Information Research </w:t>
            </w:r>
          </w:p>
          <w:p w14:paraId="054DCC0D" w14:textId="77777777" w:rsidR="004F2821" w:rsidRPr="00617179" w:rsidRDefault="004F2821" w:rsidP="005273D9">
            <w:pPr>
              <w:spacing w:before="100" w:beforeAutospacing="1" w:after="100" w:afterAutospacing="1"/>
              <w:rPr>
                <w:rFonts w:ascii="Arial" w:hAnsi="Arial" w:cs="Arial"/>
                <w:sz w:val="20"/>
                <w:szCs w:val="20"/>
              </w:rPr>
            </w:pPr>
            <w:r w:rsidRPr="00617179">
              <w:rPr>
                <w:rFonts w:ascii="Arial" w:hAnsi="Arial" w:cs="Arial"/>
                <w:sz w:val="20"/>
                <w:szCs w:val="20"/>
              </w:rPr>
              <w:t xml:space="preserve">Development of a data warehouse for Road Traffic Information </w:t>
            </w:r>
          </w:p>
        </w:tc>
        <w:tc>
          <w:tcPr>
            <w:tcW w:w="1915" w:type="dxa"/>
          </w:tcPr>
          <w:p w14:paraId="1499B311" w14:textId="77777777" w:rsidR="004F2821" w:rsidRPr="00617179" w:rsidRDefault="004F2821" w:rsidP="005273D9">
            <w:pPr>
              <w:jc w:val="both"/>
              <w:rPr>
                <w:rFonts w:ascii="Arial" w:eastAsia="Times New Roman" w:hAnsi="Arial" w:cs="Arial"/>
                <w:sz w:val="20"/>
                <w:szCs w:val="20"/>
                <w:lang w:val="en-ZA"/>
              </w:rPr>
            </w:pPr>
            <w:r w:rsidRPr="00617179">
              <w:rPr>
                <w:rFonts w:ascii="Arial" w:hAnsi="Arial" w:cs="Arial"/>
                <w:sz w:val="20"/>
                <w:szCs w:val="20"/>
              </w:rPr>
              <w:t>-Distracted Driving Research (2015)</w:t>
            </w:r>
            <w:r w:rsidRPr="00617179">
              <w:rPr>
                <w:rFonts w:ascii="Arial" w:hAnsi="Arial" w:cs="Arial"/>
                <w:sz w:val="20"/>
                <w:szCs w:val="20"/>
              </w:rPr>
              <w:br/>
              <w:t>R 680 853.60</w:t>
            </w:r>
            <w:r w:rsidRPr="00617179">
              <w:rPr>
                <w:rFonts w:ascii="Arial" w:hAnsi="Arial" w:cs="Arial"/>
                <w:sz w:val="20"/>
                <w:szCs w:val="20"/>
              </w:rPr>
              <w:br/>
              <w:t>-Cost of Crashes in SA (2016)</w:t>
            </w:r>
            <w:r w:rsidRPr="00617179">
              <w:rPr>
                <w:rFonts w:ascii="Arial" w:hAnsi="Arial" w:cs="Arial"/>
                <w:sz w:val="20"/>
                <w:szCs w:val="20"/>
              </w:rPr>
              <w:br/>
              <w:t>R2,516,023.20</w:t>
            </w:r>
            <w:r w:rsidRPr="00617179">
              <w:rPr>
                <w:rFonts w:ascii="Arial" w:hAnsi="Arial" w:cs="Arial"/>
                <w:sz w:val="20"/>
                <w:szCs w:val="20"/>
              </w:rPr>
              <w:br/>
              <w:t>-Establish National Road Traffic Safety Databank</w:t>
            </w:r>
            <w:r w:rsidRPr="00617179">
              <w:rPr>
                <w:rFonts w:ascii="Arial" w:hAnsi="Arial" w:cs="Arial"/>
                <w:sz w:val="20"/>
                <w:szCs w:val="20"/>
              </w:rPr>
              <w:br/>
              <w:t>R</w:t>
            </w:r>
            <w:r>
              <w:rPr>
                <w:rFonts w:ascii="Arial" w:hAnsi="Arial" w:cs="Arial"/>
                <w:sz w:val="20"/>
                <w:szCs w:val="20"/>
              </w:rPr>
              <w:t>595 627.20</w:t>
            </w:r>
            <w:r>
              <w:rPr>
                <w:rFonts w:ascii="Arial" w:hAnsi="Arial" w:cs="Arial"/>
                <w:sz w:val="20"/>
                <w:szCs w:val="20"/>
              </w:rPr>
              <w:br/>
            </w:r>
            <w:r w:rsidRPr="002D29C9">
              <w:rPr>
                <w:rFonts w:ascii="Arial" w:hAnsi="Arial" w:cs="Arial"/>
                <w:color w:val="FF0000"/>
                <w:sz w:val="20"/>
                <w:szCs w:val="20"/>
              </w:rPr>
              <w:t xml:space="preserve"> </w:t>
            </w:r>
            <w:r w:rsidRPr="002D29C9">
              <w:rPr>
                <w:rFonts w:ascii="Arial" w:hAnsi="Arial" w:cs="Arial"/>
                <w:color w:val="FF0000"/>
                <w:sz w:val="20"/>
                <w:szCs w:val="20"/>
              </w:rPr>
              <w:br/>
            </w:r>
          </w:p>
        </w:tc>
        <w:tc>
          <w:tcPr>
            <w:tcW w:w="1870" w:type="dxa"/>
          </w:tcPr>
          <w:p w14:paraId="67774A52"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Project Committee Meetings</w:t>
            </w:r>
          </w:p>
        </w:tc>
      </w:tr>
      <w:tr w:rsidR="004F2821" w:rsidRPr="00617179" w14:paraId="4A12CF09" w14:textId="77777777" w:rsidTr="005273D9">
        <w:tc>
          <w:tcPr>
            <w:tcW w:w="1959" w:type="dxa"/>
          </w:tcPr>
          <w:p w14:paraId="36B795A3"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Kasi Road Safety </w:t>
            </w:r>
          </w:p>
        </w:tc>
        <w:tc>
          <w:tcPr>
            <w:tcW w:w="1585" w:type="dxa"/>
          </w:tcPr>
          <w:p w14:paraId="3BF46ECC"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NGO</w:t>
            </w:r>
          </w:p>
        </w:tc>
        <w:tc>
          <w:tcPr>
            <w:tcW w:w="2126" w:type="dxa"/>
          </w:tcPr>
          <w:p w14:paraId="2B4B671F" w14:textId="4B07B571" w:rsidR="004F2821" w:rsidRPr="00617179" w:rsidRDefault="004F2821" w:rsidP="005273D9">
            <w:pPr>
              <w:jc w:val="both"/>
              <w:rPr>
                <w:rFonts w:ascii="Arial" w:hAnsi="Arial" w:cs="Arial"/>
                <w:sz w:val="20"/>
                <w:szCs w:val="20"/>
              </w:rPr>
            </w:pPr>
            <w:r w:rsidRPr="00617179">
              <w:rPr>
                <w:rFonts w:ascii="Arial" w:hAnsi="Arial" w:cs="Arial"/>
                <w:sz w:val="20"/>
                <w:szCs w:val="20"/>
              </w:rPr>
              <w:t xml:space="preserve">Township </w:t>
            </w:r>
            <w:r w:rsidR="00364AA5" w:rsidRPr="00617179">
              <w:rPr>
                <w:rFonts w:ascii="Arial" w:hAnsi="Arial" w:cs="Arial"/>
                <w:sz w:val="20"/>
                <w:szCs w:val="20"/>
              </w:rPr>
              <w:t>based,</w:t>
            </w:r>
            <w:r w:rsidRPr="00617179">
              <w:rPr>
                <w:rFonts w:ascii="Arial" w:hAnsi="Arial" w:cs="Arial"/>
                <w:sz w:val="20"/>
                <w:szCs w:val="20"/>
              </w:rPr>
              <w:t xml:space="preserve"> and youth led NGO that is involved in the Road Safety space.</w:t>
            </w:r>
          </w:p>
        </w:tc>
        <w:tc>
          <w:tcPr>
            <w:tcW w:w="2126" w:type="dxa"/>
          </w:tcPr>
          <w:p w14:paraId="06BFD008"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t>2 November 2017</w:t>
            </w:r>
          </w:p>
        </w:tc>
        <w:tc>
          <w:tcPr>
            <w:tcW w:w="2037" w:type="dxa"/>
          </w:tcPr>
          <w:p w14:paraId="079C6620" w14:textId="77777777" w:rsidR="004F2821" w:rsidRPr="00617179" w:rsidRDefault="004F2821" w:rsidP="005B07FA">
            <w:pPr>
              <w:numPr>
                <w:ilvl w:val="0"/>
                <w:numId w:val="12"/>
              </w:numPr>
              <w:spacing w:before="100" w:beforeAutospacing="1" w:after="100" w:afterAutospacing="1"/>
              <w:ind w:left="176" w:hanging="142"/>
              <w:rPr>
                <w:rFonts w:ascii="Arial" w:hAnsi="Arial" w:cs="Arial"/>
                <w:sz w:val="20"/>
                <w:szCs w:val="20"/>
              </w:rPr>
            </w:pPr>
            <w:r w:rsidRPr="00617179">
              <w:rPr>
                <w:rFonts w:ascii="Arial" w:hAnsi="Arial" w:cs="Arial"/>
                <w:sz w:val="20"/>
                <w:szCs w:val="20"/>
              </w:rPr>
              <w:t>Road Safety Schools’ Project;</w:t>
            </w:r>
          </w:p>
          <w:p w14:paraId="16069B57" w14:textId="77777777" w:rsidR="004F2821" w:rsidRPr="00617179" w:rsidRDefault="004F2821" w:rsidP="005B07FA">
            <w:pPr>
              <w:numPr>
                <w:ilvl w:val="0"/>
                <w:numId w:val="12"/>
              </w:numPr>
              <w:spacing w:before="100" w:beforeAutospacing="1" w:after="100" w:afterAutospacing="1"/>
              <w:ind w:left="176" w:hanging="142"/>
              <w:rPr>
                <w:rFonts w:ascii="Arial" w:hAnsi="Arial" w:cs="Arial"/>
                <w:sz w:val="20"/>
                <w:szCs w:val="20"/>
              </w:rPr>
            </w:pPr>
            <w:r w:rsidRPr="00617179">
              <w:rPr>
                <w:rFonts w:ascii="Arial" w:hAnsi="Arial" w:cs="Arial"/>
                <w:sz w:val="20"/>
                <w:szCs w:val="20"/>
              </w:rPr>
              <w:t>Youth Road Safety projects directed at all road user types</w:t>
            </w:r>
          </w:p>
          <w:p w14:paraId="1682178C" w14:textId="77777777" w:rsidR="004F2821" w:rsidRPr="00617179" w:rsidRDefault="004F2821" w:rsidP="005B07FA">
            <w:pPr>
              <w:numPr>
                <w:ilvl w:val="0"/>
                <w:numId w:val="12"/>
              </w:numPr>
              <w:spacing w:before="100" w:beforeAutospacing="1" w:after="100" w:afterAutospacing="1"/>
              <w:ind w:left="176" w:hanging="142"/>
              <w:rPr>
                <w:rFonts w:ascii="Arial" w:hAnsi="Arial" w:cs="Arial"/>
                <w:sz w:val="20"/>
                <w:szCs w:val="20"/>
              </w:rPr>
            </w:pPr>
            <w:r w:rsidRPr="00617179">
              <w:rPr>
                <w:rFonts w:ascii="Arial" w:hAnsi="Arial" w:cs="Arial"/>
                <w:sz w:val="20"/>
                <w:szCs w:val="20"/>
              </w:rPr>
              <w:t>Community Outreach Projects</w:t>
            </w:r>
          </w:p>
        </w:tc>
        <w:tc>
          <w:tcPr>
            <w:tcW w:w="1915" w:type="dxa"/>
          </w:tcPr>
          <w:p w14:paraId="17CE1F84"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t xml:space="preserve">Costs borne by the RTMC and these are only associated with the administrative running of the programme. </w:t>
            </w:r>
          </w:p>
        </w:tc>
        <w:tc>
          <w:tcPr>
            <w:tcW w:w="1870" w:type="dxa"/>
          </w:tcPr>
          <w:p w14:paraId="599BD3A2"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Regular meetings as determined by the programme</w:t>
            </w:r>
          </w:p>
        </w:tc>
      </w:tr>
      <w:tr w:rsidR="004F2821" w:rsidRPr="00617179" w14:paraId="1657E8D7" w14:textId="77777777" w:rsidTr="005273D9">
        <w:tc>
          <w:tcPr>
            <w:tcW w:w="1959" w:type="dxa"/>
          </w:tcPr>
          <w:p w14:paraId="4E9D564C"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South African Breweries</w:t>
            </w:r>
          </w:p>
        </w:tc>
        <w:tc>
          <w:tcPr>
            <w:tcW w:w="1585" w:type="dxa"/>
          </w:tcPr>
          <w:p w14:paraId="05048D23"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Private Sector</w:t>
            </w:r>
          </w:p>
        </w:tc>
        <w:tc>
          <w:tcPr>
            <w:tcW w:w="2126" w:type="dxa"/>
          </w:tcPr>
          <w:p w14:paraId="1AA71DEE" w14:textId="77777777" w:rsidR="004F2821" w:rsidRPr="00617179" w:rsidRDefault="004F2821" w:rsidP="005273D9">
            <w:pPr>
              <w:ind w:firstLine="33"/>
              <w:jc w:val="both"/>
              <w:rPr>
                <w:rFonts w:ascii="Arial" w:hAnsi="Arial" w:cs="Arial"/>
                <w:sz w:val="20"/>
                <w:szCs w:val="20"/>
              </w:rPr>
            </w:pPr>
            <w:r w:rsidRPr="00617179">
              <w:rPr>
                <w:rFonts w:ascii="Arial" w:hAnsi="Arial" w:cs="Arial"/>
                <w:bCs/>
                <w:sz w:val="20"/>
                <w:szCs w:val="20"/>
                <w:lang w:val="en"/>
              </w:rPr>
              <w:t>South African Breweries</w:t>
            </w:r>
            <w:r w:rsidRPr="00617179">
              <w:rPr>
                <w:rFonts w:ascii="Arial" w:hAnsi="Arial" w:cs="Arial"/>
                <w:sz w:val="20"/>
                <w:szCs w:val="20"/>
                <w:lang w:val="en"/>
              </w:rPr>
              <w:t xml:space="preserve"> (officially </w:t>
            </w:r>
            <w:r w:rsidRPr="00617179">
              <w:rPr>
                <w:rFonts w:ascii="Arial" w:hAnsi="Arial" w:cs="Arial"/>
                <w:bCs/>
                <w:sz w:val="20"/>
                <w:szCs w:val="20"/>
                <w:lang w:val="en"/>
              </w:rPr>
              <w:t>The South African Breweries Limited</w:t>
            </w:r>
            <w:r w:rsidRPr="00617179">
              <w:rPr>
                <w:rFonts w:ascii="Arial" w:hAnsi="Arial" w:cs="Arial"/>
                <w:sz w:val="20"/>
                <w:szCs w:val="20"/>
                <w:lang w:val="en"/>
              </w:rPr>
              <w:t xml:space="preserve">, informally </w:t>
            </w:r>
            <w:r w:rsidRPr="00617179">
              <w:rPr>
                <w:rFonts w:ascii="Arial" w:hAnsi="Arial" w:cs="Arial"/>
                <w:bCs/>
                <w:sz w:val="20"/>
                <w:szCs w:val="20"/>
                <w:lang w:val="en"/>
              </w:rPr>
              <w:t>SAB</w:t>
            </w:r>
            <w:r w:rsidRPr="00617179">
              <w:rPr>
                <w:rFonts w:ascii="Arial" w:hAnsi="Arial" w:cs="Arial"/>
                <w:sz w:val="20"/>
                <w:szCs w:val="20"/>
                <w:lang w:val="en"/>
              </w:rPr>
              <w:t xml:space="preserve">) is a major </w:t>
            </w:r>
            <w:hyperlink r:id="rId8" w:tooltip="Brewery" w:history="1">
              <w:r w:rsidRPr="00BB3F9C">
                <w:rPr>
                  <w:rStyle w:val="Hyperlink"/>
                  <w:rFonts w:ascii="Arial" w:hAnsi="Arial" w:cs="Arial"/>
                  <w:color w:val="auto"/>
                  <w:sz w:val="20"/>
                  <w:szCs w:val="20"/>
                  <w:u w:val="none"/>
                  <w:lang w:val="en"/>
                </w:rPr>
                <w:t>brewery</w:t>
              </w:r>
            </w:hyperlink>
            <w:r w:rsidRPr="00BB3F9C">
              <w:rPr>
                <w:rFonts w:ascii="Arial" w:hAnsi="Arial" w:cs="Arial"/>
                <w:sz w:val="20"/>
                <w:szCs w:val="20"/>
                <w:lang w:val="en"/>
              </w:rPr>
              <w:t xml:space="preserve"> headquartered in </w:t>
            </w:r>
            <w:hyperlink r:id="rId9" w:tooltip="Johannesburg" w:history="1">
              <w:r w:rsidRPr="00BB3F9C">
                <w:rPr>
                  <w:rStyle w:val="Hyperlink"/>
                  <w:rFonts w:ascii="Arial" w:hAnsi="Arial" w:cs="Arial"/>
                  <w:color w:val="auto"/>
                  <w:sz w:val="20"/>
                  <w:szCs w:val="20"/>
                  <w:u w:val="none"/>
                  <w:lang w:val="en"/>
                </w:rPr>
                <w:t>Johannesburg</w:t>
              </w:r>
            </w:hyperlink>
            <w:r w:rsidRPr="00BB3F9C">
              <w:rPr>
                <w:rFonts w:ascii="Arial" w:hAnsi="Arial" w:cs="Arial"/>
                <w:sz w:val="20"/>
                <w:szCs w:val="20"/>
                <w:lang w:val="en"/>
              </w:rPr>
              <w:t xml:space="preserve">, South Africa and was a wholly owned subsidiary of </w:t>
            </w:r>
            <w:hyperlink r:id="rId10" w:tooltip="SABMiller" w:history="1">
              <w:r w:rsidRPr="00BB3F9C">
                <w:rPr>
                  <w:rStyle w:val="Hyperlink"/>
                  <w:rFonts w:ascii="Arial" w:hAnsi="Arial" w:cs="Arial"/>
                  <w:color w:val="auto"/>
                  <w:sz w:val="20"/>
                  <w:szCs w:val="20"/>
                  <w:u w:val="none"/>
                  <w:lang w:val="en"/>
                </w:rPr>
                <w:t>SABMiller</w:t>
              </w:r>
            </w:hyperlink>
            <w:r w:rsidRPr="00617179">
              <w:rPr>
                <w:rFonts w:ascii="Arial" w:hAnsi="Arial" w:cs="Arial"/>
                <w:sz w:val="20"/>
                <w:szCs w:val="20"/>
                <w:lang w:val="en"/>
              </w:rPr>
              <w:t xml:space="preserve"> until its interests were sold to </w:t>
            </w:r>
            <w:hyperlink r:id="rId11" w:tooltip="Anheuser-Busch InBev" w:history="1">
              <w:r w:rsidRPr="00BB3F9C">
                <w:rPr>
                  <w:rStyle w:val="Hyperlink"/>
                  <w:rFonts w:ascii="Arial" w:hAnsi="Arial" w:cs="Arial"/>
                  <w:color w:val="auto"/>
                  <w:sz w:val="20"/>
                  <w:szCs w:val="20"/>
                  <w:u w:val="none"/>
                  <w:lang w:val="en"/>
                </w:rPr>
                <w:t>Anheuser-Busch InBev</w:t>
              </w:r>
            </w:hyperlink>
            <w:r w:rsidRPr="00617179">
              <w:rPr>
                <w:rFonts w:ascii="Arial" w:hAnsi="Arial" w:cs="Arial"/>
                <w:sz w:val="20"/>
                <w:szCs w:val="20"/>
                <w:lang w:val="en"/>
              </w:rPr>
              <w:t xml:space="preserve"> on 10 October 2016. South African Breweries is now a direct subsidiary of Anheuser-Busch InBev SA/NV</w:t>
            </w:r>
            <w:r w:rsidRPr="00617179">
              <w:rPr>
                <w:rFonts w:ascii="Arial" w:hAnsi="Arial" w:cs="Arial"/>
                <w:sz w:val="20"/>
                <w:szCs w:val="20"/>
              </w:rPr>
              <w:t xml:space="preserve"> </w:t>
            </w:r>
          </w:p>
        </w:tc>
        <w:tc>
          <w:tcPr>
            <w:tcW w:w="2126" w:type="dxa"/>
          </w:tcPr>
          <w:p w14:paraId="1833FF5E"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 xml:space="preserve">1 April 2016 </w:t>
            </w:r>
          </w:p>
        </w:tc>
        <w:tc>
          <w:tcPr>
            <w:tcW w:w="2037" w:type="dxa"/>
          </w:tcPr>
          <w:p w14:paraId="1DD86CB4" w14:textId="77777777" w:rsidR="004F2821" w:rsidRPr="00617179" w:rsidRDefault="004F2821" w:rsidP="005B07FA">
            <w:pPr>
              <w:numPr>
                <w:ilvl w:val="0"/>
                <w:numId w:val="10"/>
              </w:numPr>
              <w:spacing w:before="100" w:beforeAutospacing="1" w:after="100" w:afterAutospacing="1"/>
              <w:ind w:left="307" w:hanging="283"/>
              <w:rPr>
                <w:rFonts w:ascii="Arial" w:hAnsi="Arial" w:cs="Arial"/>
                <w:sz w:val="20"/>
                <w:szCs w:val="20"/>
              </w:rPr>
            </w:pPr>
            <w:r w:rsidRPr="00617179">
              <w:rPr>
                <w:rFonts w:ascii="Arial" w:hAnsi="Arial" w:cs="Arial"/>
                <w:sz w:val="20"/>
                <w:szCs w:val="20"/>
              </w:rPr>
              <w:t>Collaborating on road safety (Alcohol) programmes with focus:</w:t>
            </w:r>
          </w:p>
          <w:p w14:paraId="12CEE7AC" w14:textId="77777777" w:rsidR="004F2821" w:rsidRPr="00617179" w:rsidRDefault="004F2821" w:rsidP="005B07FA">
            <w:pPr>
              <w:numPr>
                <w:ilvl w:val="1"/>
                <w:numId w:val="11"/>
              </w:numPr>
              <w:spacing w:before="100" w:beforeAutospacing="1" w:after="100" w:afterAutospacing="1"/>
              <w:ind w:left="591" w:hanging="284"/>
              <w:rPr>
                <w:rFonts w:ascii="Arial" w:hAnsi="Arial" w:cs="Arial"/>
                <w:sz w:val="20"/>
                <w:szCs w:val="20"/>
              </w:rPr>
            </w:pPr>
            <w:r w:rsidRPr="00617179">
              <w:rPr>
                <w:rFonts w:ascii="Arial" w:hAnsi="Arial" w:cs="Arial"/>
                <w:sz w:val="20"/>
                <w:szCs w:val="20"/>
              </w:rPr>
              <w:t xml:space="preserve">Youth </w:t>
            </w:r>
          </w:p>
          <w:p w14:paraId="269A6064" w14:textId="77777777" w:rsidR="004F2821" w:rsidRPr="00617179" w:rsidRDefault="004F2821" w:rsidP="005B07FA">
            <w:pPr>
              <w:numPr>
                <w:ilvl w:val="1"/>
                <w:numId w:val="11"/>
              </w:numPr>
              <w:spacing w:before="100" w:beforeAutospacing="1" w:after="100" w:afterAutospacing="1"/>
              <w:ind w:left="-109" w:firstLine="425"/>
              <w:rPr>
                <w:rFonts w:ascii="Arial" w:hAnsi="Arial" w:cs="Arial"/>
                <w:sz w:val="20"/>
                <w:szCs w:val="20"/>
              </w:rPr>
            </w:pPr>
            <w:r w:rsidRPr="00617179">
              <w:rPr>
                <w:rFonts w:ascii="Arial" w:hAnsi="Arial" w:cs="Arial"/>
                <w:sz w:val="20"/>
                <w:szCs w:val="20"/>
              </w:rPr>
              <w:t>Mandela Day events;</w:t>
            </w:r>
          </w:p>
          <w:p w14:paraId="0B70AAEE" w14:textId="77777777" w:rsidR="004F2821" w:rsidRPr="00617179" w:rsidRDefault="004F2821" w:rsidP="005B07FA">
            <w:pPr>
              <w:numPr>
                <w:ilvl w:val="1"/>
                <w:numId w:val="11"/>
              </w:numPr>
              <w:spacing w:before="100" w:beforeAutospacing="1" w:after="100" w:afterAutospacing="1"/>
              <w:ind w:left="591" w:hanging="284"/>
              <w:rPr>
                <w:rFonts w:ascii="Arial" w:hAnsi="Arial" w:cs="Arial"/>
                <w:sz w:val="20"/>
                <w:szCs w:val="20"/>
              </w:rPr>
            </w:pPr>
            <w:r w:rsidRPr="00617179">
              <w:rPr>
                <w:rFonts w:ascii="Arial" w:hAnsi="Arial" w:cs="Arial"/>
                <w:sz w:val="20"/>
                <w:szCs w:val="20"/>
              </w:rPr>
              <w:lastRenderedPageBreak/>
              <w:t xml:space="preserve">National Road Safety Month; </w:t>
            </w:r>
          </w:p>
          <w:p w14:paraId="7C5A34B0" w14:textId="77777777" w:rsidR="004F2821" w:rsidRPr="00617179" w:rsidRDefault="004F2821" w:rsidP="005B07FA">
            <w:pPr>
              <w:numPr>
                <w:ilvl w:val="1"/>
                <w:numId w:val="11"/>
              </w:numPr>
              <w:spacing w:before="100" w:beforeAutospacing="1" w:after="100" w:afterAutospacing="1"/>
              <w:ind w:left="591" w:hanging="284"/>
              <w:rPr>
                <w:rFonts w:ascii="Arial" w:hAnsi="Arial" w:cs="Arial"/>
                <w:sz w:val="20"/>
                <w:szCs w:val="20"/>
              </w:rPr>
            </w:pPr>
            <w:r w:rsidRPr="00617179">
              <w:rPr>
                <w:rFonts w:ascii="Arial" w:hAnsi="Arial" w:cs="Arial"/>
                <w:sz w:val="20"/>
                <w:szCs w:val="20"/>
              </w:rPr>
              <w:t>School educational programmes;</w:t>
            </w:r>
          </w:p>
          <w:p w14:paraId="2BA4480A" w14:textId="77777777" w:rsidR="004F2821" w:rsidRPr="00617179" w:rsidRDefault="004F2821" w:rsidP="005B07FA">
            <w:pPr>
              <w:numPr>
                <w:ilvl w:val="1"/>
                <w:numId w:val="11"/>
              </w:numPr>
              <w:spacing w:before="100" w:beforeAutospacing="1" w:after="100" w:afterAutospacing="1"/>
              <w:ind w:left="591" w:hanging="365"/>
              <w:rPr>
                <w:rFonts w:ascii="Arial" w:hAnsi="Arial" w:cs="Arial"/>
                <w:sz w:val="20"/>
                <w:szCs w:val="20"/>
              </w:rPr>
            </w:pPr>
            <w:r w:rsidRPr="00617179">
              <w:rPr>
                <w:rFonts w:ascii="Arial" w:hAnsi="Arial" w:cs="Arial"/>
                <w:sz w:val="20"/>
                <w:szCs w:val="20"/>
              </w:rPr>
              <w:t>University educational programmes;</w:t>
            </w:r>
          </w:p>
          <w:p w14:paraId="586C6419" w14:textId="77777777" w:rsidR="004F2821" w:rsidRPr="00617179" w:rsidRDefault="004F2821" w:rsidP="005B07FA">
            <w:pPr>
              <w:numPr>
                <w:ilvl w:val="1"/>
                <w:numId w:val="11"/>
              </w:numPr>
              <w:spacing w:before="100" w:beforeAutospacing="1" w:after="100" w:afterAutospacing="1"/>
              <w:ind w:left="622" w:hanging="283"/>
              <w:rPr>
                <w:rFonts w:ascii="Arial" w:hAnsi="Arial" w:cs="Arial"/>
                <w:sz w:val="20"/>
                <w:szCs w:val="20"/>
              </w:rPr>
            </w:pPr>
            <w:r w:rsidRPr="00617179">
              <w:rPr>
                <w:rFonts w:ascii="Arial" w:hAnsi="Arial" w:cs="Arial"/>
                <w:sz w:val="20"/>
                <w:szCs w:val="20"/>
              </w:rPr>
              <w:t>Tavern Education programs.</w:t>
            </w:r>
          </w:p>
          <w:p w14:paraId="51490353" w14:textId="77777777" w:rsidR="004F2821" w:rsidRPr="00617179" w:rsidRDefault="004F2821" w:rsidP="005B07FA">
            <w:pPr>
              <w:numPr>
                <w:ilvl w:val="0"/>
                <w:numId w:val="10"/>
              </w:numPr>
              <w:spacing w:before="100" w:beforeAutospacing="1" w:after="100" w:afterAutospacing="1"/>
              <w:ind w:left="226" w:hanging="226"/>
              <w:rPr>
                <w:rFonts w:ascii="Arial" w:hAnsi="Arial" w:cs="Arial"/>
                <w:sz w:val="20"/>
                <w:szCs w:val="20"/>
              </w:rPr>
            </w:pPr>
            <w:r w:rsidRPr="00617179">
              <w:rPr>
                <w:rFonts w:ascii="Arial" w:hAnsi="Arial" w:cs="Arial"/>
                <w:sz w:val="20"/>
                <w:szCs w:val="20"/>
              </w:rPr>
              <w:t>Supporting of the Alcohol Evidence Centre (AEC) Project</w:t>
            </w:r>
          </w:p>
        </w:tc>
        <w:tc>
          <w:tcPr>
            <w:tcW w:w="1915" w:type="dxa"/>
          </w:tcPr>
          <w:p w14:paraId="791164BC"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Costs borne by SAB</w:t>
            </w:r>
          </w:p>
        </w:tc>
        <w:tc>
          <w:tcPr>
            <w:tcW w:w="1870" w:type="dxa"/>
          </w:tcPr>
          <w:p w14:paraId="2B527B7B"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Regular meetings as determined by the programme</w:t>
            </w:r>
          </w:p>
        </w:tc>
      </w:tr>
      <w:tr w:rsidR="004F2821" w:rsidRPr="00617179" w14:paraId="6FE51E17" w14:textId="77777777" w:rsidTr="005273D9">
        <w:tc>
          <w:tcPr>
            <w:tcW w:w="1959" w:type="dxa"/>
          </w:tcPr>
          <w:p w14:paraId="458C3AB3"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SANTACO</w:t>
            </w:r>
          </w:p>
        </w:tc>
        <w:tc>
          <w:tcPr>
            <w:tcW w:w="1585" w:type="dxa"/>
          </w:tcPr>
          <w:p w14:paraId="2FB4C084"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Private Sector</w:t>
            </w:r>
          </w:p>
        </w:tc>
        <w:tc>
          <w:tcPr>
            <w:tcW w:w="2126" w:type="dxa"/>
          </w:tcPr>
          <w:p w14:paraId="444A597A" w14:textId="77777777" w:rsidR="004F2821" w:rsidRPr="00617179" w:rsidRDefault="004F2821" w:rsidP="005273D9">
            <w:pPr>
              <w:jc w:val="both"/>
              <w:rPr>
                <w:rFonts w:ascii="Arial" w:hAnsi="Arial" w:cs="Arial"/>
                <w:sz w:val="20"/>
                <w:szCs w:val="20"/>
              </w:rPr>
            </w:pPr>
            <w:r w:rsidRPr="00617179">
              <w:rPr>
                <w:rFonts w:ascii="Arial" w:hAnsi="Arial" w:cs="Arial"/>
                <w:sz w:val="20"/>
                <w:szCs w:val="20"/>
                <w:lang w:val="en-GB"/>
              </w:rPr>
              <w:t xml:space="preserve">SANTACO was founded in September 2001 at the national conference held in Durban. The conference was the first ever to have taxi operators who never saw eye to eye, sit around one table and engage in robust debates that would shape the sectoral landscape of this transportation mode in the country. Prior to the conference that was coordinated by the National Conference Preparatory </w:t>
            </w:r>
            <w:r w:rsidRPr="00617179">
              <w:rPr>
                <w:rFonts w:ascii="Arial" w:hAnsi="Arial" w:cs="Arial"/>
                <w:sz w:val="20"/>
                <w:szCs w:val="20"/>
                <w:lang w:val="en-GB"/>
              </w:rPr>
              <w:lastRenderedPageBreak/>
              <w:t>Committee (NCPC) led by government, there were a number of processes that preceded it to ensure maximum commitment from operators to reach this historic milestone.</w:t>
            </w:r>
          </w:p>
        </w:tc>
        <w:tc>
          <w:tcPr>
            <w:tcW w:w="2126" w:type="dxa"/>
          </w:tcPr>
          <w:p w14:paraId="735768C5"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25 February 2016</w:t>
            </w:r>
          </w:p>
        </w:tc>
        <w:tc>
          <w:tcPr>
            <w:tcW w:w="2037" w:type="dxa"/>
          </w:tcPr>
          <w:p w14:paraId="7B5B4A65" w14:textId="77777777" w:rsidR="004F2821" w:rsidRPr="00617179" w:rsidRDefault="004F2821" w:rsidP="005273D9">
            <w:pPr>
              <w:spacing w:before="100" w:beforeAutospacing="1" w:after="100" w:afterAutospacing="1"/>
              <w:rPr>
                <w:rFonts w:ascii="Arial" w:hAnsi="Arial" w:cs="Arial"/>
                <w:sz w:val="20"/>
                <w:szCs w:val="20"/>
                <w:lang w:val="en-ZA"/>
              </w:rPr>
            </w:pPr>
            <w:r w:rsidRPr="00617179">
              <w:rPr>
                <w:rFonts w:ascii="Arial" w:hAnsi="Arial" w:cs="Arial"/>
                <w:bCs/>
                <w:sz w:val="20"/>
                <w:szCs w:val="20"/>
                <w:lang w:val="en-ZA"/>
              </w:rPr>
              <w:t>National Road Safety awareness and marketing programme;</w:t>
            </w:r>
          </w:p>
          <w:p w14:paraId="7841F634" w14:textId="77777777" w:rsidR="004F2821" w:rsidRPr="00617179" w:rsidRDefault="004F2821" w:rsidP="005273D9">
            <w:pPr>
              <w:spacing w:before="100" w:beforeAutospacing="1" w:after="100" w:afterAutospacing="1"/>
              <w:rPr>
                <w:rFonts w:ascii="Arial" w:hAnsi="Arial" w:cs="Arial"/>
                <w:sz w:val="20"/>
                <w:szCs w:val="20"/>
                <w:lang w:val="en-ZA"/>
              </w:rPr>
            </w:pPr>
            <w:r w:rsidRPr="00617179">
              <w:rPr>
                <w:rFonts w:ascii="Arial" w:hAnsi="Arial" w:cs="Arial"/>
                <w:sz w:val="20"/>
                <w:szCs w:val="20"/>
                <w:lang w:val="en-ZA"/>
              </w:rPr>
              <w:t xml:space="preserve">National Taxi Driver Education Workshops; </w:t>
            </w:r>
          </w:p>
        </w:tc>
        <w:tc>
          <w:tcPr>
            <w:tcW w:w="1915" w:type="dxa"/>
          </w:tcPr>
          <w:p w14:paraId="158F304A"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t>Costs borne by the RTMC and these are only associated with the administrative running of the programme.</w:t>
            </w:r>
          </w:p>
        </w:tc>
        <w:tc>
          <w:tcPr>
            <w:tcW w:w="1870" w:type="dxa"/>
          </w:tcPr>
          <w:p w14:paraId="313C430D"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Regular meetings as determined by the programme needs.</w:t>
            </w:r>
          </w:p>
        </w:tc>
      </w:tr>
      <w:tr w:rsidR="004F2821" w:rsidRPr="00617179" w14:paraId="366635F7" w14:textId="77777777" w:rsidTr="005273D9">
        <w:tc>
          <w:tcPr>
            <w:tcW w:w="1959" w:type="dxa"/>
          </w:tcPr>
          <w:p w14:paraId="43C0466D"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Department of Basic Education</w:t>
            </w:r>
          </w:p>
        </w:tc>
        <w:tc>
          <w:tcPr>
            <w:tcW w:w="1585" w:type="dxa"/>
          </w:tcPr>
          <w:p w14:paraId="425A96FE"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Government </w:t>
            </w:r>
          </w:p>
        </w:tc>
        <w:tc>
          <w:tcPr>
            <w:tcW w:w="2126" w:type="dxa"/>
          </w:tcPr>
          <w:p w14:paraId="285F6E7C" w14:textId="77777777" w:rsidR="004F2821" w:rsidRPr="00617179" w:rsidRDefault="004F2821" w:rsidP="005273D9">
            <w:pPr>
              <w:jc w:val="both"/>
              <w:rPr>
                <w:rFonts w:ascii="Arial" w:hAnsi="Arial" w:cs="Arial"/>
                <w:sz w:val="20"/>
                <w:szCs w:val="20"/>
              </w:rPr>
            </w:pPr>
          </w:p>
        </w:tc>
        <w:tc>
          <w:tcPr>
            <w:tcW w:w="2126" w:type="dxa"/>
          </w:tcPr>
          <w:p w14:paraId="701E4736"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t xml:space="preserve">2 March 2017 </w:t>
            </w:r>
          </w:p>
        </w:tc>
        <w:tc>
          <w:tcPr>
            <w:tcW w:w="2037" w:type="dxa"/>
          </w:tcPr>
          <w:p w14:paraId="549EDD59"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 xml:space="preserve">to promote road safety through the curriculum programmes; </w:t>
            </w:r>
          </w:p>
          <w:p w14:paraId="6D9E8D8D"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to address the causes of road accidents in a holistic and integrated manner;</w:t>
            </w:r>
          </w:p>
          <w:p w14:paraId="76A93B7A"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to form partnerships with all relevant stakeholders to assist road safety agencies to harness the needed resources and accelerate the process of developing safe and healthy environments for young people.</w:t>
            </w:r>
          </w:p>
          <w:p w14:paraId="555BAED4"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 xml:space="preserve">render a </w:t>
            </w:r>
            <w:r w:rsidRPr="00617179">
              <w:rPr>
                <w:rFonts w:ascii="Arial" w:hAnsi="Arial" w:cs="Arial"/>
                <w:bCs/>
                <w:sz w:val="20"/>
                <w:szCs w:val="20"/>
                <w:lang w:val="en-ZA"/>
              </w:rPr>
              <w:t xml:space="preserve">school-based road safety programme </w:t>
            </w:r>
            <w:r w:rsidRPr="00617179">
              <w:rPr>
                <w:rFonts w:ascii="Arial" w:hAnsi="Arial" w:cs="Arial"/>
                <w:sz w:val="20"/>
                <w:szCs w:val="20"/>
                <w:lang w:val="en-ZA"/>
              </w:rPr>
              <w:t xml:space="preserve">that is </w:t>
            </w:r>
            <w:r w:rsidRPr="00617179">
              <w:rPr>
                <w:rFonts w:ascii="Arial" w:hAnsi="Arial" w:cs="Arial"/>
                <w:sz w:val="20"/>
                <w:szCs w:val="20"/>
                <w:lang w:val="en-ZA"/>
              </w:rPr>
              <w:lastRenderedPageBreak/>
              <w:t xml:space="preserve">preventative, pro-active; </w:t>
            </w:r>
          </w:p>
          <w:p w14:paraId="394EF06E"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provide a school-based road safety programme characterised by the development, implementation and monitoring of interventions that would reduce the rate of road crashes and fatalities;</w:t>
            </w:r>
          </w:p>
          <w:p w14:paraId="246A77A4"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 xml:space="preserve">encourage an </w:t>
            </w:r>
            <w:r w:rsidRPr="00617179">
              <w:rPr>
                <w:rFonts w:ascii="Arial" w:hAnsi="Arial" w:cs="Arial"/>
                <w:bCs/>
                <w:sz w:val="20"/>
                <w:szCs w:val="20"/>
                <w:lang w:val="en-ZA"/>
              </w:rPr>
              <w:t>integrated</w:t>
            </w:r>
            <w:r w:rsidRPr="00617179">
              <w:rPr>
                <w:rFonts w:ascii="Arial" w:hAnsi="Arial" w:cs="Arial"/>
                <w:sz w:val="20"/>
                <w:szCs w:val="20"/>
                <w:lang w:val="en-ZA"/>
              </w:rPr>
              <w:t xml:space="preserve"> road safety approach and to mobilise relevant stakeholders to participate in a broad network of services to protect children on South African roads;</w:t>
            </w:r>
          </w:p>
          <w:p w14:paraId="237C9397"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 xml:space="preserve">use a </w:t>
            </w:r>
            <w:r w:rsidRPr="00617179">
              <w:rPr>
                <w:rFonts w:ascii="Arial" w:hAnsi="Arial" w:cs="Arial"/>
                <w:bCs/>
                <w:sz w:val="20"/>
                <w:szCs w:val="20"/>
                <w:lang w:val="en-ZA"/>
              </w:rPr>
              <w:t>community based and inclusive approach</w:t>
            </w:r>
            <w:r w:rsidRPr="00617179">
              <w:rPr>
                <w:rFonts w:ascii="Arial" w:hAnsi="Arial" w:cs="Arial"/>
                <w:sz w:val="20"/>
                <w:szCs w:val="20"/>
                <w:lang w:val="en-ZA"/>
              </w:rPr>
              <w:t xml:space="preserve"> to address the needs of school communities through effective school-based road safety programmes;</w:t>
            </w:r>
          </w:p>
          <w:p w14:paraId="7D36C67E" w14:textId="77777777" w:rsidR="004F2821" w:rsidRPr="00617179" w:rsidRDefault="004F2821" w:rsidP="005273D9">
            <w:pPr>
              <w:spacing w:before="100" w:beforeAutospacing="1" w:after="100" w:afterAutospacing="1"/>
              <w:rPr>
                <w:rFonts w:ascii="Arial" w:hAnsi="Arial" w:cs="Arial"/>
                <w:bCs/>
                <w:sz w:val="20"/>
                <w:szCs w:val="20"/>
                <w:lang w:val="en-ZA"/>
              </w:rPr>
            </w:pPr>
            <w:r w:rsidRPr="00617179">
              <w:rPr>
                <w:rFonts w:ascii="Arial" w:hAnsi="Arial" w:cs="Arial"/>
                <w:sz w:val="20"/>
                <w:szCs w:val="20"/>
                <w:lang w:val="en-ZA"/>
              </w:rPr>
              <w:t xml:space="preserve">assist in </w:t>
            </w:r>
            <w:r w:rsidRPr="00617179">
              <w:rPr>
                <w:rFonts w:ascii="Arial" w:hAnsi="Arial" w:cs="Arial"/>
                <w:bCs/>
                <w:sz w:val="20"/>
                <w:szCs w:val="20"/>
                <w:lang w:val="en-ZA"/>
              </w:rPr>
              <w:t>building capacity for the school community</w:t>
            </w:r>
            <w:r w:rsidRPr="00617179">
              <w:rPr>
                <w:rFonts w:ascii="Arial" w:hAnsi="Arial" w:cs="Arial"/>
                <w:sz w:val="20"/>
                <w:szCs w:val="20"/>
                <w:lang w:val="en-ZA"/>
              </w:rPr>
              <w:t xml:space="preserve">, especially learners, </w:t>
            </w:r>
            <w:r w:rsidRPr="00617179">
              <w:rPr>
                <w:rFonts w:ascii="Arial" w:hAnsi="Arial" w:cs="Arial"/>
                <w:sz w:val="20"/>
                <w:szCs w:val="20"/>
                <w:lang w:val="en-ZA"/>
              </w:rPr>
              <w:lastRenderedPageBreak/>
              <w:t>to prevent and manage school road safety issues by promoting participation in the development, implementation, sustaining and evaluation of school road safety programmes;</w:t>
            </w:r>
          </w:p>
          <w:p w14:paraId="3969CA48" w14:textId="77777777" w:rsidR="004F2821" w:rsidRPr="00617179" w:rsidRDefault="004F2821" w:rsidP="005273D9">
            <w:pPr>
              <w:spacing w:before="100" w:beforeAutospacing="1" w:after="100" w:afterAutospacing="1"/>
              <w:rPr>
                <w:rFonts w:ascii="Arial" w:hAnsi="Arial" w:cs="Arial"/>
                <w:sz w:val="20"/>
                <w:szCs w:val="20"/>
              </w:rPr>
            </w:pPr>
            <w:r w:rsidRPr="00617179">
              <w:rPr>
                <w:rFonts w:ascii="Arial" w:hAnsi="Arial" w:cs="Arial"/>
                <w:sz w:val="20"/>
                <w:szCs w:val="20"/>
                <w:lang w:val="en-ZA"/>
              </w:rPr>
              <w:t>To promote compliance with road safety rules in order to reduce accidents and to build understanding regarding the importance of educating also making a joint responsibility of both the Parties.</w:t>
            </w:r>
          </w:p>
        </w:tc>
        <w:tc>
          <w:tcPr>
            <w:tcW w:w="1915" w:type="dxa"/>
          </w:tcPr>
          <w:p w14:paraId="2A820566"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Costs borne by both organizations.</w:t>
            </w:r>
          </w:p>
        </w:tc>
        <w:tc>
          <w:tcPr>
            <w:tcW w:w="1870" w:type="dxa"/>
          </w:tcPr>
          <w:p w14:paraId="5915DA58"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Regular engagements</w:t>
            </w:r>
          </w:p>
        </w:tc>
      </w:tr>
      <w:tr w:rsidR="004F2821" w:rsidRPr="00617179" w14:paraId="5A0175E4" w14:textId="77777777" w:rsidTr="005273D9">
        <w:tc>
          <w:tcPr>
            <w:tcW w:w="1959" w:type="dxa"/>
          </w:tcPr>
          <w:p w14:paraId="0A310FF6"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lastRenderedPageBreak/>
              <w:t>National Education Collaboration Trust</w:t>
            </w:r>
          </w:p>
        </w:tc>
        <w:tc>
          <w:tcPr>
            <w:tcW w:w="1585" w:type="dxa"/>
          </w:tcPr>
          <w:p w14:paraId="173E11EF"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NPO linked to DBE</w:t>
            </w:r>
          </w:p>
        </w:tc>
        <w:tc>
          <w:tcPr>
            <w:tcW w:w="2126" w:type="dxa"/>
          </w:tcPr>
          <w:p w14:paraId="4342AED4"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t xml:space="preserve">The National Education Collaboration Trust (NECT) is an organisation dedicated to strengthening partnerships within civil society and between civil society and government in order to achieve South Africa’s national goals for basic education. It strives both to support and to </w:t>
            </w:r>
            <w:r w:rsidRPr="00617179">
              <w:rPr>
                <w:rFonts w:ascii="Arial" w:hAnsi="Arial" w:cs="Arial"/>
                <w:sz w:val="20"/>
                <w:szCs w:val="20"/>
              </w:rPr>
              <w:lastRenderedPageBreak/>
              <w:t xml:space="preserve">influence the agenda for reform of education. </w:t>
            </w:r>
          </w:p>
        </w:tc>
        <w:tc>
          <w:tcPr>
            <w:tcW w:w="2126" w:type="dxa"/>
          </w:tcPr>
          <w:p w14:paraId="7039CCE9"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August 2017</w:t>
            </w:r>
          </w:p>
        </w:tc>
        <w:tc>
          <w:tcPr>
            <w:tcW w:w="2037" w:type="dxa"/>
          </w:tcPr>
          <w:p w14:paraId="7476F4F0" w14:textId="77777777" w:rsidR="004F2821" w:rsidRPr="00617179" w:rsidRDefault="004F2821" w:rsidP="005273D9">
            <w:pPr>
              <w:spacing w:before="100" w:beforeAutospacing="1" w:after="100" w:afterAutospacing="1"/>
              <w:rPr>
                <w:rFonts w:ascii="Arial" w:hAnsi="Arial" w:cs="Arial"/>
                <w:sz w:val="20"/>
                <w:szCs w:val="20"/>
                <w:lang w:val="en-ZA"/>
              </w:rPr>
            </w:pPr>
            <w:r w:rsidRPr="00617179">
              <w:rPr>
                <w:rFonts w:ascii="Arial" w:hAnsi="Arial" w:cs="Arial"/>
                <w:sz w:val="20"/>
                <w:szCs w:val="20"/>
                <w:lang w:val="en-ZA"/>
              </w:rPr>
              <w:t>developing road safety content and examples that are aligned with the national Curriculum Assessment Policy Statement (CAPS);</w:t>
            </w:r>
          </w:p>
          <w:p w14:paraId="129F836A" w14:textId="77777777" w:rsidR="004F2821" w:rsidRPr="00617179" w:rsidRDefault="004F2821" w:rsidP="005273D9">
            <w:pPr>
              <w:spacing w:before="100" w:beforeAutospacing="1" w:after="100" w:afterAutospacing="1"/>
              <w:rPr>
                <w:rFonts w:ascii="Arial" w:hAnsi="Arial" w:cs="Arial"/>
                <w:sz w:val="20"/>
                <w:szCs w:val="20"/>
                <w:lang w:val="en-ZA"/>
              </w:rPr>
            </w:pPr>
            <w:r w:rsidRPr="00617179">
              <w:rPr>
                <w:rFonts w:ascii="Arial" w:hAnsi="Arial" w:cs="Arial"/>
                <w:sz w:val="20"/>
                <w:szCs w:val="20"/>
                <w:lang w:val="en-ZA"/>
              </w:rPr>
              <w:t xml:space="preserve">conducting safety education content workshops with expert stakeholders to ensure the road safety content and examples are well </w:t>
            </w:r>
            <w:r w:rsidRPr="00617179">
              <w:rPr>
                <w:rFonts w:ascii="Arial" w:hAnsi="Arial" w:cs="Arial"/>
                <w:sz w:val="20"/>
                <w:szCs w:val="20"/>
                <w:lang w:val="en-ZA"/>
              </w:rPr>
              <w:lastRenderedPageBreak/>
              <w:t>articulated for learners;</w:t>
            </w:r>
          </w:p>
          <w:p w14:paraId="0C814676" w14:textId="77777777" w:rsidR="004F2821" w:rsidRPr="00617179" w:rsidRDefault="004F2821" w:rsidP="005273D9">
            <w:pPr>
              <w:spacing w:before="100" w:beforeAutospacing="1" w:after="100" w:afterAutospacing="1"/>
              <w:rPr>
                <w:rFonts w:ascii="Arial" w:hAnsi="Arial" w:cs="Arial"/>
                <w:sz w:val="20"/>
                <w:szCs w:val="20"/>
                <w:lang w:val="en-ZA"/>
              </w:rPr>
            </w:pPr>
            <w:r w:rsidRPr="00617179">
              <w:rPr>
                <w:rFonts w:ascii="Arial" w:hAnsi="Arial" w:cs="Arial"/>
                <w:sz w:val="20"/>
                <w:szCs w:val="20"/>
                <w:lang w:val="en-ZA"/>
              </w:rPr>
              <w:t>developing road safety content and examples to be included in the production processes towards compiling the state-owned Life Orientation textbooks for Grades 4 to 12;</w:t>
            </w:r>
          </w:p>
          <w:p w14:paraId="5678E53F" w14:textId="77777777" w:rsidR="004F2821" w:rsidRPr="00617179" w:rsidRDefault="004F2821" w:rsidP="005273D9">
            <w:pPr>
              <w:spacing w:before="100" w:beforeAutospacing="1" w:after="100" w:afterAutospacing="1"/>
              <w:rPr>
                <w:rFonts w:ascii="Arial" w:hAnsi="Arial" w:cs="Arial"/>
                <w:sz w:val="20"/>
                <w:szCs w:val="20"/>
                <w:lang w:val="en-ZA"/>
              </w:rPr>
            </w:pPr>
            <w:r w:rsidRPr="00617179">
              <w:rPr>
                <w:rFonts w:ascii="Arial" w:hAnsi="Arial" w:cs="Arial"/>
                <w:sz w:val="20"/>
                <w:szCs w:val="20"/>
                <w:lang w:val="en-ZA"/>
              </w:rPr>
              <w:t>contributing towards the cost of printing and distributing the Life Orientation text books relating to the curriculum;</w:t>
            </w:r>
          </w:p>
        </w:tc>
        <w:tc>
          <w:tcPr>
            <w:tcW w:w="1915" w:type="dxa"/>
          </w:tcPr>
          <w:p w14:paraId="76FF8D8E"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The RTMC has pledged R30 Million towards the enhancement of the Road safety content in the curriculum, training of teachers on the new curriculum as well as the printing and distribution of textbooks.</w:t>
            </w:r>
          </w:p>
        </w:tc>
        <w:tc>
          <w:tcPr>
            <w:tcW w:w="1870" w:type="dxa"/>
          </w:tcPr>
          <w:p w14:paraId="44E68176"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Regular Project Steering Committee meetings are convened. </w:t>
            </w:r>
          </w:p>
        </w:tc>
      </w:tr>
      <w:tr w:rsidR="004F2821" w:rsidRPr="00617179" w14:paraId="270FF27C" w14:textId="77777777" w:rsidTr="005273D9">
        <w:tc>
          <w:tcPr>
            <w:tcW w:w="1959" w:type="dxa"/>
          </w:tcPr>
          <w:p w14:paraId="0514867F"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Transport Education and Training Authority</w:t>
            </w:r>
          </w:p>
        </w:tc>
        <w:tc>
          <w:tcPr>
            <w:tcW w:w="1585" w:type="dxa"/>
          </w:tcPr>
          <w:p w14:paraId="7F78615E" w14:textId="77777777"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Government</w:t>
            </w:r>
          </w:p>
        </w:tc>
        <w:tc>
          <w:tcPr>
            <w:tcW w:w="2126" w:type="dxa"/>
          </w:tcPr>
          <w:p w14:paraId="483C4BEF"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t>The Minister of Labour in accordance with the Skills Development Act, Act No 97 of 1998 formally established the Transport Education and Training Authority (TETA) on 20th March 2000.</w:t>
            </w:r>
            <w:r w:rsidRPr="00617179">
              <w:rPr>
                <w:rFonts w:ascii="Arial" w:hAnsi="Arial" w:cs="Arial"/>
                <w:sz w:val="20"/>
                <w:szCs w:val="20"/>
              </w:rPr>
              <w:br/>
            </w:r>
            <w:r w:rsidRPr="00617179">
              <w:rPr>
                <w:rFonts w:ascii="Arial" w:hAnsi="Arial" w:cs="Arial"/>
                <w:sz w:val="20"/>
                <w:szCs w:val="20"/>
              </w:rPr>
              <w:br/>
              <w:t xml:space="preserve">It was formed on the backbone of five former Industry Training Boards namely, </w:t>
            </w:r>
            <w:r w:rsidRPr="00617179">
              <w:rPr>
                <w:rFonts w:ascii="Arial" w:hAnsi="Arial" w:cs="Arial"/>
                <w:bCs/>
                <w:iCs/>
                <w:sz w:val="20"/>
                <w:szCs w:val="20"/>
              </w:rPr>
              <w:t xml:space="preserve">Aerospace, Maritime, Road Freight, Road </w:t>
            </w:r>
            <w:r w:rsidRPr="00617179">
              <w:rPr>
                <w:rFonts w:ascii="Arial" w:hAnsi="Arial" w:cs="Arial"/>
                <w:bCs/>
                <w:iCs/>
                <w:sz w:val="20"/>
                <w:szCs w:val="20"/>
              </w:rPr>
              <w:lastRenderedPageBreak/>
              <w:t>Passenger and Transnet Training Boards</w:t>
            </w:r>
            <w:r w:rsidRPr="00617179">
              <w:rPr>
                <w:rFonts w:ascii="Arial" w:hAnsi="Arial" w:cs="Arial"/>
                <w:sz w:val="20"/>
                <w:szCs w:val="20"/>
              </w:rPr>
              <w:t>. These ITB’s were dissolved at the same time as the establishment of the Sector Education and Training Authorities.</w:t>
            </w:r>
          </w:p>
        </w:tc>
        <w:tc>
          <w:tcPr>
            <w:tcW w:w="2126" w:type="dxa"/>
          </w:tcPr>
          <w:p w14:paraId="4C39E22C"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14 March 2018</w:t>
            </w:r>
          </w:p>
        </w:tc>
        <w:tc>
          <w:tcPr>
            <w:tcW w:w="2037" w:type="dxa"/>
          </w:tcPr>
          <w:p w14:paraId="63A67D5C" w14:textId="77777777" w:rsidR="004F2821" w:rsidRPr="00617179" w:rsidRDefault="004F2821" w:rsidP="005273D9">
            <w:pPr>
              <w:spacing w:before="100" w:beforeAutospacing="1" w:after="100" w:afterAutospacing="1"/>
              <w:rPr>
                <w:rFonts w:ascii="Arial" w:hAnsi="Arial" w:cs="Arial"/>
                <w:sz w:val="20"/>
                <w:szCs w:val="20"/>
                <w:lang w:val="en-ZA"/>
              </w:rPr>
            </w:pPr>
            <w:r w:rsidRPr="00617179">
              <w:rPr>
                <w:rFonts w:ascii="Arial" w:hAnsi="Arial" w:cs="Arial"/>
                <w:sz w:val="20"/>
                <w:szCs w:val="20"/>
                <w:lang w:val="en-ZA"/>
              </w:rPr>
              <w:t>The parties will cooperate on:</w:t>
            </w:r>
          </w:p>
          <w:p w14:paraId="0524284A" w14:textId="77777777" w:rsidR="004F2821" w:rsidRPr="00617179" w:rsidRDefault="004F2821" w:rsidP="005B07FA">
            <w:pPr>
              <w:numPr>
                <w:ilvl w:val="0"/>
                <w:numId w:val="8"/>
              </w:numPr>
              <w:spacing w:before="100" w:beforeAutospacing="1" w:after="100" w:afterAutospacing="1"/>
              <w:ind w:left="285"/>
              <w:rPr>
                <w:rFonts w:ascii="Arial" w:hAnsi="Arial" w:cs="Arial"/>
                <w:sz w:val="20"/>
                <w:szCs w:val="20"/>
                <w:lang w:val="en-ZA"/>
              </w:rPr>
            </w:pPr>
            <w:r w:rsidRPr="00617179">
              <w:rPr>
                <w:rFonts w:ascii="Arial" w:hAnsi="Arial" w:cs="Arial"/>
                <w:sz w:val="20"/>
                <w:szCs w:val="20"/>
                <w:lang w:val="en-ZA"/>
              </w:rPr>
              <w:t>Career and Vocational Guidance;</w:t>
            </w:r>
          </w:p>
          <w:p w14:paraId="572A47A5" w14:textId="77777777" w:rsidR="004F2821" w:rsidRPr="00617179" w:rsidRDefault="004F2821" w:rsidP="005B07FA">
            <w:pPr>
              <w:numPr>
                <w:ilvl w:val="0"/>
                <w:numId w:val="8"/>
              </w:numPr>
              <w:spacing w:before="100" w:beforeAutospacing="1" w:after="100" w:afterAutospacing="1"/>
              <w:ind w:left="285" w:hanging="285"/>
              <w:rPr>
                <w:rFonts w:ascii="Arial" w:hAnsi="Arial" w:cs="Arial"/>
                <w:sz w:val="20"/>
                <w:szCs w:val="20"/>
                <w:lang w:val="en-ZA"/>
              </w:rPr>
            </w:pPr>
            <w:r w:rsidRPr="00617179">
              <w:rPr>
                <w:rFonts w:ascii="Arial" w:hAnsi="Arial" w:cs="Arial"/>
                <w:sz w:val="20"/>
                <w:szCs w:val="20"/>
                <w:lang w:val="en-ZA"/>
              </w:rPr>
              <w:t>Bursaries;</w:t>
            </w:r>
          </w:p>
          <w:p w14:paraId="0C0B5797" w14:textId="77777777" w:rsidR="004F2821" w:rsidRPr="00617179" w:rsidRDefault="004F2821" w:rsidP="005B07FA">
            <w:pPr>
              <w:numPr>
                <w:ilvl w:val="0"/>
                <w:numId w:val="8"/>
              </w:numPr>
              <w:spacing w:before="100" w:beforeAutospacing="1" w:after="100" w:afterAutospacing="1"/>
              <w:ind w:left="285" w:hanging="284"/>
              <w:rPr>
                <w:rFonts w:ascii="Arial" w:hAnsi="Arial" w:cs="Arial"/>
                <w:sz w:val="20"/>
                <w:szCs w:val="20"/>
                <w:lang w:val="en-ZA"/>
              </w:rPr>
            </w:pPr>
            <w:r w:rsidRPr="00617179">
              <w:rPr>
                <w:rFonts w:ascii="Arial" w:hAnsi="Arial" w:cs="Arial"/>
                <w:sz w:val="20"/>
                <w:szCs w:val="20"/>
                <w:lang w:val="en-ZA"/>
              </w:rPr>
              <w:t>Recognition of Prior Learning;</w:t>
            </w:r>
          </w:p>
          <w:p w14:paraId="2A2BFCBF" w14:textId="77777777" w:rsidR="004F2821" w:rsidRPr="00617179" w:rsidRDefault="004F2821" w:rsidP="005B07FA">
            <w:pPr>
              <w:numPr>
                <w:ilvl w:val="0"/>
                <w:numId w:val="9"/>
              </w:numPr>
              <w:spacing w:before="100" w:beforeAutospacing="1" w:after="100" w:afterAutospacing="1"/>
              <w:ind w:left="285" w:hanging="284"/>
              <w:rPr>
                <w:rFonts w:ascii="Arial" w:hAnsi="Arial" w:cs="Arial"/>
                <w:sz w:val="20"/>
                <w:szCs w:val="20"/>
                <w:lang w:val="en-ZA"/>
              </w:rPr>
            </w:pPr>
            <w:r w:rsidRPr="00617179">
              <w:rPr>
                <w:rFonts w:ascii="Arial" w:hAnsi="Arial" w:cs="Arial"/>
                <w:sz w:val="20"/>
                <w:szCs w:val="20"/>
                <w:lang w:val="en-ZA"/>
              </w:rPr>
              <w:t>Procurement and installation of Driving Simulators in schools and Technical and Vocational Training (TVET);</w:t>
            </w:r>
          </w:p>
          <w:p w14:paraId="748BEA66" w14:textId="77777777" w:rsidR="004F2821" w:rsidRPr="00617179" w:rsidRDefault="004F2821" w:rsidP="005B07FA">
            <w:pPr>
              <w:numPr>
                <w:ilvl w:val="0"/>
                <w:numId w:val="9"/>
              </w:numPr>
              <w:spacing w:before="100" w:beforeAutospacing="1" w:after="100" w:afterAutospacing="1"/>
              <w:ind w:left="285" w:hanging="284"/>
              <w:rPr>
                <w:rFonts w:ascii="Arial" w:hAnsi="Arial" w:cs="Arial"/>
                <w:sz w:val="20"/>
                <w:szCs w:val="20"/>
                <w:lang w:val="en-ZA"/>
              </w:rPr>
            </w:pPr>
            <w:r w:rsidRPr="00617179">
              <w:rPr>
                <w:rFonts w:ascii="Arial" w:hAnsi="Arial" w:cs="Arial"/>
                <w:sz w:val="20"/>
                <w:szCs w:val="20"/>
                <w:lang w:val="en-ZA"/>
              </w:rPr>
              <w:lastRenderedPageBreak/>
              <w:t>Skills development in road safety education;</w:t>
            </w:r>
          </w:p>
          <w:p w14:paraId="36AC420B" w14:textId="77777777" w:rsidR="004F2821" w:rsidRPr="00617179" w:rsidRDefault="004F2821" w:rsidP="005B07FA">
            <w:pPr>
              <w:numPr>
                <w:ilvl w:val="0"/>
                <w:numId w:val="9"/>
              </w:numPr>
              <w:spacing w:before="100" w:beforeAutospacing="1" w:after="100" w:afterAutospacing="1"/>
              <w:ind w:left="285" w:hanging="284"/>
              <w:rPr>
                <w:rFonts w:ascii="Arial" w:hAnsi="Arial" w:cs="Arial"/>
                <w:sz w:val="20"/>
                <w:szCs w:val="20"/>
                <w:lang w:val="en-ZA"/>
              </w:rPr>
            </w:pPr>
            <w:r w:rsidRPr="00617179">
              <w:rPr>
                <w:rFonts w:ascii="Arial" w:hAnsi="Arial" w:cs="Arial"/>
                <w:sz w:val="20"/>
                <w:szCs w:val="20"/>
                <w:lang w:val="en-ZA"/>
              </w:rPr>
              <w:t>Accident forensic investigation capacity building;</w:t>
            </w:r>
          </w:p>
          <w:p w14:paraId="096E648F" w14:textId="77777777" w:rsidR="004F2821" w:rsidRPr="00617179" w:rsidRDefault="004F2821" w:rsidP="005B07FA">
            <w:pPr>
              <w:numPr>
                <w:ilvl w:val="0"/>
                <w:numId w:val="9"/>
              </w:numPr>
              <w:spacing w:before="100" w:beforeAutospacing="1" w:after="100" w:afterAutospacing="1"/>
              <w:ind w:left="285" w:hanging="284"/>
              <w:rPr>
                <w:rFonts w:ascii="Arial" w:hAnsi="Arial" w:cs="Arial"/>
                <w:sz w:val="20"/>
                <w:szCs w:val="20"/>
                <w:lang w:val="en-ZA"/>
              </w:rPr>
            </w:pPr>
            <w:r w:rsidRPr="00617179">
              <w:rPr>
                <w:rFonts w:ascii="Arial" w:hAnsi="Arial" w:cs="Arial"/>
                <w:sz w:val="20"/>
                <w:szCs w:val="20"/>
                <w:lang w:val="en-ZA"/>
              </w:rPr>
              <w:t>Capacity building and accreditation support for TVET Colleges, where appropriate.</w:t>
            </w:r>
          </w:p>
          <w:p w14:paraId="6B147D24" w14:textId="77777777" w:rsidR="004F2821" w:rsidRPr="00617179" w:rsidRDefault="004F2821" w:rsidP="005B07FA">
            <w:pPr>
              <w:pStyle w:val="ListParagraph"/>
              <w:numPr>
                <w:ilvl w:val="0"/>
                <w:numId w:val="9"/>
              </w:numPr>
              <w:spacing w:before="100" w:beforeAutospacing="1" w:after="100" w:afterAutospacing="1"/>
              <w:ind w:left="316" w:hanging="316"/>
              <w:rPr>
                <w:rFonts w:ascii="Arial" w:hAnsi="Arial" w:cs="Arial"/>
                <w:sz w:val="20"/>
                <w:szCs w:val="20"/>
                <w:lang w:val="en-ZA"/>
              </w:rPr>
            </w:pPr>
            <w:r w:rsidRPr="00617179">
              <w:rPr>
                <w:rFonts w:ascii="Arial" w:hAnsi="Arial" w:cs="Arial"/>
                <w:sz w:val="20"/>
                <w:szCs w:val="20"/>
                <w:lang w:val="en-ZA"/>
              </w:rPr>
              <w:t>Research in road safety</w:t>
            </w:r>
          </w:p>
          <w:p w14:paraId="0C11BAF4" w14:textId="77777777" w:rsidR="004F2821" w:rsidRPr="00617179" w:rsidRDefault="004F2821" w:rsidP="005B07FA">
            <w:pPr>
              <w:pStyle w:val="ListParagraph"/>
              <w:numPr>
                <w:ilvl w:val="0"/>
                <w:numId w:val="9"/>
              </w:numPr>
              <w:spacing w:before="100" w:beforeAutospacing="1" w:after="100" w:afterAutospacing="1"/>
              <w:ind w:left="316" w:hanging="283"/>
              <w:rPr>
                <w:rFonts w:ascii="Arial" w:hAnsi="Arial" w:cs="Arial"/>
                <w:sz w:val="20"/>
                <w:szCs w:val="20"/>
                <w:lang w:val="en-ZA"/>
              </w:rPr>
            </w:pPr>
            <w:r w:rsidRPr="00617179">
              <w:rPr>
                <w:rFonts w:ascii="Arial" w:hAnsi="Arial" w:cs="Arial"/>
                <w:sz w:val="20"/>
                <w:szCs w:val="20"/>
                <w:lang w:val="en-ZA"/>
              </w:rPr>
              <w:t>Youth road safety initiatives</w:t>
            </w:r>
          </w:p>
          <w:p w14:paraId="1F3DD345" w14:textId="77777777" w:rsidR="004F2821" w:rsidRPr="00617179" w:rsidRDefault="004F2821" w:rsidP="005B07FA">
            <w:pPr>
              <w:pStyle w:val="ListParagraph"/>
              <w:numPr>
                <w:ilvl w:val="0"/>
                <w:numId w:val="9"/>
              </w:numPr>
              <w:spacing w:before="100" w:beforeAutospacing="1" w:after="100" w:afterAutospacing="1"/>
              <w:ind w:left="316" w:hanging="283"/>
              <w:rPr>
                <w:rFonts w:ascii="Arial" w:hAnsi="Arial" w:cs="Arial"/>
                <w:sz w:val="20"/>
                <w:szCs w:val="20"/>
                <w:lang w:val="en-ZA"/>
              </w:rPr>
            </w:pPr>
            <w:r w:rsidRPr="00617179">
              <w:rPr>
                <w:rFonts w:ascii="Arial" w:hAnsi="Arial" w:cs="Arial"/>
                <w:sz w:val="20"/>
                <w:szCs w:val="20"/>
                <w:lang w:val="en-ZA"/>
              </w:rPr>
              <w:t xml:space="preserve">Capacity development for Community Based Structures involved in road safety </w:t>
            </w:r>
          </w:p>
        </w:tc>
        <w:tc>
          <w:tcPr>
            <w:tcW w:w="1915" w:type="dxa"/>
          </w:tcPr>
          <w:p w14:paraId="21DED37D" w14:textId="77777777" w:rsidR="004F2821" w:rsidRPr="00617179" w:rsidRDefault="004F2821" w:rsidP="005273D9">
            <w:pPr>
              <w:jc w:val="both"/>
              <w:rPr>
                <w:rFonts w:ascii="Arial" w:hAnsi="Arial" w:cs="Arial"/>
                <w:sz w:val="20"/>
                <w:szCs w:val="20"/>
              </w:rPr>
            </w:pPr>
            <w:r w:rsidRPr="00617179">
              <w:rPr>
                <w:rFonts w:ascii="Arial" w:hAnsi="Arial" w:cs="Arial"/>
                <w:sz w:val="20"/>
                <w:szCs w:val="20"/>
              </w:rPr>
              <w:lastRenderedPageBreak/>
              <w:t>Cost borne by TETA</w:t>
            </w:r>
          </w:p>
        </w:tc>
        <w:tc>
          <w:tcPr>
            <w:tcW w:w="1870" w:type="dxa"/>
          </w:tcPr>
          <w:p w14:paraId="7C641894" w14:textId="03D4F339" w:rsidR="004F2821" w:rsidRPr="00617179" w:rsidRDefault="004F2821" w:rsidP="005273D9">
            <w:pPr>
              <w:spacing w:before="100" w:beforeAutospacing="1" w:after="100" w:afterAutospacing="1"/>
              <w:jc w:val="both"/>
              <w:rPr>
                <w:rFonts w:ascii="Arial" w:hAnsi="Arial" w:cs="Arial"/>
                <w:sz w:val="20"/>
                <w:szCs w:val="20"/>
              </w:rPr>
            </w:pPr>
            <w:r w:rsidRPr="00617179">
              <w:rPr>
                <w:rFonts w:ascii="Arial" w:hAnsi="Arial" w:cs="Arial"/>
                <w:sz w:val="20"/>
                <w:szCs w:val="20"/>
              </w:rPr>
              <w:t xml:space="preserve">Regular meetings of </w:t>
            </w:r>
            <w:r w:rsidR="00364AA5" w:rsidRPr="00617179">
              <w:rPr>
                <w:rFonts w:ascii="Arial" w:hAnsi="Arial" w:cs="Arial"/>
                <w:sz w:val="20"/>
                <w:szCs w:val="20"/>
              </w:rPr>
              <w:t>the Project</w:t>
            </w:r>
            <w:r w:rsidRPr="00617179">
              <w:rPr>
                <w:rFonts w:ascii="Arial" w:hAnsi="Arial" w:cs="Arial"/>
                <w:sz w:val="20"/>
                <w:szCs w:val="20"/>
              </w:rPr>
              <w:t xml:space="preserve"> Steering Committee envisaged</w:t>
            </w:r>
          </w:p>
        </w:tc>
      </w:tr>
    </w:tbl>
    <w:p w14:paraId="29D63752" w14:textId="77777777" w:rsidR="004F2821" w:rsidRDefault="004F2821" w:rsidP="004F2821">
      <w:pPr>
        <w:spacing w:before="100" w:beforeAutospacing="1" w:after="100" w:afterAutospacing="1"/>
        <w:ind w:left="720"/>
        <w:jc w:val="both"/>
        <w:rPr>
          <w:rFonts w:ascii="Arial" w:hAnsi="Arial" w:cs="Arial"/>
          <w:sz w:val="20"/>
          <w:szCs w:val="20"/>
        </w:rPr>
      </w:pPr>
    </w:p>
    <w:p w14:paraId="1A150814" w14:textId="77777777" w:rsidR="004F2821" w:rsidRPr="0026470F" w:rsidRDefault="004F2821" w:rsidP="004F2821">
      <w:pPr>
        <w:spacing w:before="100" w:beforeAutospacing="1" w:after="100" w:afterAutospacing="1"/>
        <w:ind w:left="426"/>
        <w:jc w:val="both"/>
        <w:rPr>
          <w:rFonts w:ascii="Arial" w:hAnsi="Arial" w:cs="Arial"/>
          <w:sz w:val="20"/>
          <w:szCs w:val="20"/>
        </w:rPr>
      </w:pPr>
      <w:r w:rsidRPr="0026470F">
        <w:rPr>
          <w:rFonts w:ascii="Arial" w:hAnsi="Arial" w:cs="Arial"/>
          <w:sz w:val="20"/>
          <w:szCs w:val="20"/>
        </w:rPr>
        <w:t>Partnerships with regard to road safety exists between the C-BRTA and the following</w:t>
      </w:r>
      <w:r w:rsidRPr="0026470F">
        <w:rPr>
          <w:rFonts w:ascii="Arial" w:eastAsiaTheme="minorHAnsi" w:hAnsi="Arial" w:cs="Arial"/>
          <w:sz w:val="20"/>
          <w:szCs w:val="20"/>
          <w:lang w:val="en-ZA"/>
        </w:rPr>
        <w:t xml:space="preserve"> </w:t>
      </w:r>
    </w:p>
    <w:tbl>
      <w:tblPr>
        <w:tblStyle w:val="TableGrid"/>
        <w:tblW w:w="0" w:type="auto"/>
        <w:tblInd w:w="-5" w:type="dxa"/>
        <w:tblLayout w:type="fixed"/>
        <w:tblLook w:val="04A0" w:firstRow="1" w:lastRow="0" w:firstColumn="1" w:lastColumn="0" w:noHBand="0" w:noVBand="1"/>
      </w:tblPr>
      <w:tblGrid>
        <w:gridCol w:w="2268"/>
        <w:gridCol w:w="2268"/>
        <w:gridCol w:w="1843"/>
        <w:gridCol w:w="2126"/>
        <w:gridCol w:w="2127"/>
        <w:gridCol w:w="3827"/>
      </w:tblGrid>
      <w:tr w:rsidR="004F2821" w:rsidRPr="005118EB" w14:paraId="5A310DC2" w14:textId="77777777" w:rsidTr="005273D9">
        <w:tc>
          <w:tcPr>
            <w:tcW w:w="2268" w:type="dxa"/>
          </w:tcPr>
          <w:p w14:paraId="33E39F17"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 xml:space="preserve">(a) (ii) </w:t>
            </w:r>
            <w:r>
              <w:rPr>
                <w:rFonts w:ascii="Arial" w:hAnsi="Arial" w:cs="Arial"/>
                <w:sz w:val="20"/>
                <w:szCs w:val="20"/>
              </w:rPr>
              <w:t>other</w:t>
            </w:r>
            <w:r w:rsidRPr="005118EB">
              <w:rPr>
                <w:rFonts w:ascii="Arial" w:hAnsi="Arial" w:cs="Arial"/>
                <w:sz w:val="20"/>
                <w:szCs w:val="20"/>
              </w:rPr>
              <w:t xml:space="preserve"> organisations,</w:t>
            </w:r>
          </w:p>
        </w:tc>
        <w:tc>
          <w:tcPr>
            <w:tcW w:w="2268" w:type="dxa"/>
          </w:tcPr>
          <w:p w14:paraId="3E5AF532"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(b) which organisations are,</w:t>
            </w:r>
          </w:p>
        </w:tc>
        <w:tc>
          <w:tcPr>
            <w:tcW w:w="1843" w:type="dxa"/>
          </w:tcPr>
          <w:p w14:paraId="427D4FB6"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(c) the date of the partnership commenced on,</w:t>
            </w:r>
          </w:p>
        </w:tc>
        <w:tc>
          <w:tcPr>
            <w:tcW w:w="2126" w:type="dxa"/>
          </w:tcPr>
          <w:p w14:paraId="5C67DD12" w14:textId="77777777" w:rsidR="004F2821" w:rsidRPr="005118EB" w:rsidRDefault="004F2821" w:rsidP="005273D9">
            <w:pPr>
              <w:rPr>
                <w:rFonts w:ascii="Arial" w:hAnsi="Arial" w:cs="Arial"/>
                <w:sz w:val="20"/>
                <w:szCs w:val="20"/>
                <w:lang w:val="en-ZA" w:eastAsia="x-none"/>
              </w:rPr>
            </w:pPr>
            <w:r w:rsidRPr="005118EB">
              <w:rPr>
                <w:rFonts w:ascii="Arial" w:hAnsi="Arial" w:cs="Arial"/>
                <w:sz w:val="20"/>
                <w:szCs w:val="20"/>
              </w:rPr>
              <w:t>(d) the nature of the partnership is,</w:t>
            </w:r>
          </w:p>
        </w:tc>
        <w:tc>
          <w:tcPr>
            <w:tcW w:w="2127" w:type="dxa"/>
          </w:tcPr>
          <w:p w14:paraId="1798E138" w14:textId="77777777" w:rsidR="004F2821" w:rsidRPr="005118EB" w:rsidRDefault="004F2821" w:rsidP="005273D9">
            <w:pPr>
              <w:rPr>
                <w:rFonts w:ascii="Arial" w:hAnsi="Arial" w:cs="Arial"/>
                <w:sz w:val="20"/>
                <w:szCs w:val="20"/>
                <w:lang w:val="en-ZA" w:eastAsia="x-none"/>
              </w:rPr>
            </w:pPr>
            <w:r>
              <w:rPr>
                <w:rFonts w:ascii="Arial" w:hAnsi="Arial" w:cs="Arial"/>
                <w:sz w:val="20"/>
                <w:szCs w:val="20"/>
              </w:rPr>
              <w:t>(e) the cost to the C-BRTA</w:t>
            </w:r>
            <w:r w:rsidRPr="005118EB">
              <w:rPr>
                <w:rFonts w:ascii="Arial" w:hAnsi="Arial" w:cs="Arial"/>
                <w:sz w:val="20"/>
                <w:szCs w:val="20"/>
              </w:rPr>
              <w:t xml:space="preserve"> is,</w:t>
            </w:r>
          </w:p>
        </w:tc>
        <w:tc>
          <w:tcPr>
            <w:tcW w:w="3827" w:type="dxa"/>
          </w:tcPr>
          <w:p w14:paraId="5F04E77A" w14:textId="77777777" w:rsidR="004F2821" w:rsidRPr="005118EB" w:rsidRDefault="004F2821" w:rsidP="005273D9">
            <w:pPr>
              <w:rPr>
                <w:rFonts w:ascii="Arial" w:hAnsi="Arial" w:cs="Arial"/>
                <w:sz w:val="20"/>
                <w:szCs w:val="20"/>
              </w:rPr>
            </w:pPr>
            <w:r w:rsidRPr="005118EB">
              <w:rPr>
                <w:rFonts w:ascii="Arial" w:hAnsi="Arial" w:cs="Arial"/>
                <w:sz w:val="20"/>
                <w:szCs w:val="20"/>
              </w:rPr>
              <w:t>(f) the following processes, procedures and mechanisms exist to ensure maximum return from the partnerships,</w:t>
            </w:r>
          </w:p>
        </w:tc>
      </w:tr>
      <w:tr w:rsidR="004F2821" w:rsidRPr="005118EB" w14:paraId="626C51DA" w14:textId="77777777" w:rsidTr="005273D9">
        <w:tc>
          <w:tcPr>
            <w:tcW w:w="2268" w:type="dxa"/>
          </w:tcPr>
          <w:p w14:paraId="26E9AE89" w14:textId="77777777" w:rsidR="004F2821" w:rsidRPr="005118EB" w:rsidRDefault="004F2821" w:rsidP="005273D9">
            <w:pPr>
              <w:rPr>
                <w:rFonts w:ascii="Arial" w:hAnsi="Arial" w:cs="Arial"/>
                <w:sz w:val="20"/>
                <w:szCs w:val="20"/>
              </w:rPr>
            </w:pPr>
            <w:r w:rsidRPr="005118EB">
              <w:rPr>
                <w:rFonts w:ascii="Arial" w:hAnsi="Arial" w:cs="Arial"/>
                <w:sz w:val="20"/>
                <w:szCs w:val="20"/>
              </w:rPr>
              <w:t>Chief Albert Luthuli Local Municipality</w:t>
            </w:r>
          </w:p>
        </w:tc>
        <w:tc>
          <w:tcPr>
            <w:tcW w:w="2268" w:type="dxa"/>
          </w:tcPr>
          <w:p w14:paraId="6DD97630" w14:textId="77777777" w:rsidR="004F2821" w:rsidRPr="005118EB" w:rsidRDefault="004F2821" w:rsidP="005273D9">
            <w:pPr>
              <w:rPr>
                <w:rFonts w:ascii="Arial" w:hAnsi="Arial" w:cs="Arial"/>
                <w:sz w:val="20"/>
                <w:szCs w:val="20"/>
              </w:rPr>
            </w:pPr>
            <w:r>
              <w:rPr>
                <w:rFonts w:ascii="Arial" w:hAnsi="Arial" w:cs="Arial"/>
                <w:sz w:val="20"/>
                <w:szCs w:val="20"/>
              </w:rPr>
              <w:t>Local Government</w:t>
            </w:r>
          </w:p>
        </w:tc>
        <w:tc>
          <w:tcPr>
            <w:tcW w:w="1843" w:type="dxa"/>
          </w:tcPr>
          <w:p w14:paraId="4A980706" w14:textId="77777777" w:rsidR="004F2821" w:rsidRPr="005118EB" w:rsidRDefault="004F2821" w:rsidP="005273D9">
            <w:pPr>
              <w:rPr>
                <w:rFonts w:ascii="Arial" w:hAnsi="Arial" w:cs="Arial"/>
                <w:sz w:val="20"/>
                <w:szCs w:val="20"/>
              </w:rPr>
            </w:pPr>
            <w:r w:rsidRPr="005118EB">
              <w:rPr>
                <w:rFonts w:ascii="Arial" w:hAnsi="Arial" w:cs="Arial"/>
                <w:sz w:val="20"/>
                <w:szCs w:val="20"/>
              </w:rPr>
              <w:t>The partnership commenced in December 2017</w:t>
            </w:r>
          </w:p>
        </w:tc>
        <w:tc>
          <w:tcPr>
            <w:tcW w:w="2126" w:type="dxa"/>
          </w:tcPr>
          <w:p w14:paraId="4552471F" w14:textId="77777777" w:rsidR="004F2821" w:rsidRPr="005118EB" w:rsidRDefault="004F2821" w:rsidP="005273D9">
            <w:pPr>
              <w:spacing w:before="100" w:beforeAutospacing="1" w:after="100" w:afterAutospacing="1"/>
              <w:jc w:val="both"/>
              <w:rPr>
                <w:rFonts w:ascii="Arial" w:hAnsi="Arial" w:cs="Arial"/>
                <w:sz w:val="20"/>
                <w:szCs w:val="20"/>
              </w:rPr>
            </w:pPr>
            <w:r w:rsidRPr="005118EB">
              <w:rPr>
                <w:rFonts w:ascii="Arial" w:hAnsi="Arial" w:cs="Arial"/>
                <w:sz w:val="20"/>
                <w:szCs w:val="20"/>
              </w:rPr>
              <w:t xml:space="preserve">The nature of the partnership is on road safety education, information sharing and law enforcement.  The partnership is centered on the </w:t>
            </w:r>
            <w:r w:rsidRPr="005118EB">
              <w:rPr>
                <w:rFonts w:ascii="Arial" w:hAnsi="Arial" w:cs="Arial"/>
                <w:sz w:val="20"/>
                <w:szCs w:val="20"/>
              </w:rPr>
              <w:lastRenderedPageBreak/>
              <w:t xml:space="preserve">Border Towns Initiative that aims to assist towns/municipalities near the borders to take advantage of economic spin-off of cross-border movement of passengers and goods. The Memorandum of Understanding </w:t>
            </w:r>
            <w:r>
              <w:rPr>
                <w:rFonts w:ascii="Arial" w:hAnsi="Arial" w:cs="Arial"/>
                <w:sz w:val="20"/>
                <w:szCs w:val="20"/>
              </w:rPr>
              <w:t xml:space="preserve">(MoU) </w:t>
            </w:r>
            <w:r w:rsidRPr="005118EB">
              <w:rPr>
                <w:rFonts w:ascii="Arial" w:hAnsi="Arial" w:cs="Arial"/>
                <w:sz w:val="20"/>
                <w:szCs w:val="20"/>
              </w:rPr>
              <w:t xml:space="preserve">covers road safety education, information sharing, cross-border ranking facilities and law enforcement.  Road safety education mainly focuses on scholars who are prone to harsh road safety risks as they cross the N17 to and from school daily and often collide with transit traffic in the area. The area also experiences varying weather conditions, which further contribute to poor visibility. The objective is to increase awareness in the area. </w:t>
            </w:r>
          </w:p>
          <w:p w14:paraId="007F5738" w14:textId="77777777" w:rsidR="004F2821" w:rsidRPr="005118EB" w:rsidRDefault="004F2821" w:rsidP="005273D9">
            <w:pPr>
              <w:rPr>
                <w:rFonts w:ascii="Arial" w:hAnsi="Arial" w:cs="Arial"/>
                <w:sz w:val="20"/>
                <w:szCs w:val="20"/>
              </w:rPr>
            </w:pPr>
          </w:p>
        </w:tc>
        <w:tc>
          <w:tcPr>
            <w:tcW w:w="2127" w:type="dxa"/>
          </w:tcPr>
          <w:p w14:paraId="3041A27D" w14:textId="77777777" w:rsidR="004F2821" w:rsidRPr="005118EB" w:rsidRDefault="004F2821" w:rsidP="005273D9">
            <w:pPr>
              <w:spacing w:before="100" w:beforeAutospacing="1" w:after="100" w:afterAutospacing="1"/>
              <w:jc w:val="both"/>
              <w:rPr>
                <w:rFonts w:ascii="Arial" w:hAnsi="Arial" w:cs="Arial"/>
                <w:sz w:val="20"/>
                <w:szCs w:val="20"/>
              </w:rPr>
            </w:pPr>
            <w:r w:rsidRPr="005118EB">
              <w:rPr>
                <w:rFonts w:ascii="Arial" w:hAnsi="Arial" w:cs="Arial"/>
                <w:sz w:val="20"/>
                <w:szCs w:val="20"/>
              </w:rPr>
              <w:lastRenderedPageBreak/>
              <w:t xml:space="preserve">The partnership costs to the C-BRTA are covered from the Agency’s operational budget to implement agreed upon </w:t>
            </w:r>
            <w:r w:rsidRPr="005118EB">
              <w:rPr>
                <w:rFonts w:ascii="Arial" w:hAnsi="Arial" w:cs="Arial"/>
                <w:sz w:val="20"/>
                <w:szCs w:val="20"/>
              </w:rPr>
              <w:lastRenderedPageBreak/>
              <w:t>initiatives covered in the partnership.</w:t>
            </w:r>
          </w:p>
          <w:p w14:paraId="61035027" w14:textId="77777777" w:rsidR="004F2821" w:rsidRPr="005118EB" w:rsidRDefault="004F2821" w:rsidP="005273D9">
            <w:pPr>
              <w:rPr>
                <w:rFonts w:ascii="Arial" w:hAnsi="Arial" w:cs="Arial"/>
                <w:sz w:val="20"/>
                <w:szCs w:val="20"/>
              </w:rPr>
            </w:pPr>
          </w:p>
        </w:tc>
        <w:tc>
          <w:tcPr>
            <w:tcW w:w="3827" w:type="dxa"/>
          </w:tcPr>
          <w:p w14:paraId="5726DD18" w14:textId="77777777" w:rsidR="004F2821" w:rsidRPr="005118EB" w:rsidRDefault="004F2821" w:rsidP="005273D9">
            <w:pPr>
              <w:spacing w:before="100" w:beforeAutospacing="1" w:after="100" w:afterAutospacing="1"/>
              <w:jc w:val="both"/>
              <w:rPr>
                <w:rFonts w:ascii="Arial" w:hAnsi="Arial" w:cs="Arial"/>
                <w:sz w:val="20"/>
                <w:szCs w:val="20"/>
                <w:lang w:val="en-ZA" w:eastAsia="x-none"/>
              </w:rPr>
            </w:pPr>
            <w:r w:rsidRPr="005118EB">
              <w:rPr>
                <w:rFonts w:ascii="Arial" w:hAnsi="Arial" w:cs="Arial"/>
                <w:sz w:val="20"/>
                <w:szCs w:val="20"/>
              </w:rPr>
              <w:lastRenderedPageBreak/>
              <w:t xml:space="preserve">There are quarterly engagements with the Chief Albert Luthuli Local Municipality to track progress on the implementation plan of the MoU. </w:t>
            </w:r>
          </w:p>
          <w:p w14:paraId="08FCB9B0" w14:textId="77777777" w:rsidR="004F2821" w:rsidRPr="005118EB" w:rsidRDefault="004F2821" w:rsidP="005273D9">
            <w:pPr>
              <w:rPr>
                <w:rFonts w:ascii="Arial" w:hAnsi="Arial" w:cs="Arial"/>
                <w:sz w:val="20"/>
                <w:szCs w:val="20"/>
              </w:rPr>
            </w:pPr>
          </w:p>
        </w:tc>
      </w:tr>
    </w:tbl>
    <w:p w14:paraId="708D0BE2" w14:textId="77777777" w:rsidR="004F2821" w:rsidRDefault="004F2821" w:rsidP="004F2821">
      <w:pPr>
        <w:rPr>
          <w:rFonts w:ascii="Arial" w:hAnsi="Arial" w:cs="Arial"/>
          <w:sz w:val="20"/>
          <w:szCs w:val="20"/>
        </w:rPr>
      </w:pPr>
      <w:r>
        <w:rPr>
          <w:rFonts w:ascii="Arial" w:hAnsi="Arial" w:cs="Arial"/>
          <w:sz w:val="20"/>
          <w:szCs w:val="20"/>
        </w:rPr>
        <w:br w:type="page"/>
      </w:r>
    </w:p>
    <w:p w14:paraId="6E0DC852" w14:textId="77777777" w:rsidR="004F2821" w:rsidRPr="0026470F" w:rsidRDefault="004F2821" w:rsidP="004F2821">
      <w:pPr>
        <w:spacing w:before="100" w:beforeAutospacing="1" w:after="100" w:afterAutospacing="1"/>
        <w:ind w:left="426"/>
        <w:jc w:val="both"/>
        <w:rPr>
          <w:rFonts w:ascii="Arial" w:hAnsi="Arial" w:cs="Arial"/>
          <w:sz w:val="20"/>
          <w:szCs w:val="20"/>
        </w:rPr>
      </w:pPr>
      <w:r w:rsidRPr="0026470F">
        <w:rPr>
          <w:rFonts w:ascii="Arial" w:hAnsi="Arial" w:cs="Arial"/>
          <w:sz w:val="20"/>
          <w:szCs w:val="20"/>
        </w:rPr>
        <w:lastRenderedPageBreak/>
        <w:t xml:space="preserve">Partnerships with regard to road safety exists between </w:t>
      </w:r>
      <w:r w:rsidRPr="0026470F">
        <w:rPr>
          <w:rFonts w:ascii="Arial" w:hAnsi="Arial" w:cs="Arial"/>
          <w:b/>
          <w:sz w:val="20"/>
          <w:szCs w:val="20"/>
        </w:rPr>
        <w:t>SANRAL</w:t>
      </w:r>
      <w:r w:rsidRPr="0026470F">
        <w:rPr>
          <w:rFonts w:ascii="Arial" w:hAnsi="Arial" w:cs="Arial"/>
          <w:sz w:val="20"/>
          <w:szCs w:val="20"/>
        </w:rPr>
        <w:t xml:space="preserve"> and the following:</w:t>
      </w:r>
    </w:p>
    <w:tbl>
      <w:tblPr>
        <w:tblStyle w:val="TableGrid"/>
        <w:tblW w:w="0" w:type="auto"/>
        <w:tblInd w:w="-5" w:type="dxa"/>
        <w:tblLayout w:type="fixed"/>
        <w:tblLook w:val="04A0" w:firstRow="1" w:lastRow="0" w:firstColumn="1" w:lastColumn="0" w:noHBand="0" w:noVBand="1"/>
      </w:tblPr>
      <w:tblGrid>
        <w:gridCol w:w="2268"/>
        <w:gridCol w:w="2268"/>
        <w:gridCol w:w="1843"/>
        <w:gridCol w:w="2126"/>
        <w:gridCol w:w="2127"/>
        <w:gridCol w:w="3827"/>
      </w:tblGrid>
      <w:tr w:rsidR="004F2821" w:rsidRPr="0026470F" w14:paraId="16EB55AF" w14:textId="77777777" w:rsidTr="005273D9">
        <w:tc>
          <w:tcPr>
            <w:tcW w:w="2268" w:type="dxa"/>
            <w:vMerge w:val="restart"/>
            <w:tcBorders>
              <w:top w:val="single" w:sz="4" w:space="0" w:color="auto"/>
              <w:left w:val="single" w:sz="4" w:space="0" w:color="auto"/>
              <w:right w:val="single" w:sz="4" w:space="0" w:color="auto"/>
            </w:tcBorders>
            <w:hideMark/>
          </w:tcPr>
          <w:p w14:paraId="21CAEF4C"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(ii) Other organisations</w:t>
            </w:r>
          </w:p>
        </w:tc>
        <w:tc>
          <w:tcPr>
            <w:tcW w:w="2268" w:type="dxa"/>
            <w:tcBorders>
              <w:top w:val="single" w:sz="4" w:space="0" w:color="auto"/>
              <w:left w:val="single" w:sz="4" w:space="0" w:color="auto"/>
              <w:bottom w:val="single" w:sz="4" w:space="0" w:color="auto"/>
              <w:right w:val="single" w:sz="4" w:space="0" w:color="auto"/>
            </w:tcBorders>
            <w:hideMark/>
          </w:tcPr>
          <w:p w14:paraId="014AF3AE"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(b) which organisations are,</w:t>
            </w:r>
          </w:p>
        </w:tc>
        <w:tc>
          <w:tcPr>
            <w:tcW w:w="1843" w:type="dxa"/>
            <w:tcBorders>
              <w:top w:val="single" w:sz="4" w:space="0" w:color="auto"/>
              <w:left w:val="single" w:sz="4" w:space="0" w:color="auto"/>
              <w:bottom w:val="single" w:sz="4" w:space="0" w:color="auto"/>
              <w:right w:val="single" w:sz="4" w:space="0" w:color="auto"/>
            </w:tcBorders>
            <w:hideMark/>
          </w:tcPr>
          <w:p w14:paraId="33730F1D"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(c) the date of the partnership commenced on,</w:t>
            </w:r>
          </w:p>
        </w:tc>
        <w:tc>
          <w:tcPr>
            <w:tcW w:w="2126" w:type="dxa"/>
            <w:tcBorders>
              <w:top w:val="single" w:sz="4" w:space="0" w:color="auto"/>
              <w:left w:val="single" w:sz="4" w:space="0" w:color="auto"/>
              <w:bottom w:val="single" w:sz="4" w:space="0" w:color="auto"/>
              <w:right w:val="single" w:sz="4" w:space="0" w:color="auto"/>
            </w:tcBorders>
            <w:hideMark/>
          </w:tcPr>
          <w:p w14:paraId="60178827"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(d) the nature of the partnership is,</w:t>
            </w:r>
          </w:p>
        </w:tc>
        <w:tc>
          <w:tcPr>
            <w:tcW w:w="2127" w:type="dxa"/>
            <w:tcBorders>
              <w:top w:val="single" w:sz="4" w:space="0" w:color="auto"/>
              <w:left w:val="single" w:sz="4" w:space="0" w:color="auto"/>
              <w:bottom w:val="single" w:sz="4" w:space="0" w:color="auto"/>
              <w:right w:val="single" w:sz="4" w:space="0" w:color="auto"/>
            </w:tcBorders>
            <w:hideMark/>
          </w:tcPr>
          <w:p w14:paraId="01CF237D"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(e) the cost to SANRAL is,</w:t>
            </w:r>
          </w:p>
        </w:tc>
        <w:tc>
          <w:tcPr>
            <w:tcW w:w="3827" w:type="dxa"/>
            <w:tcBorders>
              <w:top w:val="single" w:sz="4" w:space="0" w:color="auto"/>
              <w:left w:val="single" w:sz="4" w:space="0" w:color="auto"/>
              <w:bottom w:val="single" w:sz="4" w:space="0" w:color="auto"/>
              <w:right w:val="single" w:sz="4" w:space="0" w:color="auto"/>
            </w:tcBorders>
            <w:hideMark/>
          </w:tcPr>
          <w:p w14:paraId="02913001" w14:textId="77777777" w:rsidR="004F2821" w:rsidRPr="0026470F" w:rsidRDefault="004F2821" w:rsidP="005273D9">
            <w:pPr>
              <w:rPr>
                <w:rFonts w:ascii="Arial" w:hAnsi="Arial" w:cs="Arial"/>
                <w:sz w:val="20"/>
                <w:szCs w:val="20"/>
              </w:rPr>
            </w:pPr>
            <w:r w:rsidRPr="0026470F">
              <w:rPr>
                <w:rFonts w:ascii="Arial" w:hAnsi="Arial" w:cs="Arial"/>
                <w:sz w:val="20"/>
                <w:szCs w:val="20"/>
              </w:rPr>
              <w:t>(f) the following processes, procedures and mechanisms exist to ensure maximum return from the partnerships,</w:t>
            </w:r>
          </w:p>
        </w:tc>
      </w:tr>
      <w:tr w:rsidR="004F2821" w:rsidRPr="0026470F" w14:paraId="075A258E" w14:textId="77777777" w:rsidTr="005273D9">
        <w:trPr>
          <w:trHeight w:val="2206"/>
        </w:trPr>
        <w:tc>
          <w:tcPr>
            <w:tcW w:w="2268" w:type="dxa"/>
            <w:vMerge/>
            <w:tcBorders>
              <w:left w:val="single" w:sz="4" w:space="0" w:color="auto"/>
              <w:bottom w:val="single" w:sz="4" w:space="0" w:color="auto"/>
              <w:right w:val="single" w:sz="4" w:space="0" w:color="auto"/>
            </w:tcBorders>
          </w:tcPr>
          <w:p w14:paraId="5D42D157" w14:textId="77777777" w:rsidR="004F2821" w:rsidRPr="0026470F" w:rsidRDefault="004F2821" w:rsidP="005273D9">
            <w:pPr>
              <w:jc w:val="both"/>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6765E6B7"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lang w:val="en-ZA" w:eastAsia="x-none"/>
              </w:rPr>
              <w:t>Power FM Radio station (MSG Group)</w:t>
            </w:r>
          </w:p>
          <w:p w14:paraId="4B50E8A0" w14:textId="77777777" w:rsidR="004F2821" w:rsidRPr="0026470F" w:rsidRDefault="004F2821" w:rsidP="005273D9">
            <w:pPr>
              <w:jc w:val="both"/>
              <w:rPr>
                <w:rFonts w:ascii="Arial" w:hAnsi="Arial" w:cs="Arial"/>
                <w:sz w:val="20"/>
                <w:szCs w:val="20"/>
                <w:lang w:val="en-ZA" w:eastAsia="x-none"/>
              </w:rPr>
            </w:pPr>
          </w:p>
        </w:tc>
        <w:tc>
          <w:tcPr>
            <w:tcW w:w="1843" w:type="dxa"/>
            <w:tcBorders>
              <w:top w:val="single" w:sz="4" w:space="0" w:color="auto"/>
              <w:left w:val="single" w:sz="4" w:space="0" w:color="auto"/>
              <w:bottom w:val="single" w:sz="4" w:space="0" w:color="auto"/>
              <w:right w:val="single" w:sz="4" w:space="0" w:color="auto"/>
            </w:tcBorders>
          </w:tcPr>
          <w:p w14:paraId="79F91C69" w14:textId="77777777" w:rsidR="004F2821" w:rsidRPr="0026470F" w:rsidRDefault="004F2821" w:rsidP="005273D9">
            <w:pPr>
              <w:jc w:val="both"/>
              <w:rPr>
                <w:rFonts w:ascii="Arial" w:hAnsi="Arial" w:cs="Arial"/>
                <w:sz w:val="20"/>
                <w:szCs w:val="20"/>
                <w:lang w:val="en-ZA" w:eastAsia="x-none"/>
              </w:rPr>
            </w:pPr>
            <w:r w:rsidRPr="0026470F">
              <w:rPr>
                <w:rFonts w:ascii="Arial" w:hAnsi="Arial" w:cs="Arial"/>
                <w:sz w:val="20"/>
                <w:szCs w:val="20"/>
                <w:lang w:val="en-ZA" w:eastAsia="x-none"/>
              </w:rPr>
              <w:t xml:space="preserve">Once-off road safety dialogue hosted on the 25th May 2017 </w:t>
            </w:r>
          </w:p>
          <w:p w14:paraId="64C3E3A0" w14:textId="77777777" w:rsidR="004F2821" w:rsidRPr="0026470F" w:rsidRDefault="004F2821" w:rsidP="005273D9">
            <w:pPr>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A005827"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lang w:val="en-ZA" w:eastAsia="x-none"/>
              </w:rPr>
              <w:t xml:space="preserve">The dialogue was broadcasted live. The panel comprised of the Minister of Transport, CEO of RTIA, CEO of RTMC, Advocate Johan Jonck (Founder of Arrive Alive) a SANRAL Road Safety Engineer, and the programme was hosted by the Power FM DJ. In line with SANRAL’s Communications strategy and as part of the ongoing efforts to address road safety, the previous Transport Minister Joe Maswanganyi, in partnership with SANRAL and Power FM  participated in a road safety dialogue.  This was to create awareness around road safety and road-user behaviour.  This dialogue took place shortly after the horrific crash near Bronkhorstspruit where several pupils lost their lives.  Through this initiative </w:t>
            </w:r>
            <w:r w:rsidRPr="0026470F">
              <w:rPr>
                <w:rFonts w:ascii="Arial" w:hAnsi="Arial" w:cs="Arial"/>
                <w:sz w:val="20"/>
                <w:szCs w:val="20"/>
                <w:lang w:val="en-ZA" w:eastAsia="x-none"/>
              </w:rPr>
              <w:lastRenderedPageBreak/>
              <w:t>the department and SANRAL contributed to creating a much wider awareness about road safety and sought to appeal to the thousands of South Africans to heed the calls to change their behaviour on the roads to help reduce road fatalities.  Listeners were provided an opportunity to call in and engage the panellists.</w:t>
            </w:r>
          </w:p>
          <w:p w14:paraId="0A42A0A5" w14:textId="77777777" w:rsidR="004F2821" w:rsidRPr="0026470F" w:rsidRDefault="004F2821" w:rsidP="005273D9">
            <w:pPr>
              <w:jc w:val="both"/>
              <w:rPr>
                <w:rFonts w:ascii="Arial" w:hAnsi="Arial" w:cs="Arial"/>
                <w:sz w:val="20"/>
                <w:szCs w:val="20"/>
                <w:lang w:val="en-ZA" w:eastAsia="x-none"/>
              </w:rPr>
            </w:pPr>
          </w:p>
        </w:tc>
        <w:tc>
          <w:tcPr>
            <w:tcW w:w="2127" w:type="dxa"/>
            <w:tcBorders>
              <w:top w:val="single" w:sz="4" w:space="0" w:color="auto"/>
              <w:left w:val="single" w:sz="4" w:space="0" w:color="auto"/>
              <w:bottom w:val="single" w:sz="4" w:space="0" w:color="auto"/>
              <w:right w:val="single" w:sz="4" w:space="0" w:color="auto"/>
            </w:tcBorders>
          </w:tcPr>
          <w:p w14:paraId="39199091"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lang w:val="en-ZA" w:eastAsia="x-none"/>
              </w:rPr>
              <w:lastRenderedPageBreak/>
              <w:t>In the financial year 2017/2018, R399 000.00 was paid for the live radio dialogue.</w:t>
            </w:r>
          </w:p>
          <w:p w14:paraId="24CBCE1D" w14:textId="77777777" w:rsidR="004F2821" w:rsidRPr="0026470F" w:rsidRDefault="004F2821" w:rsidP="005273D9">
            <w:pPr>
              <w:jc w:val="both"/>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9AEF44B"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lang w:val="en-ZA" w:eastAsia="x-none"/>
              </w:rPr>
              <w:t>Since its launch, Power 98.7 FM radio station was named the second most influential media platform in business in an analysis of the Agenda Setting Media (ASM), which was commissioned by Media Tenor SA.  The station also emerges as one of Google’s top 10 trending search lists of 2013 in the Zeitgeist rankings, as searched by South Africans.  These statistics proved Power FM to be a good media platform for SANRAL to create media partnerships and build media relationships as well as communicating salient road safety information to the public.</w:t>
            </w:r>
          </w:p>
          <w:p w14:paraId="07DEBF36" w14:textId="77777777" w:rsidR="004F2821" w:rsidRPr="0026470F" w:rsidRDefault="004F2821" w:rsidP="005273D9">
            <w:pPr>
              <w:jc w:val="both"/>
              <w:rPr>
                <w:rFonts w:ascii="Arial" w:hAnsi="Arial" w:cs="Arial"/>
                <w:sz w:val="20"/>
                <w:szCs w:val="20"/>
              </w:rPr>
            </w:pPr>
          </w:p>
        </w:tc>
      </w:tr>
    </w:tbl>
    <w:p w14:paraId="285F6F23" w14:textId="77777777" w:rsidR="004F2821" w:rsidRPr="0026470F" w:rsidRDefault="004F2821" w:rsidP="004F2821">
      <w:pPr>
        <w:spacing w:before="100" w:beforeAutospacing="1" w:after="100" w:afterAutospacing="1"/>
        <w:ind w:left="567" w:hanging="141"/>
        <w:jc w:val="both"/>
        <w:rPr>
          <w:rFonts w:ascii="Arial" w:eastAsia="Times New Roman" w:hAnsi="Arial" w:cs="Arial"/>
          <w:b/>
          <w:bCs/>
          <w:sz w:val="20"/>
          <w:szCs w:val="20"/>
          <w:lang w:val="en-ZA" w:eastAsia="x-none"/>
        </w:rPr>
      </w:pPr>
    </w:p>
    <w:p w14:paraId="70374E2E" w14:textId="77777777" w:rsidR="004F2821" w:rsidRPr="0026470F" w:rsidRDefault="004F2821" w:rsidP="004F2821">
      <w:pPr>
        <w:spacing w:before="100" w:beforeAutospacing="1" w:after="100" w:afterAutospacing="1"/>
        <w:jc w:val="both"/>
        <w:rPr>
          <w:rFonts w:ascii="Arial" w:hAnsi="Arial" w:cs="Arial"/>
          <w:sz w:val="20"/>
          <w:szCs w:val="20"/>
        </w:rPr>
      </w:pPr>
      <w:r w:rsidRPr="0026470F">
        <w:rPr>
          <w:rFonts w:ascii="Arial" w:hAnsi="Arial" w:cs="Arial"/>
          <w:sz w:val="20"/>
          <w:szCs w:val="20"/>
        </w:rPr>
        <w:t xml:space="preserve">Partnerships with regard to road safety exists between </w:t>
      </w:r>
      <w:r w:rsidRPr="0026470F">
        <w:rPr>
          <w:rFonts w:ascii="Arial" w:hAnsi="Arial" w:cs="Arial"/>
          <w:b/>
          <w:sz w:val="20"/>
          <w:szCs w:val="20"/>
        </w:rPr>
        <w:t xml:space="preserve">SANRAL’s Toll Concessionaire: Bakwena </w:t>
      </w:r>
      <w:r w:rsidRPr="0026470F">
        <w:rPr>
          <w:rFonts w:ascii="Arial" w:hAnsi="Arial" w:cs="Arial"/>
          <w:sz w:val="20"/>
          <w:szCs w:val="20"/>
        </w:rPr>
        <w:t>and the following:</w:t>
      </w:r>
    </w:p>
    <w:tbl>
      <w:tblPr>
        <w:tblStyle w:val="TableGrid"/>
        <w:tblW w:w="0" w:type="auto"/>
        <w:tblInd w:w="-5" w:type="dxa"/>
        <w:tblLayout w:type="fixed"/>
        <w:tblLook w:val="04A0" w:firstRow="1" w:lastRow="0" w:firstColumn="1" w:lastColumn="0" w:noHBand="0" w:noVBand="1"/>
      </w:tblPr>
      <w:tblGrid>
        <w:gridCol w:w="2268"/>
        <w:gridCol w:w="2268"/>
        <w:gridCol w:w="1843"/>
        <w:gridCol w:w="2126"/>
        <w:gridCol w:w="2127"/>
        <w:gridCol w:w="3827"/>
      </w:tblGrid>
      <w:tr w:rsidR="004F2821" w:rsidRPr="0026470F" w14:paraId="115FD44B" w14:textId="77777777" w:rsidTr="005273D9">
        <w:tc>
          <w:tcPr>
            <w:tcW w:w="2268" w:type="dxa"/>
            <w:vMerge w:val="restart"/>
            <w:tcBorders>
              <w:top w:val="single" w:sz="4" w:space="0" w:color="auto"/>
              <w:left w:val="single" w:sz="4" w:space="0" w:color="auto"/>
              <w:right w:val="single" w:sz="4" w:space="0" w:color="auto"/>
            </w:tcBorders>
          </w:tcPr>
          <w:p w14:paraId="14BF2AF5" w14:textId="77777777" w:rsidR="004F2821" w:rsidRPr="0026470F" w:rsidRDefault="004F2821" w:rsidP="005B07FA">
            <w:pPr>
              <w:pStyle w:val="ListParagraph"/>
              <w:numPr>
                <w:ilvl w:val="0"/>
                <w:numId w:val="14"/>
              </w:numPr>
              <w:ind w:left="318" w:hanging="284"/>
              <w:rPr>
                <w:rFonts w:ascii="Arial" w:hAnsi="Arial" w:cs="Arial"/>
                <w:sz w:val="20"/>
                <w:szCs w:val="20"/>
                <w:lang w:val="en-ZA" w:eastAsia="x-none"/>
              </w:rPr>
            </w:pPr>
            <w:bookmarkStart w:id="0" w:name="_Hlk515360676"/>
            <w:r w:rsidRPr="0026470F">
              <w:rPr>
                <w:rFonts w:ascii="Arial" w:hAnsi="Arial" w:cs="Arial"/>
                <w:sz w:val="20"/>
                <w:szCs w:val="20"/>
                <w:lang w:val="en-ZA" w:eastAsia="x-none"/>
              </w:rPr>
              <w:t>nongovernmental organisations,</w:t>
            </w:r>
          </w:p>
          <w:p w14:paraId="04DFB061" w14:textId="77777777" w:rsidR="004F2821" w:rsidRPr="0026470F" w:rsidRDefault="004F2821" w:rsidP="005273D9">
            <w:pPr>
              <w:rPr>
                <w:rFonts w:ascii="Arial" w:hAnsi="Arial" w:cs="Arial"/>
                <w:sz w:val="20"/>
                <w:szCs w:val="20"/>
                <w:lang w:val="en-ZA" w:eastAsia="x-none"/>
              </w:rPr>
            </w:pPr>
          </w:p>
          <w:p w14:paraId="147E35A2" w14:textId="77777777" w:rsidR="004F2821" w:rsidRPr="0026470F" w:rsidRDefault="004F2821" w:rsidP="005273D9">
            <w:pPr>
              <w:rPr>
                <w:rFonts w:ascii="Arial" w:hAnsi="Arial" w:cs="Arial"/>
                <w:sz w:val="20"/>
                <w:szCs w:val="20"/>
                <w:lang w:val="en-ZA" w:eastAsia="x-none"/>
              </w:rPr>
            </w:pPr>
          </w:p>
          <w:p w14:paraId="48DC4AC3" w14:textId="77777777" w:rsidR="004F2821" w:rsidRPr="0026470F" w:rsidRDefault="004F2821" w:rsidP="005273D9">
            <w:pPr>
              <w:rPr>
                <w:rFonts w:ascii="Arial" w:hAnsi="Arial" w:cs="Arial"/>
                <w:sz w:val="20"/>
                <w:szCs w:val="20"/>
                <w:lang w:val="en-ZA" w:eastAsia="x-none"/>
              </w:rPr>
            </w:pPr>
          </w:p>
          <w:p w14:paraId="462CFC8C" w14:textId="77777777" w:rsidR="004F2821" w:rsidRPr="0026470F" w:rsidRDefault="004F2821" w:rsidP="005273D9">
            <w:pPr>
              <w:rPr>
                <w:rFonts w:ascii="Arial" w:hAnsi="Arial" w:cs="Arial"/>
                <w:sz w:val="20"/>
                <w:szCs w:val="20"/>
                <w:lang w:val="en-ZA" w:eastAsia="x-none"/>
              </w:rPr>
            </w:pPr>
          </w:p>
          <w:p w14:paraId="46E15B4E" w14:textId="77777777" w:rsidR="004F2821" w:rsidRPr="0026470F" w:rsidRDefault="004F2821" w:rsidP="005273D9">
            <w:pPr>
              <w:rPr>
                <w:rFonts w:ascii="Arial" w:hAnsi="Arial" w:cs="Arial"/>
                <w:sz w:val="20"/>
                <w:szCs w:val="20"/>
                <w:lang w:val="en-ZA" w:eastAsia="x-none"/>
              </w:rPr>
            </w:pPr>
          </w:p>
          <w:p w14:paraId="4E788E03" w14:textId="77777777" w:rsidR="004F2821" w:rsidRPr="0026470F" w:rsidRDefault="004F2821" w:rsidP="005273D9">
            <w:pPr>
              <w:rPr>
                <w:rFonts w:ascii="Arial" w:hAnsi="Arial" w:cs="Arial"/>
                <w:sz w:val="20"/>
                <w:szCs w:val="20"/>
                <w:lang w:val="en-ZA" w:eastAsia="x-none"/>
              </w:rPr>
            </w:pPr>
          </w:p>
          <w:p w14:paraId="01ECD84B" w14:textId="77777777" w:rsidR="004F2821" w:rsidRPr="0026470F" w:rsidRDefault="004F2821" w:rsidP="005273D9">
            <w:pPr>
              <w:rPr>
                <w:rFonts w:ascii="Arial" w:hAnsi="Arial" w:cs="Arial"/>
                <w:sz w:val="20"/>
                <w:szCs w:val="20"/>
                <w:lang w:val="en-ZA" w:eastAsia="x-none"/>
              </w:rPr>
            </w:pPr>
          </w:p>
          <w:p w14:paraId="7632687E" w14:textId="77777777" w:rsidR="004F2821" w:rsidRPr="0026470F" w:rsidRDefault="004F2821" w:rsidP="005273D9">
            <w:pPr>
              <w:rPr>
                <w:rFonts w:ascii="Arial" w:hAnsi="Arial" w:cs="Arial"/>
                <w:sz w:val="20"/>
                <w:szCs w:val="20"/>
                <w:lang w:val="en-ZA" w:eastAsia="x-none"/>
              </w:rPr>
            </w:pPr>
          </w:p>
          <w:p w14:paraId="06DFB346" w14:textId="77777777" w:rsidR="004F2821" w:rsidRPr="0026470F" w:rsidRDefault="004F2821" w:rsidP="005273D9">
            <w:pPr>
              <w:rPr>
                <w:rFonts w:ascii="Arial" w:hAnsi="Arial" w:cs="Arial"/>
                <w:sz w:val="20"/>
                <w:szCs w:val="20"/>
                <w:lang w:val="en-ZA" w:eastAsia="x-none"/>
              </w:rPr>
            </w:pPr>
          </w:p>
          <w:p w14:paraId="4EED3475" w14:textId="77777777" w:rsidR="004F2821" w:rsidRPr="0026470F" w:rsidRDefault="004F2821" w:rsidP="005273D9">
            <w:pPr>
              <w:rPr>
                <w:rFonts w:ascii="Arial" w:hAnsi="Arial" w:cs="Arial"/>
                <w:sz w:val="20"/>
                <w:szCs w:val="20"/>
                <w:lang w:val="en-ZA" w:eastAsia="x-none"/>
              </w:rPr>
            </w:pPr>
          </w:p>
          <w:p w14:paraId="7D0256E6" w14:textId="77777777" w:rsidR="004F2821" w:rsidRPr="0026470F" w:rsidRDefault="004F2821" w:rsidP="005273D9">
            <w:pPr>
              <w:rPr>
                <w:rFonts w:ascii="Arial" w:hAnsi="Arial" w:cs="Arial"/>
                <w:sz w:val="20"/>
                <w:szCs w:val="20"/>
                <w:lang w:val="en-ZA" w:eastAsia="x-none"/>
              </w:rPr>
            </w:pPr>
          </w:p>
          <w:p w14:paraId="5DCCB30F" w14:textId="77777777" w:rsidR="004F2821" w:rsidRPr="0026470F" w:rsidRDefault="004F2821" w:rsidP="005273D9">
            <w:pPr>
              <w:rPr>
                <w:rFonts w:ascii="Arial" w:hAnsi="Arial" w:cs="Arial"/>
                <w:sz w:val="20"/>
                <w:szCs w:val="20"/>
                <w:lang w:val="en-ZA" w:eastAsia="x-none"/>
              </w:rPr>
            </w:pPr>
          </w:p>
          <w:p w14:paraId="10FE29E2" w14:textId="77777777" w:rsidR="004F2821" w:rsidRPr="0026470F" w:rsidRDefault="004F2821" w:rsidP="005273D9">
            <w:pPr>
              <w:rPr>
                <w:rFonts w:ascii="Arial" w:hAnsi="Arial" w:cs="Arial"/>
                <w:sz w:val="20"/>
                <w:szCs w:val="20"/>
                <w:lang w:val="en-ZA" w:eastAsia="x-none"/>
              </w:rPr>
            </w:pPr>
          </w:p>
          <w:p w14:paraId="01997801" w14:textId="77777777" w:rsidR="004F2821" w:rsidRPr="0026470F" w:rsidRDefault="004F2821" w:rsidP="005273D9">
            <w:pPr>
              <w:rPr>
                <w:rFonts w:ascii="Arial" w:hAnsi="Arial" w:cs="Arial"/>
                <w:sz w:val="20"/>
                <w:szCs w:val="20"/>
                <w:lang w:val="en-ZA" w:eastAsia="x-none"/>
              </w:rPr>
            </w:pPr>
          </w:p>
          <w:p w14:paraId="779D7AFA" w14:textId="77777777" w:rsidR="004F2821" w:rsidRPr="0026470F" w:rsidRDefault="004F2821" w:rsidP="005273D9">
            <w:pPr>
              <w:rPr>
                <w:rFonts w:ascii="Arial" w:hAnsi="Arial" w:cs="Arial"/>
                <w:sz w:val="20"/>
                <w:szCs w:val="20"/>
                <w:lang w:val="en-ZA" w:eastAsia="x-none"/>
              </w:rPr>
            </w:pPr>
          </w:p>
          <w:p w14:paraId="6F83C700" w14:textId="77777777" w:rsidR="004F2821" w:rsidRPr="0026470F" w:rsidRDefault="004F2821" w:rsidP="005273D9">
            <w:pPr>
              <w:rPr>
                <w:rFonts w:ascii="Arial" w:hAnsi="Arial" w:cs="Arial"/>
                <w:sz w:val="20"/>
                <w:szCs w:val="20"/>
                <w:lang w:val="en-ZA" w:eastAsia="x-none"/>
              </w:rPr>
            </w:pPr>
          </w:p>
          <w:p w14:paraId="2D762BE2" w14:textId="77777777" w:rsidR="004F2821" w:rsidRPr="0026470F" w:rsidRDefault="004F2821" w:rsidP="005273D9">
            <w:pPr>
              <w:rPr>
                <w:rFonts w:ascii="Arial" w:hAnsi="Arial" w:cs="Arial"/>
                <w:sz w:val="20"/>
                <w:szCs w:val="20"/>
                <w:lang w:val="en-ZA" w:eastAsia="x-none"/>
              </w:rPr>
            </w:pPr>
          </w:p>
          <w:p w14:paraId="297E51B3" w14:textId="77777777" w:rsidR="004F2821" w:rsidRPr="0026470F" w:rsidRDefault="004F2821" w:rsidP="005273D9">
            <w:pPr>
              <w:rPr>
                <w:rFonts w:ascii="Arial" w:hAnsi="Arial" w:cs="Arial"/>
                <w:sz w:val="20"/>
                <w:szCs w:val="20"/>
                <w:lang w:val="en-ZA" w:eastAsia="x-none"/>
              </w:rPr>
            </w:pPr>
          </w:p>
          <w:p w14:paraId="6E10F646" w14:textId="77777777" w:rsidR="004F2821" w:rsidRPr="0026470F" w:rsidRDefault="004F2821" w:rsidP="005273D9">
            <w:pPr>
              <w:rPr>
                <w:rFonts w:ascii="Arial" w:hAnsi="Arial" w:cs="Arial"/>
                <w:sz w:val="20"/>
                <w:szCs w:val="20"/>
                <w:lang w:val="en-ZA" w:eastAsia="x-none"/>
              </w:rPr>
            </w:pPr>
          </w:p>
          <w:p w14:paraId="1BC4C8C1" w14:textId="77777777" w:rsidR="004F2821" w:rsidRPr="0026470F" w:rsidRDefault="004F2821" w:rsidP="005273D9">
            <w:pPr>
              <w:rPr>
                <w:rFonts w:ascii="Arial" w:hAnsi="Arial" w:cs="Arial"/>
                <w:sz w:val="20"/>
                <w:szCs w:val="20"/>
                <w:lang w:val="en-ZA" w:eastAsia="x-none"/>
              </w:rPr>
            </w:pPr>
          </w:p>
          <w:p w14:paraId="67564830" w14:textId="77777777" w:rsidR="004F2821" w:rsidRPr="0026470F" w:rsidRDefault="004F2821" w:rsidP="005273D9">
            <w:pPr>
              <w:rPr>
                <w:rFonts w:ascii="Arial" w:hAnsi="Arial" w:cs="Arial"/>
                <w:sz w:val="20"/>
                <w:szCs w:val="20"/>
                <w:lang w:val="en-ZA" w:eastAsia="x-none"/>
              </w:rPr>
            </w:pPr>
          </w:p>
          <w:p w14:paraId="741C3C7D" w14:textId="77777777" w:rsidR="004F2821" w:rsidRPr="0026470F" w:rsidRDefault="004F2821" w:rsidP="005273D9">
            <w:pPr>
              <w:rPr>
                <w:rFonts w:ascii="Arial" w:hAnsi="Arial" w:cs="Arial"/>
                <w:sz w:val="20"/>
                <w:szCs w:val="20"/>
                <w:lang w:val="en-ZA" w:eastAsia="x-none"/>
              </w:rPr>
            </w:pPr>
          </w:p>
          <w:p w14:paraId="7A498C8E" w14:textId="77777777" w:rsidR="004F2821" w:rsidRPr="0026470F" w:rsidRDefault="004F2821" w:rsidP="005273D9">
            <w:pPr>
              <w:rPr>
                <w:rFonts w:ascii="Arial" w:hAnsi="Arial" w:cs="Arial"/>
                <w:sz w:val="20"/>
                <w:szCs w:val="20"/>
                <w:lang w:val="en-ZA" w:eastAsia="x-none"/>
              </w:rPr>
            </w:pPr>
          </w:p>
          <w:p w14:paraId="72A21B3E" w14:textId="77777777" w:rsidR="004F2821" w:rsidRPr="0026470F" w:rsidRDefault="004F2821" w:rsidP="005273D9">
            <w:pPr>
              <w:rPr>
                <w:rFonts w:ascii="Arial" w:hAnsi="Arial" w:cs="Arial"/>
                <w:sz w:val="20"/>
                <w:szCs w:val="20"/>
                <w:lang w:val="en-ZA" w:eastAsia="x-none"/>
              </w:rPr>
            </w:pPr>
          </w:p>
          <w:p w14:paraId="4FFC1CDF" w14:textId="77777777" w:rsidR="004F2821" w:rsidRPr="0026470F" w:rsidRDefault="004F2821" w:rsidP="005273D9">
            <w:pPr>
              <w:rPr>
                <w:rFonts w:ascii="Arial" w:hAnsi="Arial" w:cs="Arial"/>
                <w:sz w:val="20"/>
                <w:szCs w:val="20"/>
                <w:lang w:val="en-ZA" w:eastAsia="x-none"/>
              </w:rPr>
            </w:pPr>
          </w:p>
          <w:p w14:paraId="15EC80E3" w14:textId="77777777" w:rsidR="004F2821" w:rsidRPr="0026470F" w:rsidRDefault="004F2821" w:rsidP="005273D9">
            <w:pPr>
              <w:rPr>
                <w:rFonts w:ascii="Arial" w:hAnsi="Arial" w:cs="Arial"/>
                <w:sz w:val="20"/>
                <w:szCs w:val="20"/>
                <w:lang w:val="en-ZA" w:eastAsia="x-none"/>
              </w:rPr>
            </w:pPr>
          </w:p>
          <w:p w14:paraId="2D195131" w14:textId="77777777" w:rsidR="004F2821" w:rsidRPr="0026470F" w:rsidRDefault="004F2821" w:rsidP="005273D9">
            <w:pPr>
              <w:rPr>
                <w:rFonts w:ascii="Arial" w:hAnsi="Arial" w:cs="Arial"/>
                <w:sz w:val="20"/>
                <w:szCs w:val="20"/>
                <w:lang w:val="en-ZA" w:eastAsia="x-none"/>
              </w:rPr>
            </w:pPr>
          </w:p>
          <w:p w14:paraId="3F4C9EA4" w14:textId="77777777" w:rsidR="004F2821" w:rsidRPr="0026470F" w:rsidRDefault="004F2821" w:rsidP="005273D9">
            <w:pPr>
              <w:rPr>
                <w:rFonts w:ascii="Arial" w:hAnsi="Arial" w:cs="Arial"/>
                <w:sz w:val="20"/>
                <w:szCs w:val="20"/>
                <w:lang w:val="en-ZA" w:eastAsia="x-none"/>
              </w:rPr>
            </w:pPr>
          </w:p>
          <w:p w14:paraId="796ECB3F" w14:textId="77777777" w:rsidR="004F2821" w:rsidRPr="0026470F" w:rsidRDefault="004F2821" w:rsidP="005273D9">
            <w:pPr>
              <w:rPr>
                <w:rFonts w:ascii="Arial" w:hAnsi="Arial" w:cs="Arial"/>
                <w:sz w:val="20"/>
                <w:szCs w:val="20"/>
                <w:lang w:val="en-ZA" w:eastAsia="x-none"/>
              </w:rPr>
            </w:pPr>
          </w:p>
          <w:p w14:paraId="2A782FA4" w14:textId="77777777" w:rsidR="004F2821" w:rsidRPr="0026470F" w:rsidRDefault="004F2821" w:rsidP="005273D9">
            <w:pPr>
              <w:rPr>
                <w:rFonts w:ascii="Arial" w:hAnsi="Arial" w:cs="Arial"/>
                <w:sz w:val="20"/>
                <w:szCs w:val="20"/>
                <w:lang w:val="en-ZA" w:eastAsia="x-none"/>
              </w:rPr>
            </w:pPr>
          </w:p>
          <w:p w14:paraId="5FC874E0" w14:textId="77777777" w:rsidR="004F2821" w:rsidRPr="0026470F" w:rsidRDefault="004F2821" w:rsidP="005273D9">
            <w:pPr>
              <w:rPr>
                <w:rFonts w:ascii="Arial" w:hAnsi="Arial" w:cs="Arial"/>
                <w:sz w:val="20"/>
                <w:szCs w:val="20"/>
                <w:lang w:val="en-ZA" w:eastAsia="x-none"/>
              </w:rPr>
            </w:pPr>
          </w:p>
          <w:p w14:paraId="2838AE76" w14:textId="77777777" w:rsidR="004F2821" w:rsidRPr="0026470F" w:rsidRDefault="004F2821" w:rsidP="005273D9">
            <w:pPr>
              <w:rPr>
                <w:rFonts w:ascii="Arial" w:hAnsi="Arial" w:cs="Arial"/>
                <w:sz w:val="20"/>
                <w:szCs w:val="20"/>
                <w:lang w:val="en-ZA" w:eastAsia="x-none"/>
              </w:rPr>
            </w:pPr>
          </w:p>
          <w:p w14:paraId="2189ACBA" w14:textId="77777777" w:rsidR="004F2821" w:rsidRPr="0026470F" w:rsidRDefault="004F2821" w:rsidP="005273D9">
            <w:pPr>
              <w:rPr>
                <w:rFonts w:ascii="Arial" w:hAnsi="Arial" w:cs="Arial"/>
                <w:sz w:val="20"/>
                <w:szCs w:val="20"/>
                <w:lang w:val="en-ZA" w:eastAsia="x-none"/>
              </w:rPr>
            </w:pPr>
          </w:p>
          <w:p w14:paraId="39B41677" w14:textId="77777777" w:rsidR="004F2821" w:rsidRPr="0026470F" w:rsidRDefault="004F2821" w:rsidP="005273D9">
            <w:pPr>
              <w:rPr>
                <w:rFonts w:ascii="Arial" w:hAnsi="Arial" w:cs="Arial"/>
                <w:sz w:val="20"/>
                <w:szCs w:val="20"/>
                <w:lang w:val="en-ZA" w:eastAsia="x-none"/>
              </w:rPr>
            </w:pPr>
          </w:p>
          <w:p w14:paraId="4CCEA43A" w14:textId="77777777" w:rsidR="004F2821" w:rsidRPr="0026470F" w:rsidRDefault="004F2821" w:rsidP="005273D9">
            <w:pPr>
              <w:rPr>
                <w:rFonts w:ascii="Arial" w:hAnsi="Arial" w:cs="Arial"/>
                <w:sz w:val="20"/>
                <w:szCs w:val="20"/>
                <w:lang w:val="en-ZA" w:eastAsia="x-none"/>
              </w:rPr>
            </w:pPr>
          </w:p>
          <w:p w14:paraId="2E7F2C79" w14:textId="77777777" w:rsidR="004F2821" w:rsidRPr="0026470F" w:rsidRDefault="004F2821" w:rsidP="005273D9">
            <w:pPr>
              <w:rPr>
                <w:rFonts w:ascii="Arial" w:hAnsi="Arial" w:cs="Arial"/>
                <w:sz w:val="20"/>
                <w:szCs w:val="20"/>
                <w:lang w:val="en-ZA" w:eastAsia="x-none"/>
              </w:rPr>
            </w:pPr>
          </w:p>
          <w:p w14:paraId="5FD9EAE8" w14:textId="77777777" w:rsidR="004F2821" w:rsidRPr="0026470F" w:rsidRDefault="004F2821" w:rsidP="005273D9">
            <w:pPr>
              <w:rPr>
                <w:rFonts w:ascii="Arial" w:hAnsi="Arial" w:cs="Arial"/>
                <w:sz w:val="20"/>
                <w:szCs w:val="20"/>
                <w:lang w:val="en-ZA" w:eastAsia="x-none"/>
              </w:rPr>
            </w:pPr>
          </w:p>
          <w:p w14:paraId="4615B506" w14:textId="77777777" w:rsidR="004F2821" w:rsidRPr="0026470F" w:rsidRDefault="004F2821" w:rsidP="005273D9">
            <w:pPr>
              <w:rPr>
                <w:rFonts w:ascii="Arial" w:hAnsi="Arial" w:cs="Arial"/>
                <w:sz w:val="20"/>
                <w:szCs w:val="20"/>
                <w:lang w:val="en-ZA" w:eastAsia="x-none"/>
              </w:rPr>
            </w:pPr>
          </w:p>
          <w:p w14:paraId="49CE92DA" w14:textId="77777777" w:rsidR="004F2821" w:rsidRPr="0026470F" w:rsidRDefault="004F2821" w:rsidP="005273D9">
            <w:pPr>
              <w:rPr>
                <w:rFonts w:ascii="Arial" w:hAnsi="Arial" w:cs="Arial"/>
                <w:sz w:val="20"/>
                <w:szCs w:val="20"/>
                <w:lang w:val="en-ZA" w:eastAsia="x-none"/>
              </w:rPr>
            </w:pPr>
          </w:p>
          <w:p w14:paraId="14E48FB6" w14:textId="77777777" w:rsidR="004F2821" w:rsidRPr="0026470F" w:rsidRDefault="004F2821" w:rsidP="005273D9">
            <w:pPr>
              <w:rPr>
                <w:rFonts w:ascii="Arial" w:hAnsi="Arial" w:cs="Arial"/>
                <w:sz w:val="20"/>
                <w:szCs w:val="20"/>
                <w:lang w:val="en-ZA" w:eastAsia="x-none"/>
              </w:rPr>
            </w:pPr>
          </w:p>
          <w:p w14:paraId="1F69FCC8" w14:textId="77777777" w:rsidR="004F2821" w:rsidRPr="0026470F" w:rsidRDefault="004F2821" w:rsidP="005273D9">
            <w:pPr>
              <w:rPr>
                <w:rFonts w:ascii="Arial" w:hAnsi="Arial" w:cs="Arial"/>
                <w:sz w:val="20"/>
                <w:szCs w:val="20"/>
                <w:lang w:val="en-ZA" w:eastAsia="x-none"/>
              </w:rPr>
            </w:pPr>
          </w:p>
          <w:p w14:paraId="401338F5" w14:textId="77777777" w:rsidR="004F2821" w:rsidRPr="0026470F" w:rsidRDefault="004F2821" w:rsidP="005273D9">
            <w:pPr>
              <w:rPr>
                <w:rFonts w:ascii="Arial" w:hAnsi="Arial" w:cs="Arial"/>
                <w:sz w:val="20"/>
                <w:szCs w:val="20"/>
                <w:lang w:val="en-ZA" w:eastAsia="x-none"/>
              </w:rPr>
            </w:pPr>
          </w:p>
          <w:p w14:paraId="3C7CE09A" w14:textId="77777777" w:rsidR="004F2821" w:rsidRPr="0026470F" w:rsidRDefault="004F2821" w:rsidP="005273D9">
            <w:pPr>
              <w:rPr>
                <w:rFonts w:ascii="Arial" w:hAnsi="Arial" w:cs="Arial"/>
                <w:sz w:val="20"/>
                <w:szCs w:val="20"/>
                <w:lang w:val="en-ZA" w:eastAsia="x-none"/>
              </w:rPr>
            </w:pPr>
          </w:p>
          <w:p w14:paraId="1DC1465E" w14:textId="77777777" w:rsidR="004F2821" w:rsidRPr="0026470F" w:rsidRDefault="004F2821" w:rsidP="005273D9">
            <w:pPr>
              <w:rPr>
                <w:rFonts w:ascii="Arial" w:hAnsi="Arial" w:cs="Arial"/>
                <w:sz w:val="20"/>
                <w:szCs w:val="20"/>
                <w:lang w:val="en-ZA" w:eastAsia="x-none"/>
              </w:rPr>
            </w:pPr>
          </w:p>
          <w:p w14:paraId="1AB5567F" w14:textId="77777777" w:rsidR="004F2821" w:rsidRPr="0026470F" w:rsidRDefault="004F2821" w:rsidP="005273D9">
            <w:pPr>
              <w:rPr>
                <w:rFonts w:ascii="Arial" w:hAnsi="Arial" w:cs="Arial"/>
                <w:sz w:val="20"/>
                <w:szCs w:val="20"/>
                <w:lang w:val="en-ZA" w:eastAsia="x-none"/>
              </w:rPr>
            </w:pPr>
          </w:p>
          <w:p w14:paraId="39C41184" w14:textId="77777777" w:rsidR="004F2821" w:rsidRPr="0026470F" w:rsidRDefault="004F2821" w:rsidP="005273D9">
            <w:pPr>
              <w:rPr>
                <w:rFonts w:ascii="Arial" w:hAnsi="Arial" w:cs="Arial"/>
                <w:sz w:val="20"/>
                <w:szCs w:val="20"/>
                <w:lang w:val="en-ZA" w:eastAsia="x-none"/>
              </w:rPr>
            </w:pPr>
          </w:p>
          <w:p w14:paraId="31E0C474" w14:textId="77777777" w:rsidR="004F2821" w:rsidRPr="0026470F" w:rsidRDefault="004F2821" w:rsidP="005273D9">
            <w:pPr>
              <w:rPr>
                <w:rFonts w:ascii="Arial" w:hAnsi="Arial" w:cs="Arial"/>
                <w:sz w:val="20"/>
                <w:szCs w:val="20"/>
                <w:lang w:val="en-ZA" w:eastAsia="x-none"/>
              </w:rPr>
            </w:pPr>
          </w:p>
          <w:p w14:paraId="16DD6545" w14:textId="77777777" w:rsidR="004F2821" w:rsidRPr="0026470F" w:rsidRDefault="004F2821" w:rsidP="005273D9">
            <w:pPr>
              <w:rPr>
                <w:rFonts w:ascii="Arial" w:hAnsi="Arial" w:cs="Arial"/>
                <w:sz w:val="20"/>
                <w:szCs w:val="20"/>
                <w:lang w:val="en-ZA" w:eastAsia="x-none"/>
              </w:rPr>
            </w:pPr>
          </w:p>
          <w:p w14:paraId="4682B459" w14:textId="77777777" w:rsidR="004F2821" w:rsidRPr="0026470F" w:rsidRDefault="004F2821" w:rsidP="005273D9">
            <w:pPr>
              <w:rPr>
                <w:rFonts w:ascii="Arial" w:hAnsi="Arial" w:cs="Arial"/>
                <w:sz w:val="20"/>
                <w:szCs w:val="20"/>
                <w:lang w:val="en-ZA" w:eastAsia="x-none"/>
              </w:rPr>
            </w:pPr>
          </w:p>
          <w:p w14:paraId="1F4DA196" w14:textId="77777777" w:rsidR="004F2821" w:rsidRPr="0026470F" w:rsidRDefault="004F2821" w:rsidP="005273D9">
            <w:pPr>
              <w:rPr>
                <w:rFonts w:ascii="Arial" w:hAnsi="Arial" w:cs="Arial"/>
                <w:sz w:val="20"/>
                <w:szCs w:val="20"/>
                <w:lang w:val="en-ZA" w:eastAsia="x-none"/>
              </w:rPr>
            </w:pPr>
          </w:p>
          <w:p w14:paraId="003CB683" w14:textId="77777777" w:rsidR="004F2821" w:rsidRPr="0026470F" w:rsidRDefault="004F2821" w:rsidP="005273D9">
            <w:pPr>
              <w:rPr>
                <w:rFonts w:ascii="Arial" w:hAnsi="Arial" w:cs="Arial"/>
                <w:sz w:val="20"/>
                <w:szCs w:val="20"/>
                <w:lang w:val="en-ZA" w:eastAsia="x-none"/>
              </w:rPr>
            </w:pPr>
          </w:p>
          <w:p w14:paraId="343269DA" w14:textId="77777777" w:rsidR="004F2821" w:rsidRPr="0026470F" w:rsidRDefault="004F2821" w:rsidP="005273D9">
            <w:pPr>
              <w:rPr>
                <w:rFonts w:ascii="Arial" w:hAnsi="Arial" w:cs="Arial"/>
                <w:sz w:val="20"/>
                <w:szCs w:val="20"/>
                <w:lang w:val="en-ZA" w:eastAsia="x-none"/>
              </w:rPr>
            </w:pPr>
          </w:p>
          <w:p w14:paraId="0D1394C2" w14:textId="77777777" w:rsidR="004F2821" w:rsidRPr="0026470F" w:rsidRDefault="004F2821" w:rsidP="005273D9">
            <w:pPr>
              <w:rPr>
                <w:rFonts w:ascii="Arial" w:hAnsi="Arial" w:cs="Arial"/>
                <w:sz w:val="20"/>
                <w:szCs w:val="20"/>
                <w:lang w:val="en-ZA" w:eastAsia="x-none"/>
              </w:rPr>
            </w:pPr>
          </w:p>
          <w:p w14:paraId="433EA00E" w14:textId="77777777" w:rsidR="004F2821" w:rsidRPr="0026470F" w:rsidRDefault="004F2821" w:rsidP="005273D9">
            <w:pPr>
              <w:rPr>
                <w:rFonts w:ascii="Arial" w:hAnsi="Arial" w:cs="Arial"/>
                <w:sz w:val="20"/>
                <w:szCs w:val="20"/>
                <w:lang w:val="en-ZA" w:eastAsia="x-none"/>
              </w:rPr>
            </w:pPr>
          </w:p>
          <w:p w14:paraId="548F2129" w14:textId="77777777" w:rsidR="004F2821" w:rsidRPr="0026470F" w:rsidRDefault="004F2821" w:rsidP="005273D9">
            <w:pPr>
              <w:rPr>
                <w:rFonts w:ascii="Arial" w:hAnsi="Arial" w:cs="Arial"/>
                <w:sz w:val="20"/>
                <w:szCs w:val="20"/>
                <w:lang w:val="en-ZA" w:eastAsia="x-none"/>
              </w:rPr>
            </w:pPr>
          </w:p>
          <w:p w14:paraId="11F80733" w14:textId="77777777" w:rsidR="004F2821" w:rsidRPr="0026470F" w:rsidRDefault="004F2821" w:rsidP="005273D9">
            <w:pPr>
              <w:rPr>
                <w:rFonts w:ascii="Arial" w:hAnsi="Arial" w:cs="Arial"/>
                <w:sz w:val="20"/>
                <w:szCs w:val="20"/>
                <w:lang w:val="en-ZA" w:eastAsia="x-none"/>
              </w:rPr>
            </w:pPr>
          </w:p>
          <w:p w14:paraId="7338F92E" w14:textId="77777777" w:rsidR="004F2821" w:rsidRPr="0026470F" w:rsidRDefault="004F2821" w:rsidP="005273D9">
            <w:pPr>
              <w:rPr>
                <w:rFonts w:ascii="Arial" w:hAnsi="Arial" w:cs="Arial"/>
                <w:sz w:val="20"/>
                <w:szCs w:val="20"/>
                <w:lang w:val="en-ZA" w:eastAsia="x-none"/>
              </w:rPr>
            </w:pPr>
          </w:p>
          <w:p w14:paraId="6BBC48C1" w14:textId="77777777" w:rsidR="004F2821" w:rsidRPr="0026470F" w:rsidRDefault="004F2821" w:rsidP="005273D9">
            <w:pPr>
              <w:rPr>
                <w:rFonts w:ascii="Arial" w:hAnsi="Arial" w:cs="Arial"/>
                <w:sz w:val="20"/>
                <w:szCs w:val="20"/>
                <w:lang w:val="en-ZA" w:eastAsia="x-none"/>
              </w:rPr>
            </w:pPr>
          </w:p>
          <w:p w14:paraId="313FF572" w14:textId="77777777" w:rsidR="004F2821" w:rsidRPr="0026470F" w:rsidRDefault="004F2821" w:rsidP="005273D9">
            <w:pPr>
              <w:rPr>
                <w:rFonts w:ascii="Arial" w:hAnsi="Arial" w:cs="Arial"/>
                <w:sz w:val="20"/>
                <w:szCs w:val="20"/>
                <w:lang w:val="en-ZA" w:eastAsia="x-none"/>
              </w:rPr>
            </w:pPr>
          </w:p>
          <w:p w14:paraId="7DB7EE74" w14:textId="77777777" w:rsidR="004F2821" w:rsidRPr="0026470F" w:rsidRDefault="004F2821" w:rsidP="005273D9">
            <w:pPr>
              <w:rPr>
                <w:rFonts w:ascii="Arial" w:hAnsi="Arial" w:cs="Arial"/>
                <w:sz w:val="20"/>
                <w:szCs w:val="20"/>
                <w:lang w:val="en-ZA" w:eastAsia="x-none"/>
              </w:rPr>
            </w:pPr>
          </w:p>
          <w:p w14:paraId="1443C264" w14:textId="77777777" w:rsidR="004F2821" w:rsidRPr="0026470F" w:rsidRDefault="004F2821" w:rsidP="005273D9">
            <w:pPr>
              <w:rPr>
                <w:rFonts w:ascii="Arial" w:hAnsi="Arial" w:cs="Arial"/>
                <w:sz w:val="20"/>
                <w:szCs w:val="20"/>
                <w:lang w:val="en-ZA" w:eastAsia="x-none"/>
              </w:rPr>
            </w:pPr>
          </w:p>
          <w:p w14:paraId="06853FB0" w14:textId="77777777" w:rsidR="004F2821" w:rsidRPr="0026470F" w:rsidRDefault="004F2821" w:rsidP="005273D9">
            <w:pPr>
              <w:rPr>
                <w:rFonts w:ascii="Arial" w:hAnsi="Arial" w:cs="Arial"/>
                <w:sz w:val="20"/>
                <w:szCs w:val="20"/>
                <w:lang w:val="en-ZA" w:eastAsia="x-none"/>
              </w:rPr>
            </w:pPr>
          </w:p>
          <w:p w14:paraId="40E8EFBF" w14:textId="77777777" w:rsidR="004F2821" w:rsidRPr="0026470F" w:rsidRDefault="004F2821" w:rsidP="005273D9">
            <w:pPr>
              <w:rPr>
                <w:rFonts w:ascii="Arial" w:hAnsi="Arial" w:cs="Arial"/>
                <w:sz w:val="20"/>
                <w:szCs w:val="20"/>
                <w:lang w:val="en-ZA" w:eastAsia="x-none"/>
              </w:rPr>
            </w:pPr>
          </w:p>
          <w:p w14:paraId="43423DB1" w14:textId="77777777" w:rsidR="004F2821" w:rsidRPr="0026470F" w:rsidRDefault="004F2821" w:rsidP="005273D9">
            <w:pPr>
              <w:rPr>
                <w:rFonts w:ascii="Arial" w:hAnsi="Arial" w:cs="Arial"/>
                <w:sz w:val="20"/>
                <w:szCs w:val="20"/>
                <w:lang w:val="en-ZA" w:eastAsia="x-none"/>
              </w:rPr>
            </w:pPr>
          </w:p>
          <w:p w14:paraId="5F4577D4" w14:textId="77777777" w:rsidR="004F2821" w:rsidRPr="0026470F" w:rsidRDefault="004F2821" w:rsidP="005273D9">
            <w:pPr>
              <w:rPr>
                <w:rFonts w:ascii="Arial" w:hAnsi="Arial" w:cs="Arial"/>
                <w:sz w:val="20"/>
                <w:szCs w:val="20"/>
                <w:lang w:val="en-ZA" w:eastAsia="x-none"/>
              </w:rPr>
            </w:pPr>
          </w:p>
          <w:p w14:paraId="0712F9A1" w14:textId="77777777" w:rsidR="004F2821" w:rsidRPr="0026470F" w:rsidRDefault="004F2821" w:rsidP="005273D9">
            <w:pPr>
              <w:rPr>
                <w:rFonts w:ascii="Arial" w:hAnsi="Arial" w:cs="Arial"/>
                <w:sz w:val="20"/>
                <w:szCs w:val="20"/>
                <w:lang w:val="en-ZA" w:eastAsia="x-none"/>
              </w:rPr>
            </w:pPr>
          </w:p>
          <w:p w14:paraId="7DFF4165" w14:textId="77777777" w:rsidR="004F2821" w:rsidRPr="0026470F" w:rsidRDefault="004F2821" w:rsidP="005273D9">
            <w:pPr>
              <w:rPr>
                <w:rFonts w:ascii="Arial" w:hAnsi="Arial" w:cs="Arial"/>
                <w:sz w:val="20"/>
                <w:szCs w:val="20"/>
                <w:lang w:val="en-ZA" w:eastAsia="x-none"/>
              </w:rPr>
            </w:pPr>
          </w:p>
          <w:p w14:paraId="447CAA77" w14:textId="77777777" w:rsidR="004F2821" w:rsidRPr="0026470F" w:rsidRDefault="004F2821" w:rsidP="005273D9">
            <w:pPr>
              <w:rPr>
                <w:rFonts w:ascii="Arial" w:hAnsi="Arial" w:cs="Arial"/>
                <w:sz w:val="20"/>
                <w:szCs w:val="20"/>
                <w:lang w:val="en-ZA" w:eastAsia="x-none"/>
              </w:rPr>
            </w:pPr>
          </w:p>
          <w:p w14:paraId="7DA46AEC" w14:textId="77777777" w:rsidR="004F2821" w:rsidRPr="0026470F" w:rsidRDefault="004F2821" w:rsidP="005273D9">
            <w:pPr>
              <w:rPr>
                <w:rFonts w:ascii="Arial" w:hAnsi="Arial" w:cs="Arial"/>
                <w:sz w:val="20"/>
                <w:szCs w:val="20"/>
                <w:lang w:val="en-ZA" w:eastAsia="x-none"/>
              </w:rPr>
            </w:pPr>
          </w:p>
          <w:p w14:paraId="27A6DBD1" w14:textId="77777777" w:rsidR="004F2821" w:rsidRPr="0026470F" w:rsidRDefault="004F2821" w:rsidP="005273D9">
            <w:pPr>
              <w:rPr>
                <w:rFonts w:ascii="Arial" w:hAnsi="Arial" w:cs="Arial"/>
                <w:sz w:val="20"/>
                <w:szCs w:val="20"/>
                <w:lang w:val="en-ZA" w:eastAsia="x-none"/>
              </w:rPr>
            </w:pPr>
          </w:p>
          <w:p w14:paraId="474BB2F9" w14:textId="77777777" w:rsidR="004F2821" w:rsidRPr="0026470F" w:rsidRDefault="004F2821" w:rsidP="005273D9">
            <w:pPr>
              <w:rPr>
                <w:rFonts w:ascii="Arial" w:hAnsi="Arial" w:cs="Arial"/>
                <w:sz w:val="20"/>
                <w:szCs w:val="20"/>
                <w:lang w:val="en-ZA" w:eastAsia="x-none"/>
              </w:rPr>
            </w:pPr>
          </w:p>
          <w:p w14:paraId="3E1DD053" w14:textId="77777777" w:rsidR="004F2821" w:rsidRPr="0026470F" w:rsidRDefault="004F2821" w:rsidP="005273D9">
            <w:pPr>
              <w:rPr>
                <w:rFonts w:ascii="Arial" w:hAnsi="Arial" w:cs="Arial"/>
                <w:sz w:val="20"/>
                <w:szCs w:val="20"/>
                <w:lang w:val="en-ZA" w:eastAsia="x-none"/>
              </w:rPr>
            </w:pPr>
          </w:p>
          <w:p w14:paraId="18CDE023" w14:textId="77777777" w:rsidR="004F2821" w:rsidRPr="0026470F" w:rsidRDefault="004F2821" w:rsidP="005273D9">
            <w:pPr>
              <w:rPr>
                <w:rFonts w:ascii="Arial" w:hAnsi="Arial" w:cs="Arial"/>
                <w:sz w:val="20"/>
                <w:szCs w:val="20"/>
                <w:lang w:val="en-ZA" w:eastAsia="x-none"/>
              </w:rPr>
            </w:pPr>
          </w:p>
          <w:p w14:paraId="2D1C6C58" w14:textId="77777777" w:rsidR="004F2821" w:rsidRPr="0026470F" w:rsidRDefault="004F2821" w:rsidP="005273D9">
            <w:pPr>
              <w:rPr>
                <w:rFonts w:ascii="Arial" w:hAnsi="Arial" w:cs="Arial"/>
                <w:sz w:val="20"/>
                <w:szCs w:val="20"/>
                <w:lang w:val="en-ZA" w:eastAsia="x-none"/>
              </w:rPr>
            </w:pPr>
          </w:p>
          <w:p w14:paraId="36752657" w14:textId="77777777" w:rsidR="004F2821" w:rsidRPr="0026470F" w:rsidRDefault="004F2821" w:rsidP="005273D9">
            <w:pPr>
              <w:rPr>
                <w:rFonts w:ascii="Arial" w:hAnsi="Arial" w:cs="Arial"/>
                <w:sz w:val="20"/>
                <w:szCs w:val="20"/>
                <w:lang w:val="en-ZA" w:eastAsia="x-none"/>
              </w:rPr>
            </w:pPr>
          </w:p>
          <w:p w14:paraId="474C9E30" w14:textId="77777777" w:rsidR="004F2821" w:rsidRPr="0026470F" w:rsidRDefault="004F2821" w:rsidP="005273D9">
            <w:pPr>
              <w:rPr>
                <w:rFonts w:ascii="Arial" w:hAnsi="Arial" w:cs="Arial"/>
                <w:sz w:val="20"/>
                <w:szCs w:val="20"/>
                <w:lang w:val="en-ZA" w:eastAsia="x-none"/>
              </w:rPr>
            </w:pPr>
          </w:p>
          <w:p w14:paraId="615D7552" w14:textId="77777777" w:rsidR="004F2821" w:rsidRPr="0026470F" w:rsidRDefault="004F2821" w:rsidP="005273D9">
            <w:pPr>
              <w:rPr>
                <w:rFonts w:ascii="Arial" w:hAnsi="Arial" w:cs="Arial"/>
                <w:sz w:val="20"/>
                <w:szCs w:val="20"/>
                <w:lang w:val="en-ZA" w:eastAsia="x-none"/>
              </w:rPr>
            </w:pPr>
          </w:p>
          <w:p w14:paraId="596ABB7B" w14:textId="77777777" w:rsidR="004F2821" w:rsidRPr="0026470F" w:rsidRDefault="004F2821" w:rsidP="005273D9">
            <w:pPr>
              <w:rPr>
                <w:rFonts w:ascii="Arial" w:hAnsi="Arial" w:cs="Arial"/>
                <w:sz w:val="20"/>
                <w:szCs w:val="20"/>
                <w:lang w:val="en-ZA" w:eastAsia="x-none"/>
              </w:rPr>
            </w:pPr>
          </w:p>
          <w:p w14:paraId="6EA73EB7" w14:textId="77777777" w:rsidR="004F2821" w:rsidRPr="0026470F" w:rsidRDefault="004F2821" w:rsidP="005273D9">
            <w:pPr>
              <w:rPr>
                <w:rFonts w:ascii="Arial" w:hAnsi="Arial" w:cs="Arial"/>
                <w:sz w:val="20"/>
                <w:szCs w:val="20"/>
                <w:lang w:val="en-ZA" w:eastAsia="x-none"/>
              </w:rPr>
            </w:pPr>
          </w:p>
          <w:p w14:paraId="211DD4F0" w14:textId="77777777" w:rsidR="004F2821" w:rsidRPr="0026470F" w:rsidRDefault="004F2821" w:rsidP="005273D9">
            <w:pPr>
              <w:rPr>
                <w:rFonts w:ascii="Arial" w:hAnsi="Arial" w:cs="Arial"/>
                <w:sz w:val="20"/>
                <w:szCs w:val="20"/>
                <w:lang w:val="en-ZA" w:eastAsia="x-none"/>
              </w:rPr>
            </w:pPr>
          </w:p>
          <w:p w14:paraId="107EC8BE" w14:textId="77777777" w:rsidR="004F2821" w:rsidRPr="0026470F" w:rsidRDefault="004F2821" w:rsidP="005273D9">
            <w:pPr>
              <w:rPr>
                <w:rFonts w:ascii="Arial" w:hAnsi="Arial" w:cs="Arial"/>
                <w:sz w:val="20"/>
                <w:szCs w:val="20"/>
                <w:lang w:val="en-ZA" w:eastAsia="x-none"/>
              </w:rPr>
            </w:pPr>
          </w:p>
          <w:p w14:paraId="6AE7D46C" w14:textId="77777777" w:rsidR="004F2821" w:rsidRPr="0026470F" w:rsidRDefault="004F2821" w:rsidP="005273D9">
            <w:pPr>
              <w:rPr>
                <w:rFonts w:ascii="Arial" w:hAnsi="Arial" w:cs="Arial"/>
                <w:sz w:val="20"/>
                <w:szCs w:val="20"/>
                <w:lang w:val="en-ZA" w:eastAsia="x-none"/>
              </w:rPr>
            </w:pPr>
          </w:p>
          <w:p w14:paraId="5ACD244D" w14:textId="77777777" w:rsidR="004F2821" w:rsidRPr="0026470F" w:rsidRDefault="004F2821" w:rsidP="005273D9">
            <w:pPr>
              <w:rPr>
                <w:rFonts w:ascii="Arial" w:hAnsi="Arial" w:cs="Arial"/>
                <w:sz w:val="20"/>
                <w:szCs w:val="20"/>
                <w:lang w:val="en-ZA" w:eastAsia="x-none"/>
              </w:rPr>
            </w:pPr>
          </w:p>
          <w:p w14:paraId="0AF67B90" w14:textId="77777777" w:rsidR="004F2821" w:rsidRPr="0026470F" w:rsidRDefault="004F2821" w:rsidP="005273D9">
            <w:pPr>
              <w:rPr>
                <w:rFonts w:ascii="Arial" w:hAnsi="Arial" w:cs="Arial"/>
                <w:sz w:val="20"/>
                <w:szCs w:val="20"/>
                <w:lang w:val="en-ZA" w:eastAsia="x-none"/>
              </w:rPr>
            </w:pPr>
          </w:p>
          <w:p w14:paraId="2CEEF1C5" w14:textId="77777777" w:rsidR="004F2821" w:rsidRPr="0026470F" w:rsidRDefault="004F2821" w:rsidP="005273D9">
            <w:pPr>
              <w:rPr>
                <w:rFonts w:ascii="Arial" w:hAnsi="Arial" w:cs="Arial"/>
                <w:sz w:val="20"/>
                <w:szCs w:val="20"/>
                <w:lang w:val="en-ZA" w:eastAsia="x-none"/>
              </w:rPr>
            </w:pPr>
          </w:p>
          <w:p w14:paraId="65BDDDB8" w14:textId="77777777" w:rsidR="004F2821" w:rsidRPr="0026470F" w:rsidRDefault="004F2821" w:rsidP="005273D9">
            <w:pPr>
              <w:rPr>
                <w:rFonts w:ascii="Arial" w:hAnsi="Arial" w:cs="Arial"/>
                <w:sz w:val="20"/>
                <w:szCs w:val="20"/>
                <w:lang w:val="en-ZA" w:eastAsia="x-none"/>
              </w:rPr>
            </w:pPr>
          </w:p>
          <w:p w14:paraId="3FEFBCCD" w14:textId="77777777" w:rsidR="004F2821" w:rsidRPr="0026470F" w:rsidRDefault="004F2821" w:rsidP="005273D9">
            <w:pPr>
              <w:rPr>
                <w:rFonts w:ascii="Arial" w:hAnsi="Arial" w:cs="Arial"/>
                <w:sz w:val="20"/>
                <w:szCs w:val="20"/>
                <w:lang w:val="en-ZA" w:eastAsia="x-none"/>
              </w:rPr>
            </w:pPr>
          </w:p>
          <w:p w14:paraId="6B2ADFF5" w14:textId="77777777" w:rsidR="004F2821" w:rsidRPr="0026470F" w:rsidRDefault="004F2821" w:rsidP="005273D9">
            <w:pPr>
              <w:rPr>
                <w:rFonts w:ascii="Arial" w:hAnsi="Arial" w:cs="Arial"/>
                <w:sz w:val="20"/>
                <w:szCs w:val="20"/>
                <w:lang w:val="en-ZA" w:eastAsia="x-none"/>
              </w:rPr>
            </w:pPr>
          </w:p>
          <w:p w14:paraId="66DEB1E3" w14:textId="77777777" w:rsidR="004F2821" w:rsidRPr="0026470F" w:rsidRDefault="004F2821" w:rsidP="005273D9">
            <w:pPr>
              <w:rPr>
                <w:rFonts w:ascii="Arial" w:hAnsi="Arial" w:cs="Arial"/>
                <w:sz w:val="20"/>
                <w:szCs w:val="20"/>
                <w:lang w:val="en-ZA" w:eastAsia="x-none"/>
              </w:rPr>
            </w:pPr>
          </w:p>
          <w:p w14:paraId="085B4349" w14:textId="77777777" w:rsidR="004F2821" w:rsidRPr="0026470F" w:rsidRDefault="004F2821" w:rsidP="005273D9">
            <w:pPr>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hideMark/>
          </w:tcPr>
          <w:p w14:paraId="3030F7A0"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lastRenderedPageBreak/>
              <w:t>(b) which organisations are,</w:t>
            </w:r>
          </w:p>
        </w:tc>
        <w:tc>
          <w:tcPr>
            <w:tcW w:w="1843" w:type="dxa"/>
            <w:tcBorders>
              <w:top w:val="single" w:sz="4" w:space="0" w:color="auto"/>
              <w:left w:val="single" w:sz="4" w:space="0" w:color="auto"/>
              <w:bottom w:val="single" w:sz="4" w:space="0" w:color="auto"/>
              <w:right w:val="single" w:sz="4" w:space="0" w:color="auto"/>
            </w:tcBorders>
            <w:hideMark/>
          </w:tcPr>
          <w:p w14:paraId="61988020"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(c) the date of the partnership commenced on,</w:t>
            </w:r>
          </w:p>
        </w:tc>
        <w:tc>
          <w:tcPr>
            <w:tcW w:w="2126" w:type="dxa"/>
            <w:tcBorders>
              <w:top w:val="single" w:sz="4" w:space="0" w:color="auto"/>
              <w:left w:val="single" w:sz="4" w:space="0" w:color="auto"/>
              <w:bottom w:val="single" w:sz="4" w:space="0" w:color="auto"/>
              <w:right w:val="single" w:sz="4" w:space="0" w:color="auto"/>
            </w:tcBorders>
            <w:hideMark/>
          </w:tcPr>
          <w:p w14:paraId="32784503"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(d) the nature of the partnership is,</w:t>
            </w:r>
          </w:p>
        </w:tc>
        <w:tc>
          <w:tcPr>
            <w:tcW w:w="2127" w:type="dxa"/>
            <w:tcBorders>
              <w:top w:val="single" w:sz="4" w:space="0" w:color="auto"/>
              <w:left w:val="single" w:sz="4" w:space="0" w:color="auto"/>
              <w:bottom w:val="single" w:sz="4" w:space="0" w:color="auto"/>
              <w:right w:val="single" w:sz="4" w:space="0" w:color="auto"/>
            </w:tcBorders>
            <w:hideMark/>
          </w:tcPr>
          <w:p w14:paraId="4AFC4175"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(e) the cost to Bakwena is,</w:t>
            </w:r>
          </w:p>
        </w:tc>
        <w:tc>
          <w:tcPr>
            <w:tcW w:w="3827" w:type="dxa"/>
            <w:tcBorders>
              <w:top w:val="single" w:sz="4" w:space="0" w:color="auto"/>
              <w:left w:val="single" w:sz="4" w:space="0" w:color="auto"/>
              <w:bottom w:val="single" w:sz="4" w:space="0" w:color="auto"/>
              <w:right w:val="single" w:sz="4" w:space="0" w:color="auto"/>
            </w:tcBorders>
            <w:hideMark/>
          </w:tcPr>
          <w:p w14:paraId="4A67F647" w14:textId="77777777" w:rsidR="004F2821" w:rsidRPr="0026470F" w:rsidRDefault="004F2821" w:rsidP="005273D9">
            <w:pPr>
              <w:rPr>
                <w:rFonts w:ascii="Arial" w:hAnsi="Arial" w:cs="Arial"/>
                <w:sz w:val="20"/>
                <w:szCs w:val="20"/>
              </w:rPr>
            </w:pPr>
            <w:r w:rsidRPr="0026470F">
              <w:rPr>
                <w:rFonts w:ascii="Arial" w:hAnsi="Arial" w:cs="Arial"/>
                <w:sz w:val="20"/>
                <w:szCs w:val="20"/>
              </w:rPr>
              <w:t>(f) the following processes, procedures and mechanisms exist to ensure maximum return from the partnerships,</w:t>
            </w:r>
          </w:p>
        </w:tc>
      </w:tr>
      <w:tr w:rsidR="004F2821" w:rsidRPr="0026470F" w14:paraId="50DA671F" w14:textId="77777777" w:rsidTr="005273D9">
        <w:tc>
          <w:tcPr>
            <w:tcW w:w="2268" w:type="dxa"/>
            <w:vMerge/>
            <w:tcBorders>
              <w:left w:val="single" w:sz="4" w:space="0" w:color="auto"/>
              <w:right w:val="single" w:sz="4" w:space="0" w:color="auto"/>
            </w:tcBorders>
            <w:hideMark/>
          </w:tcPr>
          <w:p w14:paraId="245FF433" w14:textId="77777777" w:rsidR="004F2821" w:rsidRPr="0026470F" w:rsidRDefault="004F2821" w:rsidP="005273D9">
            <w:pPr>
              <w:jc w:val="both"/>
              <w:rPr>
                <w:rFonts w:ascii="Arial" w:hAnsi="Arial" w:cs="Arial"/>
                <w:b/>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hideMark/>
          </w:tcPr>
          <w:p w14:paraId="10280FCA" w14:textId="77777777" w:rsidR="004F2821" w:rsidRPr="0026470F" w:rsidRDefault="004F2821" w:rsidP="005273D9">
            <w:pPr>
              <w:rPr>
                <w:rFonts w:ascii="Arial" w:hAnsi="Arial" w:cs="Arial"/>
                <w:sz w:val="20"/>
                <w:szCs w:val="20"/>
                <w:lang w:val="en-ZA" w:eastAsia="x-none"/>
              </w:rPr>
            </w:pPr>
            <w:r w:rsidRPr="0026470F">
              <w:rPr>
                <w:rFonts w:ascii="Arial" w:eastAsia="Calibri" w:hAnsi="Arial" w:cs="Arial"/>
                <w:color w:val="000000" w:themeColor="text1"/>
                <w:kern w:val="24"/>
                <w:sz w:val="20"/>
                <w:szCs w:val="20"/>
                <w:lang w:val="en-GB"/>
              </w:rPr>
              <w:t>Wheel Well. A non-profit organisation which focuses on children in road safety</w:t>
            </w:r>
          </w:p>
        </w:tc>
        <w:tc>
          <w:tcPr>
            <w:tcW w:w="1843" w:type="dxa"/>
            <w:tcBorders>
              <w:top w:val="single" w:sz="4" w:space="0" w:color="auto"/>
              <w:left w:val="single" w:sz="4" w:space="0" w:color="auto"/>
              <w:bottom w:val="single" w:sz="4" w:space="0" w:color="auto"/>
              <w:right w:val="single" w:sz="4" w:space="0" w:color="auto"/>
            </w:tcBorders>
            <w:hideMark/>
          </w:tcPr>
          <w:p w14:paraId="6BF261E4"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September 2014</w:t>
            </w:r>
          </w:p>
        </w:tc>
        <w:tc>
          <w:tcPr>
            <w:tcW w:w="2126" w:type="dxa"/>
            <w:tcBorders>
              <w:top w:val="single" w:sz="4" w:space="0" w:color="auto"/>
              <w:left w:val="single" w:sz="4" w:space="0" w:color="auto"/>
              <w:bottom w:val="single" w:sz="4" w:space="0" w:color="auto"/>
              <w:right w:val="single" w:sz="4" w:space="0" w:color="auto"/>
            </w:tcBorders>
            <w:hideMark/>
          </w:tcPr>
          <w:p w14:paraId="4CA259CB" w14:textId="77777777" w:rsidR="004F2821" w:rsidRPr="0026470F" w:rsidRDefault="004F2821" w:rsidP="005273D9">
            <w:pPr>
              <w:rPr>
                <w:rFonts w:ascii="Arial" w:hAnsi="Arial" w:cs="Arial"/>
                <w:sz w:val="20"/>
                <w:szCs w:val="20"/>
              </w:rPr>
            </w:pPr>
            <w:r w:rsidRPr="0026470F">
              <w:rPr>
                <w:rFonts w:ascii="Arial" w:hAnsi="Arial" w:cs="Arial"/>
                <w:iCs/>
                <w:sz w:val="20"/>
                <w:szCs w:val="20"/>
                <w:bdr w:val="none" w:sz="0" w:space="0" w:color="auto" w:frame="1"/>
              </w:rPr>
              <w:t>To raise awareness, educate and effect changes and enforcement of legislation on issues surrounding road safety pertaining to children both in and around the vehicle. This is accomplished through visible community and national campaigns/projects.</w:t>
            </w:r>
          </w:p>
        </w:tc>
        <w:tc>
          <w:tcPr>
            <w:tcW w:w="2127" w:type="dxa"/>
            <w:tcBorders>
              <w:top w:val="single" w:sz="4" w:space="0" w:color="auto"/>
              <w:left w:val="single" w:sz="4" w:space="0" w:color="auto"/>
              <w:bottom w:val="single" w:sz="4" w:space="0" w:color="auto"/>
              <w:right w:val="single" w:sz="4" w:space="0" w:color="auto"/>
            </w:tcBorders>
            <w:hideMark/>
          </w:tcPr>
          <w:p w14:paraId="0B5BA53A"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R80 000</w:t>
            </w:r>
          </w:p>
        </w:tc>
        <w:tc>
          <w:tcPr>
            <w:tcW w:w="3827" w:type="dxa"/>
            <w:vMerge w:val="restart"/>
            <w:tcBorders>
              <w:top w:val="single" w:sz="4" w:space="0" w:color="auto"/>
              <w:left w:val="single" w:sz="4" w:space="0" w:color="auto"/>
              <w:bottom w:val="single" w:sz="4" w:space="0" w:color="auto"/>
              <w:right w:val="single" w:sz="4" w:space="0" w:color="auto"/>
            </w:tcBorders>
            <w:hideMark/>
          </w:tcPr>
          <w:p w14:paraId="55DE6BCC" w14:textId="4A66789C" w:rsidR="004F2821" w:rsidRPr="0026470F" w:rsidRDefault="004F2821" w:rsidP="005273D9">
            <w:pPr>
              <w:rPr>
                <w:rFonts w:ascii="Arial" w:hAnsi="Arial" w:cs="Arial"/>
                <w:sz w:val="20"/>
                <w:szCs w:val="20"/>
              </w:rPr>
            </w:pPr>
            <w:r w:rsidRPr="0026470F">
              <w:rPr>
                <w:rFonts w:ascii="Arial" w:hAnsi="Arial" w:cs="Arial"/>
                <w:sz w:val="20"/>
                <w:szCs w:val="20"/>
              </w:rPr>
              <w:t xml:space="preserve">The policy prescripts of Bakwena provide that proposals are considered by an adjudication committee, which </w:t>
            </w:r>
            <w:r w:rsidRPr="0026470F">
              <w:rPr>
                <w:rFonts w:ascii="Arial" w:hAnsi="Arial" w:cs="Arial"/>
                <w:i/>
                <w:sz w:val="20"/>
                <w:szCs w:val="20"/>
              </w:rPr>
              <w:t>inter alia</w:t>
            </w:r>
            <w:r w:rsidRPr="0026470F">
              <w:rPr>
                <w:rFonts w:ascii="Arial" w:hAnsi="Arial" w:cs="Arial"/>
                <w:sz w:val="20"/>
                <w:szCs w:val="20"/>
              </w:rPr>
              <w:t xml:space="preserve"> considers the return on investment.  Following the successful award, the parties enter into a legal agreement that governs the partnership </w:t>
            </w:r>
            <w:r w:rsidR="00364AA5" w:rsidRPr="0026470F">
              <w:rPr>
                <w:rFonts w:ascii="Arial" w:hAnsi="Arial" w:cs="Arial"/>
                <w:sz w:val="20"/>
                <w:szCs w:val="20"/>
              </w:rPr>
              <w:t>arrangement and</w:t>
            </w:r>
            <w:r w:rsidRPr="0026470F">
              <w:rPr>
                <w:rFonts w:ascii="Arial" w:hAnsi="Arial" w:cs="Arial"/>
                <w:sz w:val="20"/>
                <w:szCs w:val="20"/>
              </w:rPr>
              <w:t xml:space="preserve"> reporting in terms of the deliverables of the partnership. </w:t>
            </w:r>
          </w:p>
        </w:tc>
      </w:tr>
      <w:tr w:rsidR="004F2821" w:rsidRPr="0026470F" w14:paraId="3DC9CEE6" w14:textId="77777777" w:rsidTr="005273D9">
        <w:tc>
          <w:tcPr>
            <w:tcW w:w="2268" w:type="dxa"/>
            <w:vMerge/>
            <w:tcBorders>
              <w:left w:val="single" w:sz="4" w:space="0" w:color="auto"/>
              <w:right w:val="single" w:sz="4" w:space="0" w:color="auto"/>
            </w:tcBorders>
            <w:hideMark/>
          </w:tcPr>
          <w:p w14:paraId="65B2ED52" w14:textId="77777777" w:rsidR="004F2821" w:rsidRPr="0026470F" w:rsidRDefault="004F2821" w:rsidP="005273D9">
            <w:pPr>
              <w:jc w:val="both"/>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hideMark/>
          </w:tcPr>
          <w:p w14:paraId="1C47538F"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lang w:val="en-ZA" w:eastAsia="x-none"/>
              </w:rPr>
              <w:t>GRSP ZA</w:t>
            </w:r>
          </w:p>
          <w:p w14:paraId="775D5695"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lang w:val="en-ZA" w:eastAsia="x-none"/>
              </w:rPr>
              <w:t xml:space="preserve">(Global Road Safety Partnership South Africa).  A non-profit organisation </w:t>
            </w:r>
            <w:r w:rsidRPr="0026470F">
              <w:rPr>
                <w:rFonts w:ascii="Arial" w:hAnsi="Arial" w:cs="Arial"/>
                <w:color w:val="000000"/>
                <w:sz w:val="20"/>
                <w:szCs w:val="20"/>
                <w:lang w:val="en-GB"/>
              </w:rPr>
              <w:t>committed to reducing road crash related fatalities and injuries in partnership with all sectors.</w:t>
            </w:r>
          </w:p>
        </w:tc>
        <w:tc>
          <w:tcPr>
            <w:tcW w:w="1843" w:type="dxa"/>
            <w:tcBorders>
              <w:top w:val="single" w:sz="4" w:space="0" w:color="auto"/>
              <w:left w:val="single" w:sz="4" w:space="0" w:color="auto"/>
              <w:bottom w:val="single" w:sz="4" w:space="0" w:color="auto"/>
              <w:right w:val="single" w:sz="4" w:space="0" w:color="auto"/>
            </w:tcBorders>
            <w:hideMark/>
          </w:tcPr>
          <w:p w14:paraId="52CF96D3" w14:textId="77777777" w:rsidR="004F2821" w:rsidRPr="0026470F" w:rsidRDefault="004F2821" w:rsidP="005273D9">
            <w:pPr>
              <w:jc w:val="both"/>
              <w:rPr>
                <w:rFonts w:ascii="Arial" w:eastAsia="Calibri" w:hAnsi="Arial" w:cs="Arial"/>
                <w:bCs/>
                <w:color w:val="000000" w:themeColor="text1"/>
                <w:kern w:val="24"/>
                <w:sz w:val="20"/>
                <w:szCs w:val="20"/>
                <w:lang w:val="en-GB"/>
              </w:rPr>
            </w:pPr>
            <w:r w:rsidRPr="0026470F">
              <w:rPr>
                <w:rFonts w:ascii="Arial" w:eastAsia="Calibri" w:hAnsi="Arial" w:cs="Arial"/>
                <w:bCs/>
                <w:color w:val="000000" w:themeColor="text1"/>
                <w:kern w:val="24"/>
                <w:sz w:val="20"/>
                <w:szCs w:val="20"/>
                <w:lang w:val="en-GB"/>
              </w:rPr>
              <w:t>January 2015</w:t>
            </w:r>
          </w:p>
        </w:tc>
        <w:tc>
          <w:tcPr>
            <w:tcW w:w="2126" w:type="dxa"/>
            <w:tcBorders>
              <w:top w:val="single" w:sz="4" w:space="0" w:color="auto"/>
              <w:left w:val="single" w:sz="4" w:space="0" w:color="auto"/>
              <w:bottom w:val="single" w:sz="4" w:space="0" w:color="auto"/>
              <w:right w:val="single" w:sz="4" w:space="0" w:color="auto"/>
            </w:tcBorders>
            <w:hideMark/>
          </w:tcPr>
          <w:p w14:paraId="00DA10DF" w14:textId="77777777" w:rsidR="004F2821" w:rsidRPr="0026470F" w:rsidRDefault="004F2821" w:rsidP="005273D9">
            <w:pPr>
              <w:shd w:val="clear" w:color="auto" w:fill="FFFFFF"/>
              <w:spacing w:before="72" w:after="72"/>
              <w:rPr>
                <w:rFonts w:ascii="Arial" w:eastAsia="Calibri" w:hAnsi="Arial" w:cs="Arial"/>
                <w:bCs/>
                <w:color w:val="000000" w:themeColor="text1"/>
                <w:kern w:val="24"/>
                <w:sz w:val="20"/>
                <w:szCs w:val="20"/>
                <w:lang w:val="en-GB"/>
              </w:rPr>
            </w:pPr>
            <w:r w:rsidRPr="0026470F">
              <w:rPr>
                <w:rFonts w:ascii="Arial" w:eastAsia="Times New Roman" w:hAnsi="Arial" w:cs="Arial"/>
                <w:color w:val="000000"/>
                <w:sz w:val="20"/>
                <w:szCs w:val="20"/>
                <w:lang w:val="en-GB"/>
              </w:rPr>
              <w:t>Brokers partnerships between business, civil society and government agencies that are dedicated to the sustainable reduction of death and injury on South Africa's roads; supports a programme that provides road safety education to learners and communities that are in the proximity of hazardous road hotspots; supports communities that are in the proximity of hazardous road hotspots by advising stakeholders on how to take ownership and responsibility for their communities' safety on the road; supports law enforcement by aligning members' programmes with the enforcement initiatives in the government's National Road Safety Strategy; works with and shares knowledge with other countries and adapts international road safety best practice</w:t>
            </w:r>
          </w:p>
        </w:tc>
        <w:tc>
          <w:tcPr>
            <w:tcW w:w="2127" w:type="dxa"/>
            <w:tcBorders>
              <w:top w:val="single" w:sz="4" w:space="0" w:color="auto"/>
              <w:left w:val="single" w:sz="4" w:space="0" w:color="auto"/>
              <w:bottom w:val="single" w:sz="4" w:space="0" w:color="auto"/>
              <w:right w:val="single" w:sz="4" w:space="0" w:color="auto"/>
            </w:tcBorders>
            <w:hideMark/>
          </w:tcPr>
          <w:p w14:paraId="48C5E3EC" w14:textId="77777777" w:rsidR="004F2821" w:rsidRPr="0026470F" w:rsidRDefault="004F2821" w:rsidP="005273D9">
            <w:pPr>
              <w:jc w:val="both"/>
              <w:rPr>
                <w:rFonts w:ascii="Arial" w:eastAsia="Calibri" w:hAnsi="Arial" w:cs="Arial"/>
                <w:bCs/>
                <w:color w:val="000000" w:themeColor="text1"/>
                <w:kern w:val="24"/>
                <w:sz w:val="20"/>
                <w:szCs w:val="20"/>
                <w:lang w:val="en-GB"/>
              </w:rPr>
            </w:pPr>
            <w:r w:rsidRPr="0026470F">
              <w:rPr>
                <w:rFonts w:ascii="Arial" w:eastAsia="Calibri" w:hAnsi="Arial" w:cs="Arial"/>
                <w:bCs/>
                <w:color w:val="000000" w:themeColor="text1"/>
                <w:kern w:val="24"/>
                <w:sz w:val="20"/>
                <w:szCs w:val="20"/>
                <w:lang w:val="en-GB"/>
              </w:rPr>
              <w:t>R7 500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AC5B551" w14:textId="77777777" w:rsidR="004F2821" w:rsidRPr="0026470F" w:rsidRDefault="004F2821" w:rsidP="005273D9">
            <w:pPr>
              <w:rPr>
                <w:rFonts w:ascii="Arial" w:hAnsi="Arial" w:cs="Arial"/>
                <w:sz w:val="20"/>
                <w:szCs w:val="20"/>
              </w:rPr>
            </w:pPr>
          </w:p>
        </w:tc>
      </w:tr>
      <w:tr w:rsidR="004F2821" w:rsidRPr="0026470F" w14:paraId="3B4EF8C8" w14:textId="77777777" w:rsidTr="005273D9">
        <w:tc>
          <w:tcPr>
            <w:tcW w:w="2268" w:type="dxa"/>
            <w:vMerge/>
            <w:tcBorders>
              <w:left w:val="single" w:sz="4" w:space="0" w:color="auto"/>
              <w:right w:val="single" w:sz="4" w:space="0" w:color="auto"/>
            </w:tcBorders>
            <w:hideMark/>
          </w:tcPr>
          <w:p w14:paraId="02132BBE" w14:textId="77777777" w:rsidR="004F2821" w:rsidRPr="0026470F" w:rsidRDefault="004F2821" w:rsidP="005273D9">
            <w:pPr>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3481D7DD" w14:textId="77777777" w:rsidR="004F2821" w:rsidRPr="0026470F" w:rsidRDefault="004F2821" w:rsidP="005273D9">
            <w:pPr>
              <w:rPr>
                <w:rStyle w:val="Emphasis"/>
                <w:rFonts w:ascii="Arial" w:hAnsi="Arial" w:cs="Arial"/>
                <w:bCs/>
                <w:i w:val="0"/>
                <w:color w:val="141412"/>
                <w:sz w:val="20"/>
                <w:szCs w:val="20"/>
              </w:rPr>
            </w:pPr>
            <w:r w:rsidRPr="0026470F">
              <w:rPr>
                <w:rStyle w:val="Emphasis"/>
                <w:rFonts w:ascii="Arial" w:hAnsi="Arial" w:cs="Arial"/>
                <w:bCs/>
                <w:i w:val="0"/>
                <w:color w:val="141412"/>
                <w:sz w:val="20"/>
                <w:szCs w:val="20"/>
              </w:rPr>
              <w:t>Fleetwatch Brake &amp; Tyre.</w:t>
            </w:r>
          </w:p>
          <w:p w14:paraId="744309D5" w14:textId="77777777" w:rsidR="004F2821" w:rsidRPr="0026470F" w:rsidRDefault="004F2821" w:rsidP="005273D9">
            <w:pPr>
              <w:rPr>
                <w:rFonts w:ascii="Arial" w:hAnsi="Arial" w:cs="Arial"/>
                <w:b/>
                <w:color w:val="141412"/>
                <w:sz w:val="20"/>
                <w:szCs w:val="20"/>
              </w:rPr>
            </w:pPr>
            <w:r w:rsidRPr="0026470F">
              <w:rPr>
                <w:rStyle w:val="Emphasis"/>
                <w:rFonts w:ascii="Arial" w:hAnsi="Arial" w:cs="Arial"/>
                <w:bCs/>
                <w:i w:val="0"/>
                <w:color w:val="141412"/>
                <w:sz w:val="20"/>
                <w:szCs w:val="20"/>
              </w:rPr>
              <w:lastRenderedPageBreak/>
              <w:t>FleetWatch</w:t>
            </w:r>
            <w:r w:rsidRPr="0026470F">
              <w:rPr>
                <w:rStyle w:val="Strong"/>
                <w:rFonts w:ascii="Arial" w:hAnsi="Arial" w:cs="Arial"/>
                <w:color w:val="141412"/>
                <w:sz w:val="20"/>
                <w:szCs w:val="20"/>
              </w:rPr>
              <w:t> </w:t>
            </w:r>
            <w:r w:rsidRPr="007100FD">
              <w:rPr>
                <w:rStyle w:val="Strong"/>
                <w:rFonts w:ascii="Arial" w:hAnsi="Arial" w:cs="Arial"/>
                <w:b w:val="0"/>
                <w:color w:val="141412"/>
                <w:sz w:val="20"/>
                <w:szCs w:val="20"/>
              </w:rPr>
              <w:t>magazine, along with its traditional partners stage the highly successful Brake &amp; Tyre Watch road safety initiative on a quarterly basis nationwide.</w:t>
            </w:r>
          </w:p>
          <w:p w14:paraId="4ADD2B56" w14:textId="77777777" w:rsidR="004F2821" w:rsidRPr="0026470F" w:rsidRDefault="004F2821" w:rsidP="005273D9">
            <w:pPr>
              <w:jc w:val="both"/>
              <w:rPr>
                <w:rFonts w:ascii="Arial" w:eastAsia="Calibri" w:hAnsi="Arial" w:cs="Arial"/>
                <w:bCs/>
                <w:color w:val="000000" w:themeColor="text1"/>
                <w:kern w:val="24"/>
                <w:sz w:val="20"/>
                <w:szCs w:val="20"/>
                <w:lang w:val="en-GB"/>
              </w:rPr>
            </w:pPr>
          </w:p>
        </w:tc>
        <w:tc>
          <w:tcPr>
            <w:tcW w:w="1843" w:type="dxa"/>
            <w:tcBorders>
              <w:top w:val="single" w:sz="4" w:space="0" w:color="auto"/>
              <w:left w:val="single" w:sz="4" w:space="0" w:color="auto"/>
              <w:bottom w:val="single" w:sz="4" w:space="0" w:color="auto"/>
              <w:right w:val="single" w:sz="4" w:space="0" w:color="auto"/>
            </w:tcBorders>
            <w:hideMark/>
          </w:tcPr>
          <w:p w14:paraId="21D45EEE" w14:textId="77777777" w:rsidR="004F2821" w:rsidRPr="0026470F" w:rsidRDefault="004F2821" w:rsidP="005273D9">
            <w:pPr>
              <w:jc w:val="both"/>
              <w:rPr>
                <w:rFonts w:ascii="Arial" w:eastAsia="Calibri" w:hAnsi="Arial" w:cs="Arial"/>
                <w:bCs/>
                <w:color w:val="000000" w:themeColor="text1"/>
                <w:kern w:val="24"/>
                <w:sz w:val="20"/>
                <w:szCs w:val="20"/>
                <w:lang w:val="en-GB"/>
              </w:rPr>
            </w:pPr>
            <w:r w:rsidRPr="0026470F">
              <w:rPr>
                <w:rFonts w:ascii="Arial" w:eastAsia="Calibri" w:hAnsi="Arial" w:cs="Arial"/>
                <w:bCs/>
                <w:color w:val="000000" w:themeColor="text1"/>
                <w:kern w:val="24"/>
                <w:sz w:val="20"/>
                <w:szCs w:val="20"/>
                <w:lang w:val="en-GB"/>
              </w:rPr>
              <w:lastRenderedPageBreak/>
              <w:t>Since 2014</w:t>
            </w:r>
          </w:p>
        </w:tc>
        <w:tc>
          <w:tcPr>
            <w:tcW w:w="2126" w:type="dxa"/>
            <w:tcBorders>
              <w:top w:val="single" w:sz="4" w:space="0" w:color="auto"/>
              <w:left w:val="single" w:sz="4" w:space="0" w:color="auto"/>
              <w:bottom w:val="single" w:sz="4" w:space="0" w:color="auto"/>
              <w:right w:val="single" w:sz="4" w:space="0" w:color="auto"/>
            </w:tcBorders>
            <w:hideMark/>
          </w:tcPr>
          <w:p w14:paraId="6B4A9E62" w14:textId="77777777" w:rsidR="004F2821" w:rsidRPr="0026470F" w:rsidRDefault="004F2821" w:rsidP="005273D9">
            <w:pPr>
              <w:pStyle w:val="NormalWeb"/>
              <w:spacing w:before="0" w:beforeAutospacing="0" w:after="200" w:afterAutospacing="0"/>
              <w:rPr>
                <w:rFonts w:ascii="Arial" w:hAnsi="Arial" w:cs="Arial"/>
                <w:color w:val="141412"/>
                <w:sz w:val="20"/>
                <w:szCs w:val="20"/>
              </w:rPr>
            </w:pPr>
            <w:r w:rsidRPr="0026470F">
              <w:rPr>
                <w:rFonts w:ascii="Arial" w:hAnsi="Arial" w:cs="Arial"/>
                <w:color w:val="141412"/>
                <w:sz w:val="20"/>
                <w:szCs w:val="20"/>
              </w:rPr>
              <w:t xml:space="preserve">This initiative is designed to raise </w:t>
            </w:r>
            <w:r w:rsidRPr="0026470F">
              <w:rPr>
                <w:rFonts w:ascii="Arial" w:hAnsi="Arial" w:cs="Arial"/>
                <w:color w:val="141412"/>
                <w:sz w:val="20"/>
                <w:szCs w:val="20"/>
              </w:rPr>
              <w:lastRenderedPageBreak/>
              <w:t>transport operators’ awareness around the subject of efficient braking and tyre checking and is linked to preventative maintenance on trucks, including all safety critical items such as lighting, reflectives, etc.</w:t>
            </w:r>
          </w:p>
          <w:p w14:paraId="28AB1236" w14:textId="77777777" w:rsidR="004F2821" w:rsidRPr="0026470F" w:rsidRDefault="004F2821" w:rsidP="005273D9">
            <w:pPr>
              <w:pStyle w:val="NormalWeb"/>
              <w:spacing w:before="0" w:beforeAutospacing="0" w:after="200" w:afterAutospacing="0"/>
              <w:rPr>
                <w:rFonts w:ascii="Arial" w:eastAsia="Calibri" w:hAnsi="Arial" w:cs="Arial"/>
                <w:bCs/>
                <w:color w:val="000000" w:themeColor="text1"/>
                <w:kern w:val="24"/>
                <w:sz w:val="20"/>
                <w:szCs w:val="20"/>
                <w:lang w:val="en-GB"/>
              </w:rPr>
            </w:pPr>
            <w:r w:rsidRPr="0026470F">
              <w:rPr>
                <w:rFonts w:ascii="Arial" w:hAnsi="Arial" w:cs="Arial"/>
                <w:color w:val="141412"/>
                <w:sz w:val="20"/>
                <w:szCs w:val="20"/>
              </w:rPr>
              <w:t>The project is also intended to empower traffic officials with specialised knowledge, enabling them to perform better in their profession and intervene more frequently in taking unroadworthy heavy vehicles off our roads.</w:t>
            </w:r>
          </w:p>
        </w:tc>
        <w:tc>
          <w:tcPr>
            <w:tcW w:w="2127" w:type="dxa"/>
            <w:tcBorders>
              <w:top w:val="single" w:sz="4" w:space="0" w:color="auto"/>
              <w:left w:val="single" w:sz="4" w:space="0" w:color="auto"/>
              <w:bottom w:val="single" w:sz="4" w:space="0" w:color="auto"/>
              <w:right w:val="single" w:sz="4" w:space="0" w:color="auto"/>
            </w:tcBorders>
            <w:hideMark/>
          </w:tcPr>
          <w:p w14:paraId="45E657CA" w14:textId="77777777" w:rsidR="004F2821" w:rsidRPr="0026470F" w:rsidRDefault="004F2821" w:rsidP="005273D9">
            <w:pPr>
              <w:jc w:val="both"/>
              <w:rPr>
                <w:rFonts w:ascii="Arial" w:eastAsia="Calibri" w:hAnsi="Arial" w:cs="Arial"/>
                <w:bCs/>
                <w:color w:val="000000" w:themeColor="text1"/>
                <w:kern w:val="24"/>
                <w:sz w:val="20"/>
                <w:szCs w:val="20"/>
                <w:lang w:val="en-GB"/>
              </w:rPr>
            </w:pPr>
            <w:r w:rsidRPr="0026470F">
              <w:rPr>
                <w:rFonts w:ascii="Arial" w:eastAsia="Calibri" w:hAnsi="Arial" w:cs="Arial"/>
                <w:bCs/>
                <w:color w:val="000000" w:themeColor="text1"/>
                <w:kern w:val="24"/>
                <w:sz w:val="20"/>
                <w:szCs w:val="20"/>
                <w:lang w:val="en-GB"/>
              </w:rPr>
              <w:lastRenderedPageBreak/>
              <w:t>R60 000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0C2C6BC" w14:textId="77777777" w:rsidR="004F2821" w:rsidRPr="0026470F" w:rsidRDefault="004F2821" w:rsidP="005273D9">
            <w:pPr>
              <w:rPr>
                <w:rFonts w:ascii="Arial" w:hAnsi="Arial" w:cs="Arial"/>
                <w:sz w:val="20"/>
                <w:szCs w:val="20"/>
              </w:rPr>
            </w:pPr>
          </w:p>
        </w:tc>
      </w:tr>
      <w:tr w:rsidR="004F2821" w:rsidRPr="0026470F" w14:paraId="6F0CE282" w14:textId="77777777" w:rsidTr="005273D9">
        <w:tc>
          <w:tcPr>
            <w:tcW w:w="2268" w:type="dxa"/>
            <w:vMerge/>
            <w:tcBorders>
              <w:left w:val="single" w:sz="4" w:space="0" w:color="auto"/>
              <w:bottom w:val="single" w:sz="4" w:space="0" w:color="auto"/>
              <w:right w:val="single" w:sz="4" w:space="0" w:color="auto"/>
            </w:tcBorders>
            <w:hideMark/>
          </w:tcPr>
          <w:p w14:paraId="5FAAEC5E" w14:textId="77777777" w:rsidR="004F2821" w:rsidRPr="0026470F" w:rsidRDefault="004F2821" w:rsidP="005273D9">
            <w:pPr>
              <w:jc w:val="both"/>
              <w:rPr>
                <w:rFonts w:ascii="Arial" w:hAnsi="Arial" w:cs="Arial"/>
                <w:b/>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hideMark/>
          </w:tcPr>
          <w:p w14:paraId="3B3AB893" w14:textId="77777777" w:rsidR="004F2821" w:rsidRPr="0026470F" w:rsidRDefault="004F2821" w:rsidP="005273D9">
            <w:pPr>
              <w:jc w:val="both"/>
              <w:rPr>
                <w:rFonts w:ascii="Arial" w:hAnsi="Arial" w:cs="Arial"/>
                <w:sz w:val="20"/>
                <w:szCs w:val="20"/>
                <w:lang w:val="en-ZA" w:eastAsia="x-none"/>
              </w:rPr>
            </w:pPr>
            <w:r w:rsidRPr="0026470F">
              <w:rPr>
                <w:rFonts w:ascii="Arial" w:hAnsi="Arial" w:cs="Arial"/>
                <w:sz w:val="20"/>
                <w:szCs w:val="20"/>
              </w:rPr>
              <w:t>MasterDrive.  MasterDrive is an Advanced Driver training company up-skilling in excess of 1500 candidates monthly. In addition to its national footprint (which is growing to include neighboring countries) it facilitates training across Southern and other parts of Africa.</w:t>
            </w:r>
          </w:p>
        </w:tc>
        <w:tc>
          <w:tcPr>
            <w:tcW w:w="1843" w:type="dxa"/>
            <w:tcBorders>
              <w:top w:val="single" w:sz="4" w:space="0" w:color="auto"/>
              <w:left w:val="single" w:sz="4" w:space="0" w:color="auto"/>
              <w:bottom w:val="single" w:sz="4" w:space="0" w:color="auto"/>
              <w:right w:val="single" w:sz="4" w:space="0" w:color="auto"/>
            </w:tcBorders>
            <w:hideMark/>
          </w:tcPr>
          <w:p w14:paraId="56C7C4DB" w14:textId="77777777" w:rsidR="004F2821" w:rsidRPr="0026470F" w:rsidRDefault="004F2821" w:rsidP="005273D9">
            <w:pPr>
              <w:jc w:val="both"/>
              <w:rPr>
                <w:rFonts w:ascii="Arial" w:hAnsi="Arial" w:cs="Arial"/>
                <w:sz w:val="20"/>
                <w:szCs w:val="20"/>
                <w:lang w:val="en-ZA" w:eastAsia="x-none"/>
              </w:rPr>
            </w:pPr>
            <w:r w:rsidRPr="0026470F">
              <w:rPr>
                <w:rFonts w:ascii="Arial" w:hAnsi="Arial" w:cs="Arial"/>
                <w:sz w:val="20"/>
                <w:szCs w:val="20"/>
                <w:lang w:val="en-ZA" w:eastAsia="x-none"/>
              </w:rPr>
              <w:t>June 2014</w:t>
            </w:r>
          </w:p>
        </w:tc>
        <w:tc>
          <w:tcPr>
            <w:tcW w:w="2126" w:type="dxa"/>
            <w:tcBorders>
              <w:top w:val="single" w:sz="4" w:space="0" w:color="auto"/>
              <w:left w:val="single" w:sz="4" w:space="0" w:color="auto"/>
              <w:bottom w:val="single" w:sz="4" w:space="0" w:color="auto"/>
              <w:right w:val="single" w:sz="4" w:space="0" w:color="auto"/>
            </w:tcBorders>
            <w:hideMark/>
          </w:tcPr>
          <w:p w14:paraId="48D7DD26" w14:textId="77777777" w:rsidR="004F2821" w:rsidRPr="0026470F" w:rsidRDefault="004F2821" w:rsidP="005273D9">
            <w:pPr>
              <w:jc w:val="both"/>
              <w:rPr>
                <w:rFonts w:ascii="Arial" w:hAnsi="Arial" w:cs="Arial"/>
                <w:sz w:val="20"/>
                <w:szCs w:val="20"/>
                <w:lang w:val="en-ZA" w:eastAsia="x-none"/>
              </w:rPr>
            </w:pPr>
            <w:r w:rsidRPr="0026470F">
              <w:rPr>
                <w:rFonts w:ascii="Arial" w:hAnsi="Arial" w:cs="Arial"/>
                <w:sz w:val="20"/>
                <w:szCs w:val="20"/>
                <w:lang w:val="en-ZA" w:eastAsia="x-none"/>
              </w:rPr>
              <w:t>Support of Road Safety Initiatives</w:t>
            </w:r>
          </w:p>
        </w:tc>
        <w:tc>
          <w:tcPr>
            <w:tcW w:w="2127" w:type="dxa"/>
            <w:tcBorders>
              <w:top w:val="single" w:sz="4" w:space="0" w:color="auto"/>
              <w:left w:val="single" w:sz="4" w:space="0" w:color="auto"/>
              <w:bottom w:val="single" w:sz="4" w:space="0" w:color="auto"/>
              <w:right w:val="single" w:sz="4" w:space="0" w:color="auto"/>
            </w:tcBorders>
            <w:hideMark/>
          </w:tcPr>
          <w:p w14:paraId="1C4BE19C" w14:textId="77777777" w:rsidR="004F2821" w:rsidRPr="0026470F" w:rsidRDefault="004F2821" w:rsidP="005273D9">
            <w:pPr>
              <w:jc w:val="both"/>
              <w:rPr>
                <w:rFonts w:ascii="Arial" w:hAnsi="Arial" w:cs="Arial"/>
                <w:sz w:val="20"/>
                <w:szCs w:val="20"/>
                <w:lang w:val="en-ZA" w:eastAsia="x-none"/>
              </w:rPr>
            </w:pPr>
            <w:r w:rsidRPr="0026470F">
              <w:rPr>
                <w:rFonts w:ascii="Arial" w:hAnsi="Arial" w:cs="Arial"/>
                <w:sz w:val="20"/>
                <w:szCs w:val="20"/>
                <w:lang w:val="en-ZA" w:eastAsia="x-none"/>
              </w:rPr>
              <w:t>R100 000</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61AD93E" w14:textId="77777777" w:rsidR="004F2821" w:rsidRPr="0026470F" w:rsidRDefault="004F2821" w:rsidP="005273D9">
            <w:pPr>
              <w:rPr>
                <w:rFonts w:ascii="Arial" w:hAnsi="Arial" w:cs="Arial"/>
                <w:sz w:val="20"/>
                <w:szCs w:val="20"/>
              </w:rPr>
            </w:pPr>
          </w:p>
        </w:tc>
      </w:tr>
      <w:bookmarkEnd w:id="0"/>
    </w:tbl>
    <w:p w14:paraId="5C5A7DE6" w14:textId="77777777" w:rsidR="004F2821" w:rsidRDefault="004F2821" w:rsidP="004F2821">
      <w:pPr>
        <w:spacing w:before="100" w:beforeAutospacing="1" w:after="100" w:afterAutospacing="1"/>
        <w:jc w:val="both"/>
        <w:rPr>
          <w:rFonts w:ascii="Arial" w:hAnsi="Arial" w:cs="Arial"/>
          <w:sz w:val="20"/>
          <w:szCs w:val="20"/>
        </w:rPr>
      </w:pPr>
    </w:p>
    <w:p w14:paraId="169CD752" w14:textId="77777777" w:rsidR="004F2821" w:rsidRPr="0026470F" w:rsidRDefault="004F2821" w:rsidP="004F2821">
      <w:pPr>
        <w:spacing w:before="100" w:beforeAutospacing="1" w:after="100" w:afterAutospacing="1"/>
        <w:jc w:val="both"/>
        <w:rPr>
          <w:rFonts w:ascii="Arial" w:hAnsi="Arial" w:cs="Arial"/>
          <w:sz w:val="20"/>
          <w:szCs w:val="20"/>
        </w:rPr>
      </w:pPr>
      <w:r w:rsidRPr="0026470F">
        <w:rPr>
          <w:rFonts w:ascii="Arial" w:hAnsi="Arial" w:cs="Arial"/>
          <w:sz w:val="20"/>
          <w:szCs w:val="20"/>
        </w:rPr>
        <w:lastRenderedPageBreak/>
        <w:t xml:space="preserve">Partnerships with regard to road safety exists between </w:t>
      </w:r>
      <w:r w:rsidRPr="0026470F">
        <w:rPr>
          <w:rFonts w:ascii="Arial" w:hAnsi="Arial" w:cs="Arial"/>
          <w:b/>
          <w:sz w:val="20"/>
          <w:szCs w:val="20"/>
        </w:rPr>
        <w:t>SANRAL’s Toll Concessionaire: TRAC</w:t>
      </w:r>
      <w:r w:rsidRPr="0026470F">
        <w:rPr>
          <w:rFonts w:ascii="Arial" w:hAnsi="Arial" w:cs="Arial"/>
          <w:sz w:val="20"/>
          <w:szCs w:val="20"/>
        </w:rPr>
        <w:t xml:space="preserve"> and the following:</w:t>
      </w:r>
    </w:p>
    <w:tbl>
      <w:tblPr>
        <w:tblStyle w:val="TableGrid"/>
        <w:tblpPr w:leftFromText="180" w:rightFromText="180" w:horzAnchor="margin" w:tblpY="630"/>
        <w:tblW w:w="0" w:type="auto"/>
        <w:tblLayout w:type="fixed"/>
        <w:tblLook w:val="04A0" w:firstRow="1" w:lastRow="0" w:firstColumn="1" w:lastColumn="0" w:noHBand="0" w:noVBand="1"/>
      </w:tblPr>
      <w:tblGrid>
        <w:gridCol w:w="2268"/>
        <w:gridCol w:w="2268"/>
        <w:gridCol w:w="1843"/>
        <w:gridCol w:w="2126"/>
        <w:gridCol w:w="2127"/>
        <w:gridCol w:w="3827"/>
      </w:tblGrid>
      <w:tr w:rsidR="004F2821" w:rsidRPr="0026470F" w14:paraId="5DFBA87A" w14:textId="77777777" w:rsidTr="005273D9">
        <w:tc>
          <w:tcPr>
            <w:tcW w:w="2268" w:type="dxa"/>
            <w:vMerge w:val="restart"/>
            <w:tcBorders>
              <w:top w:val="single" w:sz="4" w:space="0" w:color="auto"/>
              <w:left w:val="single" w:sz="4" w:space="0" w:color="auto"/>
              <w:right w:val="single" w:sz="4" w:space="0" w:color="auto"/>
            </w:tcBorders>
            <w:hideMark/>
          </w:tcPr>
          <w:p w14:paraId="19FD1472" w14:textId="77777777" w:rsidR="004F2821" w:rsidRPr="0026470F" w:rsidRDefault="004F2821" w:rsidP="005273D9">
            <w:pPr>
              <w:rPr>
                <w:rFonts w:ascii="Arial" w:hAnsi="Arial" w:cs="Arial"/>
                <w:sz w:val="20"/>
                <w:szCs w:val="20"/>
              </w:rPr>
            </w:pPr>
            <w:r w:rsidRPr="0026470F">
              <w:rPr>
                <w:rFonts w:ascii="Arial" w:hAnsi="Arial" w:cs="Arial"/>
                <w:sz w:val="20"/>
                <w:szCs w:val="20"/>
              </w:rPr>
              <w:t>(ii) Other organisations</w:t>
            </w:r>
          </w:p>
          <w:p w14:paraId="1D0620F9" w14:textId="77777777" w:rsidR="004F2821" w:rsidRPr="0026470F" w:rsidRDefault="004F2821" w:rsidP="005273D9">
            <w:pPr>
              <w:rPr>
                <w:rFonts w:ascii="Arial" w:hAnsi="Arial" w:cs="Arial"/>
                <w:sz w:val="20"/>
                <w:szCs w:val="20"/>
              </w:rPr>
            </w:pPr>
          </w:p>
          <w:p w14:paraId="0F2BB5D8" w14:textId="77777777" w:rsidR="004F2821" w:rsidRPr="0026470F" w:rsidRDefault="004F2821" w:rsidP="005273D9">
            <w:pPr>
              <w:rPr>
                <w:rFonts w:ascii="Arial" w:hAnsi="Arial" w:cs="Arial"/>
                <w:sz w:val="20"/>
                <w:szCs w:val="20"/>
                <w:lang w:val="en-ZA" w:eastAsia="x-none"/>
              </w:rPr>
            </w:pPr>
          </w:p>
          <w:p w14:paraId="1AEBDA97" w14:textId="77777777" w:rsidR="004F2821" w:rsidRPr="0026470F" w:rsidRDefault="004F2821" w:rsidP="005273D9">
            <w:pPr>
              <w:rPr>
                <w:rFonts w:ascii="Arial" w:hAnsi="Arial" w:cs="Arial"/>
                <w:sz w:val="20"/>
                <w:szCs w:val="20"/>
                <w:lang w:val="en-ZA" w:eastAsia="x-none"/>
              </w:rPr>
            </w:pPr>
          </w:p>
          <w:p w14:paraId="652D9265" w14:textId="77777777" w:rsidR="004F2821" w:rsidRPr="0026470F" w:rsidRDefault="004F2821" w:rsidP="005273D9">
            <w:pPr>
              <w:rPr>
                <w:rFonts w:ascii="Arial" w:hAnsi="Arial" w:cs="Arial"/>
                <w:sz w:val="20"/>
                <w:szCs w:val="20"/>
                <w:lang w:val="en-ZA" w:eastAsia="x-none"/>
              </w:rPr>
            </w:pPr>
          </w:p>
          <w:p w14:paraId="205607BB" w14:textId="77777777" w:rsidR="004F2821" w:rsidRPr="0026470F" w:rsidRDefault="004F2821" w:rsidP="005273D9">
            <w:pPr>
              <w:rPr>
                <w:rFonts w:ascii="Arial" w:hAnsi="Arial" w:cs="Arial"/>
                <w:sz w:val="20"/>
                <w:szCs w:val="20"/>
                <w:lang w:val="en-ZA" w:eastAsia="x-none"/>
              </w:rPr>
            </w:pPr>
          </w:p>
          <w:p w14:paraId="1F735F03" w14:textId="77777777" w:rsidR="004F2821" w:rsidRPr="0026470F" w:rsidRDefault="004F2821" w:rsidP="005273D9">
            <w:pPr>
              <w:rPr>
                <w:rFonts w:ascii="Arial" w:hAnsi="Arial" w:cs="Arial"/>
                <w:sz w:val="20"/>
                <w:szCs w:val="20"/>
                <w:lang w:val="en-ZA" w:eastAsia="x-none"/>
              </w:rPr>
            </w:pPr>
          </w:p>
          <w:p w14:paraId="2810B3E8" w14:textId="77777777" w:rsidR="004F2821" w:rsidRPr="0026470F" w:rsidRDefault="004F2821" w:rsidP="005273D9">
            <w:pPr>
              <w:rPr>
                <w:rFonts w:ascii="Arial" w:hAnsi="Arial" w:cs="Arial"/>
                <w:sz w:val="20"/>
                <w:szCs w:val="20"/>
                <w:lang w:val="en-ZA" w:eastAsia="x-none"/>
              </w:rPr>
            </w:pPr>
          </w:p>
          <w:p w14:paraId="23D29F81" w14:textId="77777777" w:rsidR="004F2821" w:rsidRPr="0026470F" w:rsidRDefault="004F2821" w:rsidP="005273D9">
            <w:pPr>
              <w:rPr>
                <w:rFonts w:ascii="Arial" w:hAnsi="Arial" w:cs="Arial"/>
                <w:sz w:val="20"/>
                <w:szCs w:val="20"/>
                <w:lang w:val="en-ZA" w:eastAsia="x-none"/>
              </w:rPr>
            </w:pPr>
          </w:p>
          <w:p w14:paraId="623DD1A2" w14:textId="77777777" w:rsidR="004F2821" w:rsidRPr="0026470F" w:rsidRDefault="004F2821" w:rsidP="005273D9">
            <w:pPr>
              <w:rPr>
                <w:rFonts w:ascii="Arial" w:hAnsi="Arial" w:cs="Arial"/>
                <w:sz w:val="20"/>
                <w:szCs w:val="20"/>
                <w:lang w:val="en-ZA" w:eastAsia="x-none"/>
              </w:rPr>
            </w:pPr>
          </w:p>
          <w:p w14:paraId="78A00F69" w14:textId="77777777" w:rsidR="004F2821" w:rsidRPr="0026470F" w:rsidRDefault="004F2821" w:rsidP="005273D9">
            <w:pPr>
              <w:rPr>
                <w:rFonts w:ascii="Arial" w:hAnsi="Arial" w:cs="Arial"/>
                <w:sz w:val="20"/>
                <w:szCs w:val="20"/>
                <w:lang w:val="en-ZA" w:eastAsia="x-none"/>
              </w:rPr>
            </w:pPr>
          </w:p>
          <w:p w14:paraId="2F7C2E00" w14:textId="77777777" w:rsidR="004F2821" w:rsidRPr="0026470F" w:rsidRDefault="004F2821" w:rsidP="005273D9">
            <w:pPr>
              <w:rPr>
                <w:rFonts w:ascii="Arial" w:hAnsi="Arial" w:cs="Arial"/>
                <w:sz w:val="20"/>
                <w:szCs w:val="20"/>
                <w:lang w:val="en-ZA" w:eastAsia="x-none"/>
              </w:rPr>
            </w:pPr>
          </w:p>
          <w:p w14:paraId="49FD7D68" w14:textId="77777777" w:rsidR="004F2821" w:rsidRPr="0026470F" w:rsidRDefault="004F2821" w:rsidP="005273D9">
            <w:pPr>
              <w:rPr>
                <w:rFonts w:ascii="Arial" w:hAnsi="Arial" w:cs="Arial"/>
                <w:sz w:val="20"/>
                <w:szCs w:val="20"/>
                <w:lang w:val="en-ZA" w:eastAsia="x-none"/>
              </w:rPr>
            </w:pPr>
          </w:p>
          <w:p w14:paraId="1CC0DC98" w14:textId="77777777" w:rsidR="004F2821" w:rsidRPr="0026470F" w:rsidRDefault="004F2821" w:rsidP="005273D9">
            <w:pPr>
              <w:rPr>
                <w:rFonts w:ascii="Arial" w:hAnsi="Arial" w:cs="Arial"/>
                <w:sz w:val="20"/>
                <w:szCs w:val="20"/>
                <w:lang w:val="en-ZA" w:eastAsia="x-none"/>
              </w:rPr>
            </w:pPr>
          </w:p>
          <w:p w14:paraId="2DDB7695" w14:textId="77777777" w:rsidR="004F2821" w:rsidRPr="0026470F" w:rsidRDefault="004F2821" w:rsidP="005273D9">
            <w:pPr>
              <w:rPr>
                <w:rFonts w:ascii="Arial" w:hAnsi="Arial" w:cs="Arial"/>
                <w:sz w:val="20"/>
                <w:szCs w:val="20"/>
                <w:lang w:val="en-ZA" w:eastAsia="x-none"/>
              </w:rPr>
            </w:pPr>
          </w:p>
          <w:p w14:paraId="5760F0EB" w14:textId="77777777" w:rsidR="004F2821" w:rsidRPr="0026470F" w:rsidRDefault="004F2821" w:rsidP="005273D9">
            <w:pPr>
              <w:rPr>
                <w:rFonts w:ascii="Arial" w:hAnsi="Arial" w:cs="Arial"/>
                <w:sz w:val="20"/>
                <w:szCs w:val="20"/>
                <w:lang w:val="en-ZA" w:eastAsia="x-none"/>
              </w:rPr>
            </w:pPr>
          </w:p>
          <w:p w14:paraId="3D074974" w14:textId="77777777" w:rsidR="004F2821" w:rsidRPr="0026470F" w:rsidRDefault="004F2821" w:rsidP="005273D9">
            <w:pPr>
              <w:rPr>
                <w:rFonts w:ascii="Arial" w:hAnsi="Arial" w:cs="Arial"/>
                <w:sz w:val="20"/>
                <w:szCs w:val="20"/>
                <w:lang w:val="en-ZA" w:eastAsia="x-none"/>
              </w:rPr>
            </w:pPr>
          </w:p>
          <w:p w14:paraId="5B99B810" w14:textId="77777777" w:rsidR="004F2821" w:rsidRPr="0026470F" w:rsidRDefault="004F2821" w:rsidP="005273D9">
            <w:pPr>
              <w:rPr>
                <w:rFonts w:ascii="Arial" w:hAnsi="Arial" w:cs="Arial"/>
                <w:sz w:val="20"/>
                <w:szCs w:val="20"/>
                <w:lang w:val="en-ZA" w:eastAsia="x-none"/>
              </w:rPr>
            </w:pPr>
          </w:p>
          <w:p w14:paraId="33371E3F" w14:textId="77777777" w:rsidR="004F2821" w:rsidRPr="0026470F" w:rsidRDefault="004F2821" w:rsidP="005273D9">
            <w:pPr>
              <w:rPr>
                <w:rFonts w:ascii="Arial" w:hAnsi="Arial" w:cs="Arial"/>
                <w:sz w:val="20"/>
                <w:szCs w:val="20"/>
                <w:lang w:val="en-ZA" w:eastAsia="x-none"/>
              </w:rPr>
            </w:pPr>
          </w:p>
          <w:p w14:paraId="649027F5" w14:textId="77777777" w:rsidR="004F2821" w:rsidRPr="0026470F" w:rsidRDefault="004F2821" w:rsidP="005273D9">
            <w:pPr>
              <w:rPr>
                <w:rFonts w:ascii="Arial" w:hAnsi="Arial" w:cs="Arial"/>
                <w:sz w:val="20"/>
                <w:szCs w:val="20"/>
                <w:lang w:val="en-ZA" w:eastAsia="x-none"/>
              </w:rPr>
            </w:pPr>
          </w:p>
          <w:p w14:paraId="0959D060" w14:textId="77777777" w:rsidR="004F2821" w:rsidRPr="0026470F" w:rsidRDefault="004F2821" w:rsidP="005273D9">
            <w:pPr>
              <w:rPr>
                <w:rFonts w:ascii="Arial" w:hAnsi="Arial" w:cs="Arial"/>
                <w:sz w:val="20"/>
                <w:szCs w:val="20"/>
                <w:lang w:val="en-ZA" w:eastAsia="x-none"/>
              </w:rPr>
            </w:pPr>
          </w:p>
          <w:p w14:paraId="559BBBB4" w14:textId="77777777" w:rsidR="004F2821" w:rsidRPr="0026470F" w:rsidRDefault="004F2821" w:rsidP="005273D9">
            <w:pPr>
              <w:rPr>
                <w:rFonts w:ascii="Arial" w:hAnsi="Arial" w:cs="Arial"/>
                <w:sz w:val="20"/>
                <w:szCs w:val="20"/>
                <w:lang w:val="en-ZA" w:eastAsia="x-none"/>
              </w:rPr>
            </w:pPr>
          </w:p>
          <w:p w14:paraId="527CD782" w14:textId="77777777" w:rsidR="004F2821" w:rsidRPr="0026470F" w:rsidRDefault="004F2821" w:rsidP="005273D9">
            <w:pPr>
              <w:rPr>
                <w:rFonts w:ascii="Arial" w:hAnsi="Arial" w:cs="Arial"/>
                <w:sz w:val="20"/>
                <w:szCs w:val="20"/>
                <w:lang w:val="en-ZA" w:eastAsia="x-none"/>
              </w:rPr>
            </w:pPr>
          </w:p>
          <w:p w14:paraId="1A647E61" w14:textId="77777777" w:rsidR="004F2821" w:rsidRPr="0026470F" w:rsidRDefault="004F2821" w:rsidP="005273D9">
            <w:pPr>
              <w:rPr>
                <w:rFonts w:ascii="Arial" w:hAnsi="Arial" w:cs="Arial"/>
                <w:sz w:val="20"/>
                <w:szCs w:val="20"/>
                <w:lang w:val="en-ZA" w:eastAsia="x-none"/>
              </w:rPr>
            </w:pPr>
          </w:p>
          <w:p w14:paraId="1C511526" w14:textId="77777777" w:rsidR="004F2821" w:rsidRPr="0026470F" w:rsidRDefault="004F2821" w:rsidP="005273D9">
            <w:pPr>
              <w:rPr>
                <w:rFonts w:ascii="Arial" w:hAnsi="Arial" w:cs="Arial"/>
                <w:sz w:val="20"/>
                <w:szCs w:val="20"/>
                <w:lang w:val="en-ZA" w:eastAsia="x-none"/>
              </w:rPr>
            </w:pPr>
          </w:p>
          <w:p w14:paraId="6DA51856" w14:textId="77777777" w:rsidR="004F2821" w:rsidRPr="0026470F" w:rsidRDefault="004F2821" w:rsidP="005273D9">
            <w:pPr>
              <w:rPr>
                <w:rFonts w:ascii="Arial" w:hAnsi="Arial" w:cs="Arial"/>
                <w:sz w:val="20"/>
                <w:szCs w:val="20"/>
                <w:lang w:val="en-ZA" w:eastAsia="x-none"/>
              </w:rPr>
            </w:pPr>
          </w:p>
          <w:p w14:paraId="71A38AA8" w14:textId="77777777" w:rsidR="004F2821" w:rsidRPr="0026470F" w:rsidRDefault="004F2821" w:rsidP="005273D9">
            <w:pPr>
              <w:rPr>
                <w:rFonts w:ascii="Arial" w:hAnsi="Arial" w:cs="Arial"/>
                <w:sz w:val="20"/>
                <w:szCs w:val="20"/>
                <w:lang w:val="en-ZA" w:eastAsia="x-none"/>
              </w:rPr>
            </w:pPr>
          </w:p>
          <w:p w14:paraId="2A0B5322" w14:textId="77777777" w:rsidR="004F2821" w:rsidRPr="0026470F" w:rsidRDefault="004F2821" w:rsidP="005273D9">
            <w:pPr>
              <w:rPr>
                <w:rFonts w:ascii="Arial" w:hAnsi="Arial" w:cs="Arial"/>
                <w:sz w:val="20"/>
                <w:szCs w:val="20"/>
                <w:lang w:val="en-ZA" w:eastAsia="x-none"/>
              </w:rPr>
            </w:pPr>
          </w:p>
          <w:p w14:paraId="0F80FBD2" w14:textId="77777777" w:rsidR="004F2821" w:rsidRPr="0026470F" w:rsidRDefault="004F2821" w:rsidP="005273D9">
            <w:pPr>
              <w:rPr>
                <w:rFonts w:ascii="Arial" w:hAnsi="Arial" w:cs="Arial"/>
                <w:sz w:val="20"/>
                <w:szCs w:val="20"/>
                <w:lang w:val="en-ZA" w:eastAsia="x-none"/>
              </w:rPr>
            </w:pPr>
          </w:p>
          <w:p w14:paraId="6249712B" w14:textId="77777777" w:rsidR="004F2821" w:rsidRPr="0026470F" w:rsidRDefault="004F2821" w:rsidP="005273D9">
            <w:pPr>
              <w:rPr>
                <w:rFonts w:ascii="Arial" w:hAnsi="Arial" w:cs="Arial"/>
                <w:sz w:val="20"/>
                <w:szCs w:val="20"/>
                <w:lang w:val="en-ZA" w:eastAsia="x-none"/>
              </w:rPr>
            </w:pPr>
          </w:p>
          <w:p w14:paraId="36875C35" w14:textId="77777777" w:rsidR="004F2821" w:rsidRPr="0026470F" w:rsidRDefault="004F2821" w:rsidP="005273D9">
            <w:pPr>
              <w:rPr>
                <w:rFonts w:ascii="Arial" w:hAnsi="Arial" w:cs="Arial"/>
                <w:sz w:val="20"/>
                <w:szCs w:val="20"/>
                <w:lang w:val="en-ZA" w:eastAsia="x-none"/>
              </w:rPr>
            </w:pPr>
          </w:p>
          <w:p w14:paraId="01E93214" w14:textId="77777777" w:rsidR="004F2821" w:rsidRPr="0026470F" w:rsidRDefault="004F2821" w:rsidP="005273D9">
            <w:pPr>
              <w:rPr>
                <w:rFonts w:ascii="Arial" w:hAnsi="Arial" w:cs="Arial"/>
                <w:sz w:val="20"/>
                <w:szCs w:val="20"/>
                <w:lang w:val="en-ZA" w:eastAsia="x-none"/>
              </w:rPr>
            </w:pPr>
          </w:p>
          <w:p w14:paraId="6A32CE0E" w14:textId="77777777" w:rsidR="004F2821" w:rsidRPr="0026470F" w:rsidRDefault="004F2821" w:rsidP="005273D9">
            <w:pPr>
              <w:rPr>
                <w:rFonts w:ascii="Arial" w:hAnsi="Arial" w:cs="Arial"/>
                <w:sz w:val="20"/>
                <w:szCs w:val="20"/>
                <w:lang w:val="en-ZA" w:eastAsia="x-none"/>
              </w:rPr>
            </w:pPr>
          </w:p>
          <w:p w14:paraId="3A17D00C" w14:textId="77777777" w:rsidR="004F2821" w:rsidRPr="0026470F" w:rsidRDefault="004F2821" w:rsidP="005273D9">
            <w:pPr>
              <w:rPr>
                <w:rFonts w:ascii="Arial" w:hAnsi="Arial" w:cs="Arial"/>
                <w:sz w:val="20"/>
                <w:szCs w:val="20"/>
                <w:lang w:val="en-ZA" w:eastAsia="x-none"/>
              </w:rPr>
            </w:pPr>
          </w:p>
          <w:p w14:paraId="3E95287D" w14:textId="77777777" w:rsidR="004F2821" w:rsidRPr="0026470F" w:rsidRDefault="004F2821" w:rsidP="005273D9">
            <w:pPr>
              <w:rPr>
                <w:rFonts w:ascii="Arial" w:hAnsi="Arial" w:cs="Arial"/>
                <w:sz w:val="20"/>
                <w:szCs w:val="20"/>
                <w:lang w:val="en-ZA" w:eastAsia="x-none"/>
              </w:rPr>
            </w:pPr>
          </w:p>
          <w:p w14:paraId="7B3F0BDD" w14:textId="77777777" w:rsidR="004F2821" w:rsidRPr="0026470F" w:rsidRDefault="004F2821" w:rsidP="005273D9">
            <w:pPr>
              <w:rPr>
                <w:rFonts w:ascii="Arial" w:hAnsi="Arial" w:cs="Arial"/>
                <w:sz w:val="20"/>
                <w:szCs w:val="20"/>
                <w:lang w:val="en-ZA" w:eastAsia="x-none"/>
              </w:rPr>
            </w:pPr>
          </w:p>
          <w:p w14:paraId="3CB70FED" w14:textId="77777777" w:rsidR="004F2821" w:rsidRPr="0026470F" w:rsidRDefault="004F2821" w:rsidP="005273D9">
            <w:pPr>
              <w:rPr>
                <w:rFonts w:ascii="Arial" w:hAnsi="Arial" w:cs="Arial"/>
                <w:sz w:val="20"/>
                <w:szCs w:val="20"/>
                <w:lang w:val="en-ZA" w:eastAsia="x-none"/>
              </w:rPr>
            </w:pPr>
          </w:p>
          <w:p w14:paraId="55EACDA4" w14:textId="77777777" w:rsidR="004F2821" w:rsidRPr="0026470F" w:rsidRDefault="004F2821" w:rsidP="005273D9">
            <w:pPr>
              <w:rPr>
                <w:rFonts w:ascii="Arial" w:hAnsi="Arial" w:cs="Arial"/>
                <w:sz w:val="20"/>
                <w:szCs w:val="20"/>
                <w:lang w:val="en-ZA" w:eastAsia="x-none"/>
              </w:rPr>
            </w:pPr>
          </w:p>
          <w:p w14:paraId="2BDFDE8D" w14:textId="77777777" w:rsidR="004F2821" w:rsidRPr="0026470F" w:rsidRDefault="004F2821" w:rsidP="005273D9">
            <w:pPr>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hideMark/>
          </w:tcPr>
          <w:p w14:paraId="4669961F"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(b) which organisations are,</w:t>
            </w:r>
          </w:p>
        </w:tc>
        <w:tc>
          <w:tcPr>
            <w:tcW w:w="1843" w:type="dxa"/>
            <w:tcBorders>
              <w:top w:val="single" w:sz="4" w:space="0" w:color="auto"/>
              <w:left w:val="single" w:sz="4" w:space="0" w:color="auto"/>
              <w:bottom w:val="single" w:sz="4" w:space="0" w:color="auto"/>
              <w:right w:val="single" w:sz="4" w:space="0" w:color="auto"/>
            </w:tcBorders>
            <w:hideMark/>
          </w:tcPr>
          <w:p w14:paraId="5BB1075D"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(c) the date of the partnership commenced on,</w:t>
            </w:r>
          </w:p>
        </w:tc>
        <w:tc>
          <w:tcPr>
            <w:tcW w:w="2126" w:type="dxa"/>
            <w:tcBorders>
              <w:top w:val="single" w:sz="4" w:space="0" w:color="auto"/>
              <w:left w:val="single" w:sz="4" w:space="0" w:color="auto"/>
              <w:bottom w:val="single" w:sz="4" w:space="0" w:color="auto"/>
              <w:right w:val="single" w:sz="4" w:space="0" w:color="auto"/>
            </w:tcBorders>
            <w:hideMark/>
          </w:tcPr>
          <w:p w14:paraId="31746E67"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(d) the nature of the partnership is,</w:t>
            </w:r>
          </w:p>
        </w:tc>
        <w:tc>
          <w:tcPr>
            <w:tcW w:w="2127" w:type="dxa"/>
            <w:tcBorders>
              <w:top w:val="single" w:sz="4" w:space="0" w:color="auto"/>
              <w:left w:val="single" w:sz="4" w:space="0" w:color="auto"/>
              <w:bottom w:val="single" w:sz="4" w:space="0" w:color="auto"/>
              <w:right w:val="single" w:sz="4" w:space="0" w:color="auto"/>
            </w:tcBorders>
            <w:hideMark/>
          </w:tcPr>
          <w:p w14:paraId="5ABC234F"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(e) the cost to TRAC is,</w:t>
            </w:r>
          </w:p>
        </w:tc>
        <w:tc>
          <w:tcPr>
            <w:tcW w:w="3827" w:type="dxa"/>
            <w:tcBorders>
              <w:top w:val="single" w:sz="4" w:space="0" w:color="auto"/>
              <w:left w:val="single" w:sz="4" w:space="0" w:color="auto"/>
              <w:bottom w:val="single" w:sz="4" w:space="0" w:color="auto"/>
              <w:right w:val="single" w:sz="4" w:space="0" w:color="auto"/>
            </w:tcBorders>
            <w:hideMark/>
          </w:tcPr>
          <w:p w14:paraId="7EA368E2" w14:textId="77777777" w:rsidR="004F2821" w:rsidRPr="0026470F" w:rsidRDefault="004F2821" w:rsidP="005273D9">
            <w:pPr>
              <w:rPr>
                <w:rFonts w:ascii="Arial" w:hAnsi="Arial" w:cs="Arial"/>
                <w:sz w:val="20"/>
                <w:szCs w:val="20"/>
              </w:rPr>
            </w:pPr>
            <w:r w:rsidRPr="0026470F">
              <w:rPr>
                <w:rFonts w:ascii="Arial" w:hAnsi="Arial" w:cs="Arial"/>
                <w:sz w:val="20"/>
                <w:szCs w:val="20"/>
              </w:rPr>
              <w:t>(f) the following processes, procedures and mechanisms exist to ensure maximum return from the partnerships,</w:t>
            </w:r>
          </w:p>
        </w:tc>
      </w:tr>
      <w:tr w:rsidR="004F2821" w:rsidRPr="0026470F" w14:paraId="1C1E7703" w14:textId="77777777" w:rsidTr="005273D9">
        <w:trPr>
          <w:trHeight w:val="2206"/>
        </w:trPr>
        <w:tc>
          <w:tcPr>
            <w:tcW w:w="2268" w:type="dxa"/>
            <w:vMerge/>
            <w:tcBorders>
              <w:left w:val="single" w:sz="4" w:space="0" w:color="auto"/>
              <w:right w:val="single" w:sz="4" w:space="0" w:color="auto"/>
            </w:tcBorders>
          </w:tcPr>
          <w:p w14:paraId="1A7B2C43" w14:textId="77777777" w:rsidR="004F2821" w:rsidRPr="0026470F" w:rsidRDefault="004F2821" w:rsidP="005273D9">
            <w:pPr>
              <w:jc w:val="both"/>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025DB4F3" w14:textId="77777777" w:rsidR="004F2821" w:rsidRPr="0026470F" w:rsidRDefault="004F2821" w:rsidP="005273D9">
            <w:pPr>
              <w:jc w:val="both"/>
              <w:rPr>
                <w:rFonts w:ascii="Arial" w:hAnsi="Arial" w:cs="Arial"/>
                <w:sz w:val="20"/>
                <w:szCs w:val="20"/>
                <w:lang w:val="en-ZA" w:eastAsia="x-none"/>
              </w:rPr>
            </w:pPr>
            <w:r w:rsidRPr="0026470F">
              <w:rPr>
                <w:rFonts w:ascii="Arial" w:hAnsi="Arial" w:cs="Arial"/>
                <w:sz w:val="20"/>
                <w:szCs w:val="20"/>
              </w:rPr>
              <w:t>Government-funded Primary Schools (Rural)</w:t>
            </w:r>
          </w:p>
        </w:tc>
        <w:tc>
          <w:tcPr>
            <w:tcW w:w="1843" w:type="dxa"/>
            <w:tcBorders>
              <w:top w:val="single" w:sz="4" w:space="0" w:color="auto"/>
              <w:left w:val="single" w:sz="4" w:space="0" w:color="auto"/>
              <w:bottom w:val="single" w:sz="4" w:space="0" w:color="auto"/>
              <w:right w:val="single" w:sz="4" w:space="0" w:color="auto"/>
            </w:tcBorders>
          </w:tcPr>
          <w:p w14:paraId="5FF38101"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Not a partnership, but a major road safety campaign carried out at primary schools across two provinces (Gauteng and Mpumalanga)</w:t>
            </w:r>
          </w:p>
        </w:tc>
        <w:tc>
          <w:tcPr>
            <w:tcW w:w="2126" w:type="dxa"/>
            <w:tcBorders>
              <w:top w:val="single" w:sz="4" w:space="0" w:color="auto"/>
              <w:left w:val="single" w:sz="4" w:space="0" w:color="auto"/>
              <w:bottom w:val="single" w:sz="4" w:space="0" w:color="auto"/>
              <w:right w:val="single" w:sz="4" w:space="0" w:color="auto"/>
            </w:tcBorders>
          </w:tcPr>
          <w:p w14:paraId="1BA8DC15"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Interactive Pedestrian, public transport and private vehicle road safety campaign which has reached over 6 000 children aged 5 – 9 in three years.</w:t>
            </w:r>
          </w:p>
        </w:tc>
        <w:tc>
          <w:tcPr>
            <w:tcW w:w="2127" w:type="dxa"/>
            <w:tcBorders>
              <w:top w:val="single" w:sz="4" w:space="0" w:color="auto"/>
              <w:left w:val="single" w:sz="4" w:space="0" w:color="auto"/>
              <w:bottom w:val="single" w:sz="4" w:space="0" w:color="auto"/>
              <w:right w:val="single" w:sz="4" w:space="0" w:color="auto"/>
            </w:tcBorders>
          </w:tcPr>
          <w:p w14:paraId="380FDE82"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R120 000 (between 2014 and 2017</w:t>
            </w:r>
          </w:p>
        </w:tc>
        <w:tc>
          <w:tcPr>
            <w:tcW w:w="3827" w:type="dxa"/>
            <w:tcBorders>
              <w:top w:val="single" w:sz="4" w:space="0" w:color="auto"/>
              <w:left w:val="single" w:sz="4" w:space="0" w:color="auto"/>
              <w:bottom w:val="single" w:sz="4" w:space="0" w:color="auto"/>
              <w:right w:val="single" w:sz="4" w:space="0" w:color="auto"/>
            </w:tcBorders>
          </w:tcPr>
          <w:p w14:paraId="53D7E2A3" w14:textId="77777777" w:rsidR="004F2821" w:rsidRPr="0026470F" w:rsidRDefault="004F2821" w:rsidP="005273D9">
            <w:pPr>
              <w:rPr>
                <w:rFonts w:ascii="Arial" w:hAnsi="Arial" w:cs="Arial"/>
                <w:sz w:val="20"/>
                <w:szCs w:val="20"/>
              </w:rPr>
            </w:pPr>
            <w:r w:rsidRPr="0026470F">
              <w:rPr>
                <w:rFonts w:ascii="Arial" w:hAnsi="Arial" w:cs="Arial"/>
                <w:sz w:val="20"/>
                <w:szCs w:val="20"/>
              </w:rPr>
              <w:t>Liaison with educators to ensure it is in line with their curriculum, ongoing social media presence in this regard, budgeted for on an annual basis, also forms part of our CSI portfolio</w:t>
            </w:r>
          </w:p>
        </w:tc>
      </w:tr>
      <w:tr w:rsidR="004F2821" w:rsidRPr="0026470F" w14:paraId="36526006" w14:textId="77777777" w:rsidTr="005273D9">
        <w:trPr>
          <w:trHeight w:val="2206"/>
        </w:trPr>
        <w:tc>
          <w:tcPr>
            <w:tcW w:w="2268" w:type="dxa"/>
            <w:vMerge/>
            <w:tcBorders>
              <w:left w:val="single" w:sz="4" w:space="0" w:color="auto"/>
              <w:right w:val="single" w:sz="4" w:space="0" w:color="auto"/>
            </w:tcBorders>
          </w:tcPr>
          <w:p w14:paraId="57C861DD" w14:textId="77777777" w:rsidR="004F2821" w:rsidRPr="0026470F" w:rsidRDefault="004F2821" w:rsidP="005273D9">
            <w:pPr>
              <w:jc w:val="both"/>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3D5F48D5"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Provincial Department of Community Safety</w:t>
            </w:r>
          </w:p>
        </w:tc>
        <w:tc>
          <w:tcPr>
            <w:tcW w:w="1843" w:type="dxa"/>
            <w:tcBorders>
              <w:top w:val="single" w:sz="4" w:space="0" w:color="auto"/>
              <w:left w:val="single" w:sz="4" w:space="0" w:color="auto"/>
              <w:bottom w:val="single" w:sz="4" w:space="0" w:color="auto"/>
              <w:right w:val="single" w:sz="4" w:space="0" w:color="auto"/>
            </w:tcBorders>
          </w:tcPr>
          <w:p w14:paraId="0B79DC4A"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July 2017</w:t>
            </w:r>
          </w:p>
        </w:tc>
        <w:tc>
          <w:tcPr>
            <w:tcW w:w="2126" w:type="dxa"/>
            <w:tcBorders>
              <w:top w:val="single" w:sz="4" w:space="0" w:color="auto"/>
              <w:left w:val="single" w:sz="4" w:space="0" w:color="auto"/>
              <w:bottom w:val="single" w:sz="4" w:space="0" w:color="auto"/>
              <w:right w:val="single" w:sz="4" w:space="0" w:color="auto"/>
            </w:tcBorders>
          </w:tcPr>
          <w:p w14:paraId="5D04AC3E" w14:textId="77777777" w:rsidR="004F2821" w:rsidRPr="0026470F" w:rsidRDefault="004F2821" w:rsidP="005273D9">
            <w:pPr>
              <w:rPr>
                <w:rFonts w:ascii="Arial" w:hAnsi="Arial" w:cs="Arial"/>
                <w:color w:val="000000"/>
                <w:sz w:val="20"/>
                <w:szCs w:val="20"/>
                <w:lang w:val="en-GB"/>
              </w:rPr>
            </w:pPr>
            <w:r w:rsidRPr="0026470F">
              <w:rPr>
                <w:rFonts w:ascii="Arial" w:hAnsi="Arial" w:cs="Arial"/>
                <w:color w:val="000000"/>
                <w:sz w:val="20"/>
                <w:szCs w:val="20"/>
                <w:lang w:val="en-GB"/>
              </w:rPr>
              <w:t xml:space="preserve">Sponsorship of road safety debate for regional </w:t>
            </w:r>
            <w:r w:rsidRPr="0026470F">
              <w:rPr>
                <w:rFonts w:ascii="Arial" w:hAnsi="Arial" w:cs="Arial"/>
                <w:sz w:val="20"/>
                <w:szCs w:val="20"/>
                <w:lang w:val="en-GB"/>
              </w:rPr>
              <w:t xml:space="preserve">(Ehlanzeni) </w:t>
            </w:r>
            <w:r w:rsidRPr="0026470F">
              <w:rPr>
                <w:rFonts w:ascii="Arial" w:hAnsi="Arial" w:cs="Arial"/>
                <w:color w:val="000000"/>
                <w:sz w:val="20"/>
                <w:szCs w:val="20"/>
                <w:lang w:val="en-GB"/>
              </w:rPr>
              <w:t>High school learners</w:t>
            </w:r>
          </w:p>
        </w:tc>
        <w:tc>
          <w:tcPr>
            <w:tcW w:w="2127" w:type="dxa"/>
            <w:tcBorders>
              <w:top w:val="single" w:sz="4" w:space="0" w:color="auto"/>
              <w:left w:val="single" w:sz="4" w:space="0" w:color="auto"/>
              <w:bottom w:val="single" w:sz="4" w:space="0" w:color="auto"/>
              <w:right w:val="single" w:sz="4" w:space="0" w:color="auto"/>
            </w:tcBorders>
          </w:tcPr>
          <w:p w14:paraId="1750AA8E"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R10 000</w:t>
            </w:r>
          </w:p>
        </w:tc>
        <w:tc>
          <w:tcPr>
            <w:tcW w:w="3827" w:type="dxa"/>
            <w:tcBorders>
              <w:top w:val="single" w:sz="4" w:space="0" w:color="auto"/>
              <w:left w:val="single" w:sz="4" w:space="0" w:color="auto"/>
              <w:bottom w:val="single" w:sz="4" w:space="0" w:color="auto"/>
              <w:right w:val="single" w:sz="4" w:space="0" w:color="auto"/>
            </w:tcBorders>
          </w:tcPr>
          <w:p w14:paraId="0CABCFDF" w14:textId="77777777" w:rsidR="004F2821" w:rsidRPr="0026470F" w:rsidRDefault="004F2821" w:rsidP="005273D9">
            <w:pPr>
              <w:rPr>
                <w:rFonts w:ascii="Arial" w:hAnsi="Arial" w:cs="Arial"/>
                <w:sz w:val="20"/>
                <w:szCs w:val="20"/>
              </w:rPr>
            </w:pPr>
            <w:r w:rsidRPr="0026470F">
              <w:rPr>
                <w:rFonts w:ascii="Arial" w:hAnsi="Arial" w:cs="Arial"/>
                <w:sz w:val="20"/>
                <w:szCs w:val="20"/>
              </w:rPr>
              <w:t>Creates robust debate among young people which in turn creates road safety awareness and responsibility</w:t>
            </w:r>
          </w:p>
        </w:tc>
      </w:tr>
      <w:tr w:rsidR="004F2821" w:rsidRPr="0026470F" w14:paraId="7A6CA0D0" w14:textId="77777777" w:rsidTr="005273D9">
        <w:trPr>
          <w:trHeight w:val="1266"/>
        </w:trPr>
        <w:tc>
          <w:tcPr>
            <w:tcW w:w="2268" w:type="dxa"/>
            <w:vMerge/>
            <w:tcBorders>
              <w:left w:val="single" w:sz="4" w:space="0" w:color="auto"/>
              <w:right w:val="single" w:sz="4" w:space="0" w:color="auto"/>
            </w:tcBorders>
          </w:tcPr>
          <w:p w14:paraId="113AA0FF" w14:textId="77777777" w:rsidR="004F2821" w:rsidRPr="0026470F" w:rsidRDefault="004F2821" w:rsidP="005273D9">
            <w:pPr>
              <w:jc w:val="both"/>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113F0FCF"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Emakhazeni Local Municipality</w:t>
            </w:r>
          </w:p>
        </w:tc>
        <w:tc>
          <w:tcPr>
            <w:tcW w:w="1843" w:type="dxa"/>
            <w:tcBorders>
              <w:top w:val="single" w:sz="4" w:space="0" w:color="auto"/>
              <w:left w:val="single" w:sz="4" w:space="0" w:color="auto"/>
              <w:bottom w:val="single" w:sz="4" w:space="0" w:color="auto"/>
              <w:right w:val="single" w:sz="4" w:space="0" w:color="auto"/>
            </w:tcBorders>
          </w:tcPr>
          <w:p w14:paraId="3B4E4261"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2016 and 2017</w:t>
            </w:r>
          </w:p>
        </w:tc>
        <w:tc>
          <w:tcPr>
            <w:tcW w:w="2126" w:type="dxa"/>
            <w:tcBorders>
              <w:top w:val="single" w:sz="4" w:space="0" w:color="auto"/>
              <w:left w:val="single" w:sz="4" w:space="0" w:color="auto"/>
              <w:bottom w:val="single" w:sz="4" w:space="0" w:color="auto"/>
              <w:right w:val="single" w:sz="4" w:space="0" w:color="auto"/>
            </w:tcBorders>
          </w:tcPr>
          <w:p w14:paraId="44555655" w14:textId="77777777" w:rsidR="004F2821" w:rsidRPr="0026470F" w:rsidRDefault="004F2821" w:rsidP="005273D9">
            <w:pPr>
              <w:rPr>
                <w:rFonts w:ascii="Arial" w:hAnsi="Arial" w:cs="Arial"/>
                <w:color w:val="000000"/>
                <w:sz w:val="20"/>
                <w:szCs w:val="20"/>
                <w:lang w:val="en-GB"/>
              </w:rPr>
            </w:pPr>
            <w:r w:rsidRPr="0026470F">
              <w:rPr>
                <w:rFonts w:ascii="Arial" w:hAnsi="Arial" w:cs="Arial"/>
                <w:sz w:val="20"/>
                <w:szCs w:val="20"/>
                <w:lang w:val="en-GB"/>
              </w:rPr>
              <w:t xml:space="preserve">Effective fire brigades along our route are essential to road safety as they are often the first respondents to incidents/accidents. Sponsorship of firefighting uniforms and bunker gear Funding for the final phase of the upgrade of the Emakhazeni Fire Station building, which included the completion of the facility’s automatic bay doors and entry </w:t>
            </w:r>
            <w:r w:rsidRPr="0026470F">
              <w:rPr>
                <w:rFonts w:ascii="Arial" w:hAnsi="Arial" w:cs="Arial"/>
                <w:sz w:val="20"/>
                <w:szCs w:val="20"/>
                <w:lang w:val="en-GB"/>
              </w:rPr>
              <w:lastRenderedPageBreak/>
              <w:t>gates and wall repairs. Funding to fix the station’s main fire truck</w:t>
            </w:r>
          </w:p>
        </w:tc>
        <w:tc>
          <w:tcPr>
            <w:tcW w:w="2127" w:type="dxa"/>
            <w:tcBorders>
              <w:top w:val="single" w:sz="4" w:space="0" w:color="auto"/>
              <w:left w:val="single" w:sz="4" w:space="0" w:color="auto"/>
              <w:bottom w:val="single" w:sz="4" w:space="0" w:color="auto"/>
              <w:right w:val="single" w:sz="4" w:space="0" w:color="auto"/>
            </w:tcBorders>
          </w:tcPr>
          <w:p w14:paraId="18DDE594" w14:textId="77777777" w:rsidR="004F2821" w:rsidRPr="0026470F" w:rsidRDefault="004F2821" w:rsidP="005273D9">
            <w:pPr>
              <w:jc w:val="both"/>
              <w:rPr>
                <w:rFonts w:ascii="Arial" w:hAnsi="Arial" w:cs="Arial"/>
                <w:sz w:val="20"/>
                <w:szCs w:val="20"/>
              </w:rPr>
            </w:pPr>
            <w:r w:rsidRPr="0026470F">
              <w:rPr>
                <w:rFonts w:ascii="Arial" w:hAnsi="Arial" w:cs="Arial"/>
                <w:sz w:val="20"/>
                <w:szCs w:val="20"/>
                <w:lang w:val="en-GB"/>
              </w:rPr>
              <w:lastRenderedPageBreak/>
              <w:t>R1-million</w:t>
            </w:r>
          </w:p>
        </w:tc>
        <w:tc>
          <w:tcPr>
            <w:tcW w:w="3827" w:type="dxa"/>
            <w:tcBorders>
              <w:top w:val="single" w:sz="4" w:space="0" w:color="auto"/>
              <w:left w:val="single" w:sz="4" w:space="0" w:color="auto"/>
              <w:bottom w:val="single" w:sz="4" w:space="0" w:color="auto"/>
              <w:right w:val="single" w:sz="4" w:space="0" w:color="auto"/>
            </w:tcBorders>
          </w:tcPr>
          <w:p w14:paraId="13BD2B6C" w14:textId="77777777" w:rsidR="004F2821" w:rsidRPr="0026470F" w:rsidRDefault="004F2821" w:rsidP="005273D9">
            <w:pPr>
              <w:rPr>
                <w:rFonts w:ascii="Arial" w:eastAsiaTheme="minorHAnsi" w:hAnsi="Arial" w:cs="Arial"/>
                <w:sz w:val="20"/>
                <w:szCs w:val="20"/>
              </w:rPr>
            </w:pPr>
            <w:r w:rsidRPr="0026470F">
              <w:rPr>
                <w:rFonts w:ascii="Arial" w:hAnsi="Arial" w:cs="Arial"/>
                <w:sz w:val="20"/>
                <w:szCs w:val="20"/>
              </w:rPr>
              <w:t xml:space="preserve">Ongoing communication with municipality and fire station employees; community meetings, debrief sessions post accidents and pre peak-travel periods </w:t>
            </w:r>
          </w:p>
          <w:p w14:paraId="5B377ABE" w14:textId="77777777" w:rsidR="004F2821" w:rsidRPr="0026470F" w:rsidRDefault="004F2821" w:rsidP="005273D9">
            <w:pPr>
              <w:rPr>
                <w:rFonts w:ascii="Arial" w:hAnsi="Arial" w:cs="Arial"/>
                <w:sz w:val="20"/>
                <w:szCs w:val="20"/>
              </w:rPr>
            </w:pPr>
          </w:p>
        </w:tc>
      </w:tr>
      <w:tr w:rsidR="004F2821" w:rsidRPr="0026470F" w14:paraId="07B57255" w14:textId="77777777" w:rsidTr="005273D9">
        <w:trPr>
          <w:trHeight w:val="2206"/>
        </w:trPr>
        <w:tc>
          <w:tcPr>
            <w:tcW w:w="2268" w:type="dxa"/>
            <w:vMerge/>
            <w:tcBorders>
              <w:left w:val="single" w:sz="4" w:space="0" w:color="auto"/>
              <w:bottom w:val="single" w:sz="4" w:space="0" w:color="auto"/>
              <w:right w:val="single" w:sz="4" w:space="0" w:color="auto"/>
            </w:tcBorders>
          </w:tcPr>
          <w:p w14:paraId="34624AF1" w14:textId="77777777" w:rsidR="004F2821" w:rsidRPr="0026470F" w:rsidRDefault="004F2821" w:rsidP="005273D9">
            <w:pPr>
              <w:jc w:val="both"/>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39E1D14C" w14:textId="77777777" w:rsidR="004F2821" w:rsidRPr="0026470F" w:rsidRDefault="004F2821" w:rsidP="005273D9">
            <w:pPr>
              <w:jc w:val="both"/>
              <w:rPr>
                <w:rFonts w:ascii="Arial" w:hAnsi="Arial" w:cs="Arial"/>
                <w:sz w:val="20"/>
                <w:szCs w:val="20"/>
              </w:rPr>
            </w:pPr>
            <w:r w:rsidRPr="0026470F">
              <w:rPr>
                <w:rFonts w:ascii="Arial" w:hAnsi="Arial" w:cs="Arial"/>
                <w:color w:val="000000"/>
                <w:sz w:val="20"/>
                <w:szCs w:val="20"/>
                <w:lang w:val="en-GB"/>
              </w:rPr>
              <w:t> </w:t>
            </w:r>
            <w:r w:rsidRPr="0026470F">
              <w:rPr>
                <w:rFonts w:ascii="Arial" w:hAnsi="Arial" w:cs="Arial"/>
                <w:sz w:val="20"/>
                <w:szCs w:val="20"/>
                <w:lang w:val="en-GB"/>
              </w:rPr>
              <w:t>Emergency and law enforcement services (State and private)</w:t>
            </w:r>
          </w:p>
        </w:tc>
        <w:tc>
          <w:tcPr>
            <w:tcW w:w="1843" w:type="dxa"/>
            <w:tcBorders>
              <w:top w:val="single" w:sz="4" w:space="0" w:color="auto"/>
              <w:left w:val="single" w:sz="4" w:space="0" w:color="auto"/>
              <w:bottom w:val="single" w:sz="4" w:space="0" w:color="auto"/>
              <w:right w:val="single" w:sz="4" w:space="0" w:color="auto"/>
            </w:tcBorders>
          </w:tcPr>
          <w:p w14:paraId="272730F8" w14:textId="77777777" w:rsidR="004F2821" w:rsidRPr="0026470F" w:rsidRDefault="004F2821" w:rsidP="005273D9">
            <w:pPr>
              <w:jc w:val="both"/>
              <w:rPr>
                <w:rFonts w:ascii="Arial" w:hAnsi="Arial" w:cs="Arial"/>
                <w:sz w:val="20"/>
                <w:szCs w:val="20"/>
              </w:rPr>
            </w:pPr>
            <w:r w:rsidRPr="0026470F">
              <w:rPr>
                <w:rFonts w:ascii="Arial" w:hAnsi="Arial" w:cs="Arial"/>
                <w:sz w:val="20"/>
                <w:szCs w:val="20"/>
                <w:lang w:val="en-GB"/>
              </w:rPr>
              <w:t>2009</w:t>
            </w:r>
          </w:p>
        </w:tc>
        <w:tc>
          <w:tcPr>
            <w:tcW w:w="2126" w:type="dxa"/>
            <w:tcBorders>
              <w:top w:val="single" w:sz="4" w:space="0" w:color="auto"/>
              <w:left w:val="single" w:sz="4" w:space="0" w:color="auto"/>
              <w:bottom w:val="single" w:sz="4" w:space="0" w:color="auto"/>
              <w:right w:val="single" w:sz="4" w:space="0" w:color="auto"/>
            </w:tcBorders>
          </w:tcPr>
          <w:p w14:paraId="258E6433" w14:textId="16685052" w:rsidR="004F2821" w:rsidRPr="0026470F" w:rsidRDefault="004F2821" w:rsidP="005273D9">
            <w:pPr>
              <w:rPr>
                <w:rFonts w:ascii="Arial" w:eastAsiaTheme="minorHAnsi" w:hAnsi="Arial" w:cs="Arial"/>
                <w:sz w:val="20"/>
                <w:szCs w:val="20"/>
              </w:rPr>
            </w:pPr>
            <w:r w:rsidRPr="0026470F">
              <w:rPr>
                <w:rFonts w:ascii="Arial" w:hAnsi="Arial" w:cs="Arial"/>
                <w:color w:val="000000"/>
                <w:sz w:val="20"/>
                <w:szCs w:val="20"/>
                <w:lang w:val="en-GB"/>
              </w:rPr>
              <w:t> </w:t>
            </w:r>
            <w:r w:rsidRPr="0026470F">
              <w:rPr>
                <w:rFonts w:ascii="Arial" w:hAnsi="Arial" w:cs="Arial"/>
                <w:sz w:val="20"/>
                <w:szCs w:val="20"/>
                <w:lang w:val="en-GB"/>
              </w:rPr>
              <w:t xml:space="preserve">Joint partnership over the Easter and Festive </w:t>
            </w:r>
            <w:r w:rsidR="007100FD" w:rsidRPr="0026470F">
              <w:rPr>
                <w:rFonts w:ascii="Arial" w:hAnsi="Arial" w:cs="Arial"/>
                <w:sz w:val="20"/>
                <w:szCs w:val="20"/>
                <w:lang w:val="en-GB"/>
              </w:rPr>
              <w:t>season between</w:t>
            </w:r>
            <w:bookmarkStart w:id="1" w:name="_GoBack"/>
            <w:bookmarkEnd w:id="1"/>
            <w:r w:rsidRPr="0026470F">
              <w:rPr>
                <w:rFonts w:ascii="Arial" w:hAnsi="Arial" w:cs="Arial"/>
                <w:sz w:val="20"/>
                <w:szCs w:val="20"/>
                <w:lang w:val="en-GB"/>
              </w:rPr>
              <w:t xml:space="preserve"> TRAC and major stakeholders such as Municipal traffic police, provincial traffic police, EMS, Pathology units; SAPS. On peak traffic days, TRAC accommodates all these services at specific points along the route, covering all the costs related to these standbys to ensure that visibility is boosted and reaction/response time to incidents and accidents along the route is minimised.  </w:t>
            </w:r>
          </w:p>
          <w:p w14:paraId="62A6C4A7" w14:textId="77777777" w:rsidR="004F2821" w:rsidRPr="0026470F" w:rsidRDefault="004F2821" w:rsidP="005273D9">
            <w:pPr>
              <w:rPr>
                <w:rFonts w:ascii="Arial" w:hAnsi="Arial" w:cs="Arial"/>
                <w:color w:val="000000"/>
                <w:sz w:val="20"/>
                <w:szCs w:val="20"/>
                <w:lang w:val="en-GB"/>
              </w:rPr>
            </w:pPr>
          </w:p>
        </w:tc>
        <w:tc>
          <w:tcPr>
            <w:tcW w:w="2127" w:type="dxa"/>
            <w:tcBorders>
              <w:top w:val="single" w:sz="4" w:space="0" w:color="auto"/>
              <w:left w:val="single" w:sz="4" w:space="0" w:color="auto"/>
              <w:bottom w:val="single" w:sz="4" w:space="0" w:color="auto"/>
              <w:right w:val="single" w:sz="4" w:space="0" w:color="auto"/>
            </w:tcBorders>
          </w:tcPr>
          <w:p w14:paraId="32D3297D" w14:textId="77777777" w:rsidR="004F2821" w:rsidRPr="0026470F" w:rsidRDefault="004F2821" w:rsidP="005273D9">
            <w:pPr>
              <w:jc w:val="both"/>
              <w:rPr>
                <w:rFonts w:ascii="Arial" w:hAnsi="Arial" w:cs="Arial"/>
                <w:sz w:val="20"/>
                <w:szCs w:val="20"/>
                <w:lang w:val="en-GB"/>
              </w:rPr>
            </w:pPr>
            <w:r w:rsidRPr="0026470F">
              <w:rPr>
                <w:rFonts w:ascii="Arial" w:hAnsi="Arial" w:cs="Arial"/>
                <w:sz w:val="20"/>
                <w:szCs w:val="20"/>
                <w:lang w:val="en-GB"/>
              </w:rPr>
              <w:t>+R3 million</w:t>
            </w:r>
          </w:p>
        </w:tc>
        <w:tc>
          <w:tcPr>
            <w:tcW w:w="3827" w:type="dxa"/>
            <w:tcBorders>
              <w:top w:val="single" w:sz="4" w:space="0" w:color="auto"/>
              <w:left w:val="single" w:sz="4" w:space="0" w:color="auto"/>
              <w:bottom w:val="single" w:sz="4" w:space="0" w:color="auto"/>
              <w:right w:val="single" w:sz="4" w:space="0" w:color="auto"/>
            </w:tcBorders>
          </w:tcPr>
          <w:p w14:paraId="69EB6CAF" w14:textId="77777777" w:rsidR="004F2821" w:rsidRPr="0026470F" w:rsidRDefault="004F2821" w:rsidP="005273D9">
            <w:pPr>
              <w:rPr>
                <w:rFonts w:ascii="Arial" w:hAnsi="Arial" w:cs="Arial"/>
                <w:sz w:val="20"/>
                <w:szCs w:val="20"/>
              </w:rPr>
            </w:pPr>
            <w:r w:rsidRPr="0026470F">
              <w:rPr>
                <w:rFonts w:ascii="Arial" w:hAnsi="Arial" w:cs="Arial"/>
                <w:sz w:val="20"/>
                <w:szCs w:val="20"/>
              </w:rPr>
              <w:t>Ongoing, open communication, debriefing sessions</w:t>
            </w:r>
          </w:p>
        </w:tc>
      </w:tr>
    </w:tbl>
    <w:p w14:paraId="56EFEAEA" w14:textId="77777777" w:rsidR="004F2821" w:rsidRPr="0026470F" w:rsidRDefault="004F2821" w:rsidP="004F2821">
      <w:pPr>
        <w:rPr>
          <w:rFonts w:ascii="Arial" w:hAnsi="Arial" w:cs="Arial"/>
          <w:sz w:val="20"/>
          <w:szCs w:val="20"/>
          <w:lang w:val="en-ZA" w:eastAsia="x-none"/>
        </w:rPr>
      </w:pPr>
    </w:p>
    <w:p w14:paraId="4D13EA26" w14:textId="77777777" w:rsidR="004F2821" w:rsidRPr="0026470F" w:rsidRDefault="004F2821" w:rsidP="004F2821">
      <w:pPr>
        <w:rPr>
          <w:rFonts w:ascii="Arial" w:hAnsi="Arial" w:cs="Arial"/>
          <w:sz w:val="20"/>
          <w:szCs w:val="20"/>
          <w:lang w:val="en-ZA" w:eastAsia="x-none"/>
        </w:rPr>
      </w:pPr>
    </w:p>
    <w:p w14:paraId="100A972A" w14:textId="77777777" w:rsidR="004F2821" w:rsidRPr="0026470F" w:rsidRDefault="004F2821" w:rsidP="004F2821">
      <w:pPr>
        <w:rPr>
          <w:rFonts w:ascii="Arial" w:hAnsi="Arial" w:cs="Arial"/>
          <w:sz w:val="20"/>
          <w:szCs w:val="20"/>
          <w:lang w:val="en-ZA" w:eastAsia="x-none"/>
        </w:rPr>
      </w:pPr>
    </w:p>
    <w:p w14:paraId="0155D431" w14:textId="77777777" w:rsidR="004F2821" w:rsidRPr="0026470F" w:rsidRDefault="004F2821" w:rsidP="004F2821">
      <w:pPr>
        <w:rPr>
          <w:rFonts w:ascii="Arial" w:hAnsi="Arial" w:cs="Arial"/>
          <w:sz w:val="20"/>
          <w:szCs w:val="20"/>
          <w:lang w:val="en-ZA" w:eastAsia="x-none"/>
        </w:rPr>
      </w:pPr>
    </w:p>
    <w:p w14:paraId="54BA1C8A" w14:textId="77777777" w:rsidR="004F2821" w:rsidRPr="0026470F" w:rsidRDefault="004F2821" w:rsidP="004F2821">
      <w:pPr>
        <w:rPr>
          <w:rFonts w:ascii="Arial" w:hAnsi="Arial" w:cs="Arial"/>
          <w:sz w:val="20"/>
          <w:szCs w:val="20"/>
          <w:lang w:val="en-ZA" w:eastAsia="x-none"/>
        </w:rPr>
      </w:pPr>
    </w:p>
    <w:p w14:paraId="02E5B194" w14:textId="77777777" w:rsidR="004F2821" w:rsidRPr="0026470F" w:rsidRDefault="004F2821" w:rsidP="004F2821">
      <w:pPr>
        <w:rPr>
          <w:rFonts w:ascii="Arial" w:hAnsi="Arial" w:cs="Arial"/>
          <w:sz w:val="20"/>
          <w:szCs w:val="20"/>
          <w:lang w:val="en-ZA" w:eastAsia="x-none"/>
        </w:rPr>
      </w:pPr>
    </w:p>
    <w:p w14:paraId="40DA38BB" w14:textId="77777777" w:rsidR="004F2821" w:rsidRPr="0026470F" w:rsidRDefault="004F2821" w:rsidP="004F2821">
      <w:pPr>
        <w:rPr>
          <w:rFonts w:ascii="Arial" w:hAnsi="Arial" w:cs="Arial"/>
          <w:sz w:val="20"/>
          <w:szCs w:val="20"/>
          <w:lang w:val="en-ZA" w:eastAsia="x-none"/>
        </w:rPr>
      </w:pPr>
    </w:p>
    <w:p w14:paraId="0EBF4018" w14:textId="77777777" w:rsidR="004F2821" w:rsidRPr="00D81B38" w:rsidRDefault="004F2821" w:rsidP="004F2821">
      <w:pPr>
        <w:spacing w:before="100" w:beforeAutospacing="1" w:after="100" w:afterAutospacing="1"/>
        <w:ind w:left="426"/>
        <w:jc w:val="both"/>
        <w:rPr>
          <w:rFonts w:ascii="Arial" w:hAnsi="Arial" w:cs="Arial"/>
          <w:sz w:val="20"/>
          <w:szCs w:val="20"/>
        </w:rPr>
      </w:pPr>
      <w:r w:rsidRPr="00D81B38">
        <w:rPr>
          <w:rFonts w:ascii="Arial" w:hAnsi="Arial" w:cs="Arial"/>
          <w:sz w:val="20"/>
          <w:szCs w:val="20"/>
        </w:rPr>
        <w:t xml:space="preserve">Partnerships with regard to road safety exists between </w:t>
      </w:r>
      <w:r w:rsidRPr="00D81B38">
        <w:rPr>
          <w:rFonts w:ascii="Arial" w:hAnsi="Arial" w:cs="Arial"/>
          <w:b/>
          <w:sz w:val="20"/>
          <w:szCs w:val="20"/>
        </w:rPr>
        <w:t xml:space="preserve">SANRAL’s Toll Concessionaire: N3TC </w:t>
      </w:r>
      <w:r w:rsidRPr="00D81B38">
        <w:rPr>
          <w:rFonts w:ascii="Arial" w:hAnsi="Arial" w:cs="Arial"/>
          <w:sz w:val="20"/>
          <w:szCs w:val="20"/>
        </w:rPr>
        <w:t>and the following:</w:t>
      </w:r>
    </w:p>
    <w:tbl>
      <w:tblPr>
        <w:tblStyle w:val="TableGrid"/>
        <w:tblW w:w="0" w:type="auto"/>
        <w:tblInd w:w="-5" w:type="dxa"/>
        <w:tblLayout w:type="fixed"/>
        <w:tblLook w:val="04A0" w:firstRow="1" w:lastRow="0" w:firstColumn="1" w:lastColumn="0" w:noHBand="0" w:noVBand="1"/>
      </w:tblPr>
      <w:tblGrid>
        <w:gridCol w:w="2268"/>
        <w:gridCol w:w="2268"/>
        <w:gridCol w:w="1843"/>
        <w:gridCol w:w="2126"/>
        <w:gridCol w:w="2127"/>
        <w:gridCol w:w="3827"/>
      </w:tblGrid>
      <w:tr w:rsidR="004F2821" w:rsidRPr="0026470F" w14:paraId="2A2D35B8" w14:textId="77777777" w:rsidTr="005273D9">
        <w:tc>
          <w:tcPr>
            <w:tcW w:w="2268" w:type="dxa"/>
            <w:vMerge w:val="restart"/>
            <w:tcBorders>
              <w:top w:val="single" w:sz="4" w:space="0" w:color="auto"/>
              <w:left w:val="single" w:sz="4" w:space="0" w:color="auto"/>
              <w:right w:val="single" w:sz="4" w:space="0" w:color="auto"/>
            </w:tcBorders>
            <w:hideMark/>
          </w:tcPr>
          <w:p w14:paraId="5A0AA140" w14:textId="77777777" w:rsidR="004F2821" w:rsidRPr="0026470F" w:rsidRDefault="004F2821" w:rsidP="005273D9">
            <w:pPr>
              <w:rPr>
                <w:rFonts w:ascii="Arial" w:hAnsi="Arial" w:cs="Arial"/>
                <w:sz w:val="20"/>
                <w:szCs w:val="20"/>
              </w:rPr>
            </w:pPr>
            <w:r w:rsidRPr="0026470F">
              <w:rPr>
                <w:rFonts w:ascii="Arial" w:hAnsi="Arial" w:cs="Arial"/>
                <w:sz w:val="20"/>
                <w:szCs w:val="20"/>
              </w:rPr>
              <w:t>(ii) Other organisations</w:t>
            </w:r>
          </w:p>
          <w:p w14:paraId="64D8E77E" w14:textId="77777777" w:rsidR="004F2821" w:rsidRPr="0026470F" w:rsidRDefault="004F2821" w:rsidP="005273D9">
            <w:pPr>
              <w:rPr>
                <w:rFonts w:ascii="Arial" w:hAnsi="Arial" w:cs="Arial"/>
                <w:sz w:val="20"/>
                <w:szCs w:val="20"/>
                <w:lang w:val="en-ZA" w:eastAsia="x-none"/>
              </w:rPr>
            </w:pPr>
          </w:p>
          <w:p w14:paraId="7035C568" w14:textId="77777777" w:rsidR="004F2821" w:rsidRPr="0026470F" w:rsidRDefault="004F2821" w:rsidP="005273D9">
            <w:pPr>
              <w:rPr>
                <w:rFonts w:ascii="Arial" w:hAnsi="Arial" w:cs="Arial"/>
                <w:sz w:val="20"/>
                <w:szCs w:val="20"/>
                <w:lang w:val="en-ZA" w:eastAsia="x-none"/>
              </w:rPr>
            </w:pPr>
          </w:p>
          <w:p w14:paraId="59E3118E" w14:textId="77777777" w:rsidR="004F2821" w:rsidRPr="0026470F" w:rsidRDefault="004F2821" w:rsidP="005273D9">
            <w:pPr>
              <w:rPr>
                <w:rFonts w:ascii="Arial" w:hAnsi="Arial" w:cs="Arial"/>
                <w:sz w:val="20"/>
                <w:szCs w:val="20"/>
                <w:lang w:val="en-ZA" w:eastAsia="x-none"/>
              </w:rPr>
            </w:pPr>
          </w:p>
          <w:p w14:paraId="77254847" w14:textId="77777777" w:rsidR="004F2821" w:rsidRPr="0026470F" w:rsidRDefault="004F2821" w:rsidP="005273D9">
            <w:pPr>
              <w:rPr>
                <w:rFonts w:ascii="Arial" w:hAnsi="Arial" w:cs="Arial"/>
                <w:sz w:val="20"/>
                <w:szCs w:val="20"/>
                <w:lang w:val="en-ZA" w:eastAsia="x-none"/>
              </w:rPr>
            </w:pPr>
          </w:p>
          <w:p w14:paraId="6C52C7DF" w14:textId="77777777" w:rsidR="004F2821" w:rsidRPr="0026470F" w:rsidRDefault="004F2821" w:rsidP="005273D9">
            <w:pPr>
              <w:rPr>
                <w:rFonts w:ascii="Arial" w:hAnsi="Arial" w:cs="Arial"/>
                <w:sz w:val="20"/>
                <w:szCs w:val="20"/>
                <w:lang w:val="en-ZA" w:eastAsia="x-none"/>
              </w:rPr>
            </w:pPr>
          </w:p>
          <w:p w14:paraId="3ECAAE6C" w14:textId="77777777" w:rsidR="004F2821" w:rsidRPr="0026470F" w:rsidRDefault="004F2821" w:rsidP="005273D9">
            <w:pPr>
              <w:rPr>
                <w:rFonts w:ascii="Arial" w:hAnsi="Arial" w:cs="Arial"/>
                <w:sz w:val="20"/>
                <w:szCs w:val="20"/>
                <w:lang w:val="en-ZA" w:eastAsia="x-none"/>
              </w:rPr>
            </w:pPr>
          </w:p>
          <w:p w14:paraId="00923B2E" w14:textId="77777777" w:rsidR="004F2821" w:rsidRPr="0026470F" w:rsidRDefault="004F2821" w:rsidP="005273D9">
            <w:pPr>
              <w:rPr>
                <w:rFonts w:ascii="Arial" w:hAnsi="Arial" w:cs="Arial"/>
                <w:sz w:val="20"/>
                <w:szCs w:val="20"/>
                <w:lang w:val="en-ZA" w:eastAsia="x-none"/>
              </w:rPr>
            </w:pPr>
          </w:p>
          <w:p w14:paraId="04F5144E" w14:textId="77777777" w:rsidR="004F2821" w:rsidRPr="0026470F" w:rsidRDefault="004F2821" w:rsidP="005273D9">
            <w:pPr>
              <w:rPr>
                <w:rFonts w:ascii="Arial" w:hAnsi="Arial" w:cs="Arial"/>
                <w:sz w:val="20"/>
                <w:szCs w:val="20"/>
                <w:lang w:val="en-ZA" w:eastAsia="x-none"/>
              </w:rPr>
            </w:pPr>
          </w:p>
          <w:p w14:paraId="4918977A" w14:textId="77777777" w:rsidR="004F2821" w:rsidRPr="0026470F" w:rsidRDefault="004F2821" w:rsidP="005273D9">
            <w:pPr>
              <w:rPr>
                <w:rFonts w:ascii="Arial" w:hAnsi="Arial" w:cs="Arial"/>
                <w:sz w:val="20"/>
                <w:szCs w:val="20"/>
                <w:lang w:val="en-ZA" w:eastAsia="x-none"/>
              </w:rPr>
            </w:pPr>
          </w:p>
          <w:p w14:paraId="4F780FEC" w14:textId="77777777" w:rsidR="004F2821" w:rsidRPr="0026470F" w:rsidRDefault="004F2821" w:rsidP="005273D9">
            <w:pPr>
              <w:rPr>
                <w:rFonts w:ascii="Arial" w:hAnsi="Arial" w:cs="Arial"/>
                <w:sz w:val="20"/>
                <w:szCs w:val="20"/>
                <w:lang w:val="en-ZA" w:eastAsia="x-none"/>
              </w:rPr>
            </w:pPr>
          </w:p>
          <w:p w14:paraId="4C07C134" w14:textId="77777777" w:rsidR="004F2821" w:rsidRPr="0026470F" w:rsidRDefault="004F2821" w:rsidP="005273D9">
            <w:pPr>
              <w:rPr>
                <w:rFonts w:ascii="Arial" w:hAnsi="Arial" w:cs="Arial"/>
                <w:sz w:val="20"/>
                <w:szCs w:val="20"/>
                <w:lang w:val="en-ZA" w:eastAsia="x-none"/>
              </w:rPr>
            </w:pPr>
          </w:p>
          <w:p w14:paraId="608BB404" w14:textId="77777777" w:rsidR="004F2821" w:rsidRPr="0026470F" w:rsidRDefault="004F2821" w:rsidP="005273D9">
            <w:pPr>
              <w:rPr>
                <w:rFonts w:ascii="Arial" w:hAnsi="Arial" w:cs="Arial"/>
                <w:sz w:val="20"/>
                <w:szCs w:val="20"/>
                <w:lang w:val="en-ZA" w:eastAsia="x-none"/>
              </w:rPr>
            </w:pPr>
          </w:p>
          <w:p w14:paraId="6A85EC45" w14:textId="77777777" w:rsidR="004F2821" w:rsidRPr="0026470F" w:rsidRDefault="004F2821" w:rsidP="005273D9">
            <w:pPr>
              <w:rPr>
                <w:rFonts w:ascii="Arial" w:hAnsi="Arial" w:cs="Arial"/>
                <w:sz w:val="20"/>
                <w:szCs w:val="20"/>
                <w:lang w:val="en-ZA" w:eastAsia="x-none"/>
              </w:rPr>
            </w:pPr>
          </w:p>
          <w:p w14:paraId="2EC605B5" w14:textId="77777777" w:rsidR="004F2821" w:rsidRPr="0026470F" w:rsidRDefault="004F2821" w:rsidP="005273D9">
            <w:pPr>
              <w:rPr>
                <w:rFonts w:ascii="Arial" w:hAnsi="Arial" w:cs="Arial"/>
                <w:sz w:val="20"/>
                <w:szCs w:val="20"/>
                <w:lang w:val="en-ZA" w:eastAsia="x-none"/>
              </w:rPr>
            </w:pPr>
          </w:p>
          <w:p w14:paraId="7DD5C725" w14:textId="77777777" w:rsidR="004F2821" w:rsidRPr="0026470F" w:rsidRDefault="004F2821" w:rsidP="005273D9">
            <w:pPr>
              <w:rPr>
                <w:rFonts w:ascii="Arial" w:hAnsi="Arial" w:cs="Arial"/>
                <w:sz w:val="20"/>
                <w:szCs w:val="20"/>
                <w:lang w:val="en-ZA" w:eastAsia="x-none"/>
              </w:rPr>
            </w:pPr>
          </w:p>
          <w:p w14:paraId="0D45C0D8" w14:textId="77777777" w:rsidR="004F2821" w:rsidRPr="0026470F" w:rsidRDefault="004F2821" w:rsidP="005273D9">
            <w:pPr>
              <w:rPr>
                <w:rFonts w:ascii="Arial" w:hAnsi="Arial" w:cs="Arial"/>
                <w:sz w:val="20"/>
                <w:szCs w:val="20"/>
                <w:lang w:val="en-ZA" w:eastAsia="x-none"/>
              </w:rPr>
            </w:pPr>
          </w:p>
          <w:p w14:paraId="4803CF3F" w14:textId="77777777" w:rsidR="004F2821" w:rsidRPr="0026470F" w:rsidRDefault="004F2821" w:rsidP="005273D9">
            <w:pPr>
              <w:rPr>
                <w:rFonts w:ascii="Arial" w:hAnsi="Arial" w:cs="Arial"/>
                <w:sz w:val="20"/>
                <w:szCs w:val="20"/>
                <w:lang w:val="en-ZA" w:eastAsia="x-none"/>
              </w:rPr>
            </w:pPr>
          </w:p>
          <w:p w14:paraId="5532873E" w14:textId="77777777" w:rsidR="004F2821" w:rsidRPr="0026470F" w:rsidRDefault="004F2821" w:rsidP="005273D9">
            <w:pPr>
              <w:rPr>
                <w:rFonts w:ascii="Arial" w:hAnsi="Arial" w:cs="Arial"/>
                <w:sz w:val="20"/>
                <w:szCs w:val="20"/>
                <w:lang w:val="en-ZA" w:eastAsia="x-none"/>
              </w:rPr>
            </w:pPr>
          </w:p>
          <w:p w14:paraId="0E7B29D2" w14:textId="77777777" w:rsidR="004F2821" w:rsidRPr="0026470F" w:rsidRDefault="004F2821" w:rsidP="005273D9">
            <w:pPr>
              <w:rPr>
                <w:rFonts w:ascii="Arial" w:hAnsi="Arial" w:cs="Arial"/>
                <w:sz w:val="20"/>
                <w:szCs w:val="20"/>
                <w:lang w:val="en-ZA" w:eastAsia="x-none"/>
              </w:rPr>
            </w:pPr>
          </w:p>
          <w:p w14:paraId="26001E07" w14:textId="77777777" w:rsidR="004F2821" w:rsidRPr="0026470F" w:rsidRDefault="004F2821" w:rsidP="005273D9">
            <w:pPr>
              <w:rPr>
                <w:rFonts w:ascii="Arial" w:hAnsi="Arial" w:cs="Arial"/>
                <w:sz w:val="20"/>
                <w:szCs w:val="20"/>
                <w:lang w:val="en-ZA" w:eastAsia="x-none"/>
              </w:rPr>
            </w:pPr>
          </w:p>
          <w:p w14:paraId="6D8CC9FB" w14:textId="77777777" w:rsidR="004F2821" w:rsidRPr="0026470F" w:rsidRDefault="004F2821" w:rsidP="005273D9">
            <w:pPr>
              <w:rPr>
                <w:rFonts w:ascii="Arial" w:hAnsi="Arial" w:cs="Arial"/>
                <w:sz w:val="20"/>
                <w:szCs w:val="20"/>
                <w:lang w:val="en-ZA" w:eastAsia="x-none"/>
              </w:rPr>
            </w:pPr>
          </w:p>
          <w:p w14:paraId="4D2DA169" w14:textId="77777777" w:rsidR="004F2821" w:rsidRPr="0026470F" w:rsidRDefault="004F2821" w:rsidP="005273D9">
            <w:pPr>
              <w:rPr>
                <w:rFonts w:ascii="Arial" w:hAnsi="Arial" w:cs="Arial"/>
                <w:sz w:val="20"/>
                <w:szCs w:val="20"/>
                <w:lang w:val="en-ZA" w:eastAsia="x-none"/>
              </w:rPr>
            </w:pPr>
          </w:p>
          <w:p w14:paraId="6A962377" w14:textId="77777777" w:rsidR="004F2821" w:rsidRPr="0026470F" w:rsidRDefault="004F2821" w:rsidP="005273D9">
            <w:pPr>
              <w:rPr>
                <w:rFonts w:ascii="Arial" w:hAnsi="Arial" w:cs="Arial"/>
                <w:sz w:val="20"/>
                <w:szCs w:val="20"/>
                <w:lang w:val="en-ZA" w:eastAsia="x-none"/>
              </w:rPr>
            </w:pPr>
          </w:p>
          <w:p w14:paraId="1CDB82C5" w14:textId="77777777" w:rsidR="004F2821" w:rsidRPr="0026470F" w:rsidRDefault="004F2821" w:rsidP="005273D9">
            <w:pPr>
              <w:rPr>
                <w:rFonts w:ascii="Arial" w:hAnsi="Arial" w:cs="Arial"/>
                <w:sz w:val="20"/>
                <w:szCs w:val="20"/>
                <w:lang w:val="en-ZA" w:eastAsia="x-none"/>
              </w:rPr>
            </w:pPr>
          </w:p>
          <w:p w14:paraId="2C3480AE" w14:textId="77777777" w:rsidR="004F2821" w:rsidRPr="0026470F" w:rsidRDefault="004F2821" w:rsidP="005273D9">
            <w:pPr>
              <w:rPr>
                <w:rFonts w:ascii="Arial" w:hAnsi="Arial" w:cs="Arial"/>
                <w:sz w:val="20"/>
                <w:szCs w:val="20"/>
                <w:lang w:val="en-ZA" w:eastAsia="x-none"/>
              </w:rPr>
            </w:pPr>
          </w:p>
          <w:p w14:paraId="75396721" w14:textId="77777777" w:rsidR="004F2821" w:rsidRPr="0026470F" w:rsidRDefault="004F2821" w:rsidP="005273D9">
            <w:pPr>
              <w:rPr>
                <w:rFonts w:ascii="Arial" w:hAnsi="Arial" w:cs="Arial"/>
                <w:sz w:val="20"/>
                <w:szCs w:val="20"/>
                <w:lang w:val="en-ZA" w:eastAsia="x-none"/>
              </w:rPr>
            </w:pPr>
          </w:p>
          <w:p w14:paraId="3636479D" w14:textId="77777777" w:rsidR="004F2821" w:rsidRPr="0026470F" w:rsidRDefault="004F2821" w:rsidP="005273D9">
            <w:pPr>
              <w:rPr>
                <w:rFonts w:ascii="Arial" w:hAnsi="Arial" w:cs="Arial"/>
                <w:sz w:val="20"/>
                <w:szCs w:val="20"/>
                <w:lang w:val="en-ZA" w:eastAsia="x-none"/>
              </w:rPr>
            </w:pPr>
          </w:p>
          <w:p w14:paraId="5B6617CB" w14:textId="77777777" w:rsidR="004F2821" w:rsidRPr="0026470F" w:rsidRDefault="004F2821" w:rsidP="005273D9">
            <w:pPr>
              <w:rPr>
                <w:rFonts w:ascii="Arial" w:hAnsi="Arial" w:cs="Arial"/>
                <w:sz w:val="20"/>
                <w:szCs w:val="20"/>
                <w:lang w:val="en-ZA" w:eastAsia="x-none"/>
              </w:rPr>
            </w:pPr>
          </w:p>
          <w:p w14:paraId="76ABA4B4" w14:textId="77777777" w:rsidR="004F2821" w:rsidRPr="0026470F" w:rsidRDefault="004F2821" w:rsidP="005273D9">
            <w:pPr>
              <w:rPr>
                <w:rFonts w:ascii="Arial" w:hAnsi="Arial" w:cs="Arial"/>
                <w:sz w:val="20"/>
                <w:szCs w:val="20"/>
                <w:lang w:val="en-ZA" w:eastAsia="x-none"/>
              </w:rPr>
            </w:pPr>
          </w:p>
          <w:p w14:paraId="31DA850D" w14:textId="77777777" w:rsidR="004F2821" w:rsidRPr="0026470F" w:rsidRDefault="004F2821" w:rsidP="005273D9">
            <w:pPr>
              <w:rPr>
                <w:rFonts w:ascii="Arial" w:hAnsi="Arial" w:cs="Arial"/>
                <w:sz w:val="20"/>
                <w:szCs w:val="20"/>
                <w:lang w:val="en-ZA" w:eastAsia="x-none"/>
              </w:rPr>
            </w:pPr>
          </w:p>
          <w:p w14:paraId="272F20B6" w14:textId="77777777" w:rsidR="004F2821" w:rsidRPr="0026470F" w:rsidRDefault="004F2821" w:rsidP="005273D9">
            <w:pPr>
              <w:rPr>
                <w:rFonts w:ascii="Arial" w:hAnsi="Arial" w:cs="Arial"/>
                <w:sz w:val="20"/>
                <w:szCs w:val="20"/>
                <w:lang w:val="en-ZA" w:eastAsia="x-none"/>
              </w:rPr>
            </w:pPr>
          </w:p>
          <w:p w14:paraId="5606A98D" w14:textId="77777777" w:rsidR="004F2821" w:rsidRPr="0026470F" w:rsidRDefault="004F2821" w:rsidP="005273D9">
            <w:pPr>
              <w:rPr>
                <w:rFonts w:ascii="Arial" w:hAnsi="Arial" w:cs="Arial"/>
                <w:sz w:val="20"/>
                <w:szCs w:val="20"/>
                <w:lang w:val="en-ZA" w:eastAsia="x-none"/>
              </w:rPr>
            </w:pPr>
          </w:p>
          <w:p w14:paraId="58A37258" w14:textId="77777777" w:rsidR="004F2821" w:rsidRPr="0026470F" w:rsidRDefault="004F2821" w:rsidP="005273D9">
            <w:pPr>
              <w:rPr>
                <w:rFonts w:ascii="Arial" w:hAnsi="Arial" w:cs="Arial"/>
                <w:sz w:val="20"/>
                <w:szCs w:val="20"/>
                <w:lang w:val="en-ZA" w:eastAsia="x-none"/>
              </w:rPr>
            </w:pPr>
          </w:p>
          <w:p w14:paraId="116677EF" w14:textId="77777777" w:rsidR="004F2821" w:rsidRPr="0026470F" w:rsidRDefault="004F2821" w:rsidP="005273D9">
            <w:pPr>
              <w:rPr>
                <w:rFonts w:ascii="Arial" w:hAnsi="Arial" w:cs="Arial"/>
                <w:sz w:val="20"/>
                <w:szCs w:val="20"/>
                <w:lang w:val="en-ZA" w:eastAsia="x-none"/>
              </w:rPr>
            </w:pPr>
          </w:p>
          <w:p w14:paraId="2313B6C3" w14:textId="77777777" w:rsidR="004F2821" w:rsidRPr="0026470F" w:rsidRDefault="004F2821" w:rsidP="005273D9">
            <w:pPr>
              <w:rPr>
                <w:rFonts w:ascii="Arial" w:hAnsi="Arial" w:cs="Arial"/>
                <w:sz w:val="20"/>
                <w:szCs w:val="20"/>
                <w:lang w:val="en-ZA" w:eastAsia="x-none"/>
              </w:rPr>
            </w:pPr>
          </w:p>
          <w:p w14:paraId="46570D63" w14:textId="77777777" w:rsidR="004F2821" w:rsidRPr="0026470F" w:rsidRDefault="004F2821" w:rsidP="005273D9">
            <w:pPr>
              <w:rPr>
                <w:rFonts w:ascii="Arial" w:hAnsi="Arial" w:cs="Arial"/>
                <w:sz w:val="20"/>
                <w:szCs w:val="20"/>
                <w:lang w:val="en-ZA" w:eastAsia="x-none"/>
              </w:rPr>
            </w:pPr>
          </w:p>
          <w:p w14:paraId="14A971CC" w14:textId="77777777" w:rsidR="004F2821" w:rsidRPr="0026470F" w:rsidRDefault="004F2821" w:rsidP="005273D9">
            <w:pPr>
              <w:rPr>
                <w:rFonts w:ascii="Arial" w:hAnsi="Arial" w:cs="Arial"/>
                <w:sz w:val="20"/>
                <w:szCs w:val="20"/>
                <w:lang w:val="en-ZA" w:eastAsia="x-none"/>
              </w:rPr>
            </w:pPr>
          </w:p>
          <w:p w14:paraId="437F68FD" w14:textId="77777777" w:rsidR="004F2821" w:rsidRPr="0026470F" w:rsidRDefault="004F2821" w:rsidP="005273D9">
            <w:pPr>
              <w:rPr>
                <w:rFonts w:ascii="Arial" w:hAnsi="Arial" w:cs="Arial"/>
                <w:sz w:val="20"/>
                <w:szCs w:val="20"/>
                <w:lang w:val="en-ZA" w:eastAsia="x-none"/>
              </w:rPr>
            </w:pPr>
          </w:p>
          <w:p w14:paraId="09EB8F80" w14:textId="77777777" w:rsidR="004F2821" w:rsidRPr="0026470F" w:rsidRDefault="004F2821" w:rsidP="005273D9">
            <w:pPr>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hideMark/>
          </w:tcPr>
          <w:p w14:paraId="2CECCFF5"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lastRenderedPageBreak/>
              <w:t>(b) which organisations are,</w:t>
            </w:r>
          </w:p>
        </w:tc>
        <w:tc>
          <w:tcPr>
            <w:tcW w:w="1843" w:type="dxa"/>
            <w:tcBorders>
              <w:top w:val="single" w:sz="4" w:space="0" w:color="auto"/>
              <w:left w:val="single" w:sz="4" w:space="0" w:color="auto"/>
              <w:bottom w:val="single" w:sz="4" w:space="0" w:color="auto"/>
              <w:right w:val="single" w:sz="4" w:space="0" w:color="auto"/>
            </w:tcBorders>
            <w:hideMark/>
          </w:tcPr>
          <w:p w14:paraId="13F2B529"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(c) the date of the partnership commenced on,</w:t>
            </w:r>
          </w:p>
        </w:tc>
        <w:tc>
          <w:tcPr>
            <w:tcW w:w="2126" w:type="dxa"/>
            <w:tcBorders>
              <w:top w:val="single" w:sz="4" w:space="0" w:color="auto"/>
              <w:left w:val="single" w:sz="4" w:space="0" w:color="auto"/>
              <w:bottom w:val="single" w:sz="4" w:space="0" w:color="auto"/>
              <w:right w:val="single" w:sz="4" w:space="0" w:color="auto"/>
            </w:tcBorders>
            <w:hideMark/>
          </w:tcPr>
          <w:p w14:paraId="611CA07D"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(d) the nature of the partnership is,</w:t>
            </w:r>
          </w:p>
        </w:tc>
        <w:tc>
          <w:tcPr>
            <w:tcW w:w="2127" w:type="dxa"/>
            <w:tcBorders>
              <w:top w:val="single" w:sz="4" w:space="0" w:color="auto"/>
              <w:left w:val="single" w:sz="4" w:space="0" w:color="auto"/>
              <w:bottom w:val="single" w:sz="4" w:space="0" w:color="auto"/>
              <w:right w:val="single" w:sz="4" w:space="0" w:color="auto"/>
            </w:tcBorders>
            <w:hideMark/>
          </w:tcPr>
          <w:p w14:paraId="2245B6E6"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(e) the cost to N3TC is,</w:t>
            </w:r>
          </w:p>
        </w:tc>
        <w:tc>
          <w:tcPr>
            <w:tcW w:w="3827" w:type="dxa"/>
            <w:tcBorders>
              <w:top w:val="single" w:sz="4" w:space="0" w:color="auto"/>
              <w:left w:val="single" w:sz="4" w:space="0" w:color="auto"/>
              <w:bottom w:val="single" w:sz="4" w:space="0" w:color="auto"/>
              <w:right w:val="single" w:sz="4" w:space="0" w:color="auto"/>
            </w:tcBorders>
            <w:hideMark/>
          </w:tcPr>
          <w:p w14:paraId="67866713" w14:textId="77777777" w:rsidR="004F2821" w:rsidRPr="0026470F" w:rsidRDefault="004F2821" w:rsidP="005273D9">
            <w:pPr>
              <w:rPr>
                <w:rFonts w:ascii="Arial" w:hAnsi="Arial" w:cs="Arial"/>
                <w:sz w:val="20"/>
                <w:szCs w:val="20"/>
              </w:rPr>
            </w:pPr>
            <w:r w:rsidRPr="0026470F">
              <w:rPr>
                <w:rFonts w:ascii="Arial" w:hAnsi="Arial" w:cs="Arial"/>
                <w:sz w:val="20"/>
                <w:szCs w:val="20"/>
              </w:rPr>
              <w:t>(f) the following processes, procedures and mechanisms exist to ensure maximum return from the partnerships,</w:t>
            </w:r>
          </w:p>
        </w:tc>
      </w:tr>
      <w:tr w:rsidR="004F2821" w:rsidRPr="0026470F" w14:paraId="51E497A6" w14:textId="77777777" w:rsidTr="005273D9">
        <w:tc>
          <w:tcPr>
            <w:tcW w:w="2268" w:type="dxa"/>
            <w:vMerge/>
            <w:tcBorders>
              <w:left w:val="single" w:sz="4" w:space="0" w:color="auto"/>
              <w:right w:val="single" w:sz="4" w:space="0" w:color="auto"/>
            </w:tcBorders>
          </w:tcPr>
          <w:p w14:paraId="2372AA50" w14:textId="77777777" w:rsidR="004F2821" w:rsidRPr="0026470F" w:rsidRDefault="004F2821" w:rsidP="005273D9">
            <w:pPr>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00FC8A12"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Community Medical Services (CMS is a</w:t>
            </w:r>
            <w:r w:rsidRPr="0026470F">
              <w:rPr>
                <w:rFonts w:ascii="Arial" w:hAnsi="Arial" w:cs="Arial"/>
                <w:b/>
                <w:bCs/>
                <w:sz w:val="20"/>
                <w:szCs w:val="20"/>
              </w:rPr>
              <w:t xml:space="preserve"> </w:t>
            </w:r>
            <w:r w:rsidRPr="0026470F">
              <w:rPr>
                <w:rFonts w:ascii="Arial" w:hAnsi="Arial" w:cs="Arial"/>
                <w:sz w:val="20"/>
                <w:szCs w:val="20"/>
              </w:rPr>
              <w:t>NPO based at van Reenen</w:t>
            </w:r>
          </w:p>
        </w:tc>
        <w:tc>
          <w:tcPr>
            <w:tcW w:w="1843" w:type="dxa"/>
            <w:tcBorders>
              <w:top w:val="single" w:sz="4" w:space="0" w:color="auto"/>
              <w:left w:val="single" w:sz="4" w:space="0" w:color="auto"/>
              <w:bottom w:val="single" w:sz="4" w:space="0" w:color="auto"/>
              <w:right w:val="single" w:sz="4" w:space="0" w:color="auto"/>
            </w:tcBorders>
          </w:tcPr>
          <w:p w14:paraId="73498132"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Commencement date 2005</w:t>
            </w:r>
          </w:p>
        </w:tc>
        <w:tc>
          <w:tcPr>
            <w:tcW w:w="2126" w:type="dxa"/>
            <w:tcBorders>
              <w:top w:val="single" w:sz="4" w:space="0" w:color="auto"/>
              <w:left w:val="single" w:sz="4" w:space="0" w:color="auto"/>
              <w:bottom w:val="single" w:sz="4" w:space="0" w:color="auto"/>
              <w:right w:val="single" w:sz="4" w:space="0" w:color="auto"/>
            </w:tcBorders>
          </w:tcPr>
          <w:p w14:paraId="65EE3EE5" w14:textId="77777777" w:rsidR="004F2821" w:rsidRPr="0026470F" w:rsidRDefault="004F2821" w:rsidP="005273D9">
            <w:pPr>
              <w:rPr>
                <w:rFonts w:ascii="Arial" w:hAnsi="Arial" w:cs="Arial"/>
                <w:sz w:val="20"/>
                <w:szCs w:val="20"/>
              </w:rPr>
            </w:pPr>
            <w:r w:rsidRPr="0026470F">
              <w:rPr>
                <w:rFonts w:ascii="Arial" w:hAnsi="Arial" w:cs="Arial"/>
                <w:sz w:val="20"/>
                <w:szCs w:val="20"/>
              </w:rPr>
              <w:t>CMS provides a crucial service to N3 Toll Route customers and plays an integral role in N3TC’s Road Safety imperatives, particularly in peak traffic periods such as Easter, the festive season, and long weekends; and in the event of anticipated road safety concerns such as snowfall in the Van Reenen’s Pass area.</w:t>
            </w:r>
          </w:p>
          <w:p w14:paraId="7FEFB393" w14:textId="77777777" w:rsidR="004F2821" w:rsidRPr="0026470F" w:rsidRDefault="004F2821" w:rsidP="005273D9">
            <w:pPr>
              <w:rPr>
                <w:rFonts w:ascii="Arial" w:hAnsi="Arial" w:cs="Arial"/>
                <w:sz w:val="20"/>
                <w:szCs w:val="20"/>
              </w:rPr>
            </w:pPr>
            <w:r w:rsidRPr="0026470F">
              <w:rPr>
                <w:rFonts w:ascii="Arial" w:hAnsi="Arial" w:cs="Arial"/>
                <w:sz w:val="20"/>
                <w:szCs w:val="20"/>
              </w:rPr>
              <w:t>The CMS team works alongside the N3TC Route Patrol teams; BMW-Road Service, Provincial Emergency Services, as well as the relevant police and traffic services.</w:t>
            </w:r>
          </w:p>
        </w:tc>
        <w:tc>
          <w:tcPr>
            <w:tcW w:w="2127" w:type="dxa"/>
            <w:tcBorders>
              <w:top w:val="single" w:sz="4" w:space="0" w:color="auto"/>
              <w:left w:val="single" w:sz="4" w:space="0" w:color="auto"/>
              <w:bottom w:val="single" w:sz="4" w:space="0" w:color="auto"/>
              <w:right w:val="single" w:sz="4" w:space="0" w:color="auto"/>
            </w:tcBorders>
          </w:tcPr>
          <w:p w14:paraId="29C90D2F" w14:textId="77777777" w:rsidR="004F2821" w:rsidRPr="0026470F" w:rsidRDefault="004F2821" w:rsidP="005273D9">
            <w:pPr>
              <w:rPr>
                <w:rFonts w:ascii="Arial" w:hAnsi="Arial" w:cs="Arial"/>
                <w:sz w:val="20"/>
                <w:szCs w:val="20"/>
              </w:rPr>
            </w:pPr>
            <w:r w:rsidRPr="0026470F">
              <w:rPr>
                <w:rFonts w:ascii="Arial" w:hAnsi="Arial" w:cs="Arial"/>
                <w:sz w:val="20"/>
                <w:szCs w:val="20"/>
              </w:rPr>
              <w:t>Cost R270k per annum</w:t>
            </w:r>
          </w:p>
        </w:tc>
        <w:tc>
          <w:tcPr>
            <w:tcW w:w="3827" w:type="dxa"/>
            <w:vMerge w:val="restart"/>
            <w:tcBorders>
              <w:top w:val="single" w:sz="4" w:space="0" w:color="auto"/>
              <w:left w:val="single" w:sz="4" w:space="0" w:color="auto"/>
              <w:right w:val="single" w:sz="4" w:space="0" w:color="auto"/>
            </w:tcBorders>
            <w:hideMark/>
          </w:tcPr>
          <w:p w14:paraId="210B8471" w14:textId="77777777" w:rsidR="004F2821" w:rsidRPr="0026470F" w:rsidRDefault="004F2821" w:rsidP="005273D9">
            <w:pPr>
              <w:jc w:val="both"/>
              <w:rPr>
                <w:rFonts w:ascii="Arial" w:hAnsi="Arial" w:cs="Arial"/>
                <w:sz w:val="20"/>
                <w:szCs w:val="20"/>
              </w:rPr>
            </w:pPr>
            <w:r w:rsidRPr="0026470F">
              <w:rPr>
                <w:rFonts w:ascii="Arial" w:hAnsi="Arial" w:cs="Arial"/>
                <w:sz w:val="20"/>
                <w:szCs w:val="20"/>
              </w:rPr>
              <w:t>All partnerships are monitored on an ongoing basis by way of detailed reporting against required outcomes. This ensures accountability and maximum return. In addition, N3TC conducts oversight visits and is in most instances involved in the activities of the partnership. The N3TC Board exercises ultimate stewardship of the partnerships</w:t>
            </w:r>
          </w:p>
        </w:tc>
      </w:tr>
      <w:tr w:rsidR="004F2821" w:rsidRPr="0026470F" w14:paraId="692FCE4B" w14:textId="77777777" w:rsidTr="005273D9">
        <w:tc>
          <w:tcPr>
            <w:tcW w:w="2268" w:type="dxa"/>
            <w:vMerge/>
            <w:tcBorders>
              <w:left w:val="single" w:sz="4" w:space="0" w:color="auto"/>
              <w:right w:val="single" w:sz="4" w:space="0" w:color="auto"/>
            </w:tcBorders>
          </w:tcPr>
          <w:p w14:paraId="499AA8C6" w14:textId="77777777" w:rsidR="004F2821" w:rsidRPr="0026470F" w:rsidRDefault="004F2821" w:rsidP="005273D9">
            <w:pPr>
              <w:jc w:val="both"/>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4D499C3B" w14:textId="77777777" w:rsidR="004F2821" w:rsidRPr="0026470F" w:rsidRDefault="004F2821" w:rsidP="005273D9">
            <w:pPr>
              <w:rPr>
                <w:rFonts w:ascii="Arial" w:hAnsi="Arial" w:cs="Arial"/>
                <w:sz w:val="20"/>
                <w:szCs w:val="20"/>
              </w:rPr>
            </w:pPr>
            <w:r w:rsidRPr="0026470F">
              <w:rPr>
                <w:rFonts w:ascii="Arial" w:hAnsi="Arial" w:cs="Arial"/>
                <w:sz w:val="20"/>
                <w:szCs w:val="20"/>
              </w:rPr>
              <w:t xml:space="preserve">Endangered Wildlife Trust (EWT).  A NPO </w:t>
            </w:r>
          </w:p>
          <w:p w14:paraId="1BFB5748"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based in Modderfontein</w:t>
            </w:r>
          </w:p>
        </w:tc>
        <w:tc>
          <w:tcPr>
            <w:tcW w:w="1843" w:type="dxa"/>
            <w:tcBorders>
              <w:top w:val="single" w:sz="4" w:space="0" w:color="auto"/>
              <w:left w:val="single" w:sz="4" w:space="0" w:color="auto"/>
              <w:bottom w:val="single" w:sz="4" w:space="0" w:color="auto"/>
              <w:right w:val="single" w:sz="4" w:space="0" w:color="auto"/>
            </w:tcBorders>
          </w:tcPr>
          <w:p w14:paraId="14502273" w14:textId="77777777" w:rsidR="004F2821" w:rsidRPr="0026470F" w:rsidRDefault="004F2821" w:rsidP="005273D9">
            <w:pPr>
              <w:jc w:val="both"/>
              <w:rPr>
                <w:rFonts w:ascii="Arial" w:eastAsia="Calibri" w:hAnsi="Arial" w:cs="Arial"/>
                <w:bCs/>
                <w:kern w:val="24"/>
                <w:sz w:val="20"/>
                <w:szCs w:val="20"/>
                <w:lang w:val="en-GB"/>
              </w:rPr>
            </w:pPr>
            <w:r w:rsidRPr="0026470F">
              <w:rPr>
                <w:rFonts w:ascii="Arial" w:hAnsi="Arial" w:cs="Arial"/>
                <w:sz w:val="20"/>
                <w:szCs w:val="20"/>
              </w:rPr>
              <w:t>Commencement date 2014</w:t>
            </w:r>
          </w:p>
        </w:tc>
        <w:tc>
          <w:tcPr>
            <w:tcW w:w="2126" w:type="dxa"/>
            <w:tcBorders>
              <w:top w:val="single" w:sz="4" w:space="0" w:color="auto"/>
              <w:left w:val="single" w:sz="4" w:space="0" w:color="auto"/>
              <w:bottom w:val="single" w:sz="4" w:space="0" w:color="auto"/>
              <w:right w:val="single" w:sz="4" w:space="0" w:color="auto"/>
            </w:tcBorders>
          </w:tcPr>
          <w:p w14:paraId="61465F94" w14:textId="77777777" w:rsidR="004F2821" w:rsidRPr="0026470F" w:rsidRDefault="004F2821" w:rsidP="005273D9">
            <w:pPr>
              <w:shd w:val="clear" w:color="auto" w:fill="FFFFFF"/>
              <w:spacing w:before="72" w:after="72"/>
              <w:rPr>
                <w:rFonts w:ascii="Arial" w:eastAsia="Calibri" w:hAnsi="Arial" w:cs="Arial"/>
                <w:bCs/>
                <w:kern w:val="24"/>
                <w:sz w:val="20"/>
                <w:szCs w:val="20"/>
                <w:lang w:val="en-GB"/>
              </w:rPr>
            </w:pPr>
            <w:r w:rsidRPr="0026470F">
              <w:rPr>
                <w:rFonts w:ascii="Arial" w:hAnsi="Arial" w:cs="Arial"/>
                <w:sz w:val="20"/>
                <w:szCs w:val="20"/>
              </w:rPr>
              <w:t xml:space="preserve">The EWT is a leading, high-profile player in the arena of conservation. The EWT’s Wildlife and Roads Project (EWT-WRP) is the only large-scale initiative in the country that tackles the issue of </w:t>
            </w:r>
            <w:r w:rsidRPr="0026470F">
              <w:rPr>
                <w:rFonts w:ascii="Arial" w:hAnsi="Arial" w:cs="Arial"/>
                <w:sz w:val="20"/>
                <w:szCs w:val="20"/>
              </w:rPr>
              <w:lastRenderedPageBreak/>
              <w:t>wildlife deaths on our roads head on. N3TC is a proud partner in this initiative</w:t>
            </w:r>
          </w:p>
        </w:tc>
        <w:tc>
          <w:tcPr>
            <w:tcW w:w="2127" w:type="dxa"/>
            <w:tcBorders>
              <w:top w:val="single" w:sz="4" w:space="0" w:color="auto"/>
              <w:left w:val="single" w:sz="4" w:space="0" w:color="auto"/>
              <w:bottom w:val="single" w:sz="4" w:space="0" w:color="auto"/>
              <w:right w:val="single" w:sz="4" w:space="0" w:color="auto"/>
            </w:tcBorders>
          </w:tcPr>
          <w:p w14:paraId="63CDADBF" w14:textId="77777777" w:rsidR="004F2821" w:rsidRPr="0026470F" w:rsidRDefault="004F2821" w:rsidP="005273D9">
            <w:pPr>
              <w:rPr>
                <w:rFonts w:ascii="Arial" w:eastAsia="Calibri" w:hAnsi="Arial" w:cs="Arial"/>
                <w:bCs/>
                <w:kern w:val="24"/>
                <w:sz w:val="20"/>
                <w:szCs w:val="20"/>
                <w:lang w:val="en-GB"/>
              </w:rPr>
            </w:pPr>
            <w:r w:rsidRPr="0026470F">
              <w:rPr>
                <w:rFonts w:ascii="Arial" w:hAnsi="Arial" w:cs="Arial"/>
                <w:sz w:val="20"/>
                <w:szCs w:val="20"/>
              </w:rPr>
              <w:lastRenderedPageBreak/>
              <w:t>Cost</w:t>
            </w:r>
            <w:r w:rsidRPr="0026470F">
              <w:rPr>
                <w:rFonts w:ascii="Arial" w:hAnsi="Arial" w:cs="Arial"/>
                <w:b/>
                <w:bCs/>
                <w:sz w:val="20"/>
                <w:szCs w:val="20"/>
              </w:rPr>
              <w:t xml:space="preserve"> </w:t>
            </w:r>
            <w:r w:rsidRPr="0026470F">
              <w:rPr>
                <w:rFonts w:ascii="Arial" w:hAnsi="Arial" w:cs="Arial"/>
                <w:sz w:val="20"/>
                <w:szCs w:val="20"/>
              </w:rPr>
              <w:t>R271k per annum</w:t>
            </w:r>
          </w:p>
        </w:tc>
        <w:tc>
          <w:tcPr>
            <w:tcW w:w="3827" w:type="dxa"/>
            <w:vMerge/>
            <w:tcBorders>
              <w:left w:val="single" w:sz="4" w:space="0" w:color="auto"/>
              <w:right w:val="single" w:sz="4" w:space="0" w:color="auto"/>
            </w:tcBorders>
            <w:vAlign w:val="center"/>
            <w:hideMark/>
          </w:tcPr>
          <w:p w14:paraId="648F5153" w14:textId="77777777" w:rsidR="004F2821" w:rsidRPr="0026470F" w:rsidRDefault="004F2821" w:rsidP="005273D9">
            <w:pPr>
              <w:rPr>
                <w:rFonts w:ascii="Arial" w:hAnsi="Arial" w:cs="Arial"/>
                <w:sz w:val="20"/>
                <w:szCs w:val="20"/>
              </w:rPr>
            </w:pPr>
          </w:p>
        </w:tc>
      </w:tr>
      <w:tr w:rsidR="004F2821" w:rsidRPr="0026470F" w14:paraId="11608533" w14:textId="77777777" w:rsidTr="005273D9">
        <w:tc>
          <w:tcPr>
            <w:tcW w:w="2268" w:type="dxa"/>
            <w:vMerge/>
            <w:tcBorders>
              <w:left w:val="single" w:sz="4" w:space="0" w:color="auto"/>
              <w:right w:val="single" w:sz="4" w:space="0" w:color="auto"/>
            </w:tcBorders>
          </w:tcPr>
          <w:p w14:paraId="6A09F7B9" w14:textId="77777777" w:rsidR="004F2821" w:rsidRPr="0026470F" w:rsidRDefault="004F2821" w:rsidP="005273D9">
            <w:pPr>
              <w:jc w:val="both"/>
              <w:rPr>
                <w:rFonts w:ascii="Arial" w:eastAsia="Calibri" w:hAnsi="Arial" w:cs="Arial"/>
                <w:bCs/>
                <w:kern w:val="24"/>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1B71644D" w14:textId="77777777" w:rsidR="004F2821" w:rsidRPr="0026470F" w:rsidRDefault="004F2821" w:rsidP="005273D9">
            <w:pPr>
              <w:jc w:val="both"/>
              <w:rPr>
                <w:rFonts w:ascii="Arial" w:eastAsia="Calibri" w:hAnsi="Arial" w:cs="Arial"/>
                <w:bCs/>
                <w:kern w:val="24"/>
                <w:sz w:val="20"/>
                <w:szCs w:val="20"/>
                <w:lang w:val="en-GB"/>
              </w:rPr>
            </w:pPr>
            <w:r w:rsidRPr="0026470F">
              <w:rPr>
                <w:rFonts w:ascii="Arial" w:hAnsi="Arial" w:cs="Arial"/>
                <w:sz w:val="20"/>
                <w:szCs w:val="20"/>
              </w:rPr>
              <w:t>South Africans Against Drunk Driving (SADD).  NPO based at Hilton</w:t>
            </w:r>
          </w:p>
        </w:tc>
        <w:tc>
          <w:tcPr>
            <w:tcW w:w="1843" w:type="dxa"/>
            <w:tcBorders>
              <w:top w:val="single" w:sz="4" w:space="0" w:color="auto"/>
              <w:left w:val="single" w:sz="4" w:space="0" w:color="auto"/>
              <w:bottom w:val="single" w:sz="4" w:space="0" w:color="auto"/>
              <w:right w:val="single" w:sz="4" w:space="0" w:color="auto"/>
            </w:tcBorders>
          </w:tcPr>
          <w:p w14:paraId="6821AD9F" w14:textId="77777777" w:rsidR="004F2821" w:rsidRPr="0026470F" w:rsidRDefault="004F2821" w:rsidP="005273D9">
            <w:pPr>
              <w:jc w:val="both"/>
              <w:rPr>
                <w:rFonts w:ascii="Arial" w:eastAsia="Calibri" w:hAnsi="Arial" w:cs="Arial"/>
                <w:bCs/>
                <w:kern w:val="24"/>
                <w:sz w:val="20"/>
                <w:szCs w:val="20"/>
                <w:lang w:val="en-GB"/>
              </w:rPr>
            </w:pPr>
            <w:r w:rsidRPr="0026470F">
              <w:rPr>
                <w:rFonts w:ascii="Arial" w:hAnsi="Arial" w:cs="Arial"/>
                <w:sz w:val="20"/>
                <w:szCs w:val="20"/>
              </w:rPr>
              <w:t>Commencement date 2016</w:t>
            </w:r>
          </w:p>
        </w:tc>
        <w:tc>
          <w:tcPr>
            <w:tcW w:w="2126" w:type="dxa"/>
            <w:tcBorders>
              <w:top w:val="single" w:sz="4" w:space="0" w:color="auto"/>
              <w:left w:val="single" w:sz="4" w:space="0" w:color="auto"/>
              <w:bottom w:val="single" w:sz="4" w:space="0" w:color="auto"/>
              <w:right w:val="single" w:sz="4" w:space="0" w:color="auto"/>
            </w:tcBorders>
          </w:tcPr>
          <w:p w14:paraId="6F0E89D2" w14:textId="77777777" w:rsidR="004F2821" w:rsidRPr="0026470F" w:rsidRDefault="004F2821" w:rsidP="005273D9">
            <w:pPr>
              <w:pStyle w:val="NormalWeb"/>
              <w:spacing w:before="0" w:beforeAutospacing="0" w:after="200" w:afterAutospacing="0"/>
              <w:rPr>
                <w:rFonts w:ascii="Arial" w:eastAsia="Calibri" w:hAnsi="Arial" w:cs="Arial"/>
                <w:bCs/>
                <w:kern w:val="24"/>
                <w:sz w:val="20"/>
                <w:szCs w:val="20"/>
                <w:lang w:val="en-GB"/>
              </w:rPr>
            </w:pPr>
            <w:r w:rsidRPr="0026470F">
              <w:rPr>
                <w:rFonts w:ascii="Arial" w:hAnsi="Arial" w:cs="Arial"/>
                <w:sz w:val="20"/>
                <w:szCs w:val="20"/>
              </w:rPr>
              <w:t>SADD’s objective for this partnership is to provide road safety education in schools and to assist young cyclists with essential cycling safety gear. SADD’s commitment to road safety is demonstrated in its dedication to education and its proactive approach to improving road safety in the Midlands area</w:t>
            </w:r>
          </w:p>
        </w:tc>
        <w:tc>
          <w:tcPr>
            <w:tcW w:w="2127" w:type="dxa"/>
            <w:tcBorders>
              <w:top w:val="single" w:sz="4" w:space="0" w:color="auto"/>
              <w:left w:val="single" w:sz="4" w:space="0" w:color="auto"/>
              <w:bottom w:val="single" w:sz="4" w:space="0" w:color="auto"/>
              <w:right w:val="single" w:sz="4" w:space="0" w:color="auto"/>
            </w:tcBorders>
          </w:tcPr>
          <w:p w14:paraId="1BCA2E0F" w14:textId="77777777" w:rsidR="004F2821" w:rsidRPr="0026470F" w:rsidRDefault="004F2821" w:rsidP="005273D9">
            <w:pPr>
              <w:jc w:val="both"/>
              <w:rPr>
                <w:rFonts w:ascii="Arial" w:eastAsia="Calibri" w:hAnsi="Arial" w:cs="Arial"/>
                <w:bCs/>
                <w:kern w:val="24"/>
                <w:sz w:val="20"/>
                <w:szCs w:val="20"/>
                <w:lang w:val="en-GB"/>
              </w:rPr>
            </w:pPr>
            <w:r w:rsidRPr="0026470F">
              <w:rPr>
                <w:rFonts w:ascii="Arial" w:hAnsi="Arial" w:cs="Arial"/>
                <w:sz w:val="20"/>
                <w:szCs w:val="20"/>
              </w:rPr>
              <w:t>Cost</w:t>
            </w:r>
            <w:r w:rsidRPr="0026470F">
              <w:rPr>
                <w:rFonts w:ascii="Arial" w:hAnsi="Arial" w:cs="Arial"/>
                <w:b/>
                <w:bCs/>
                <w:sz w:val="20"/>
                <w:szCs w:val="20"/>
              </w:rPr>
              <w:t xml:space="preserve"> </w:t>
            </w:r>
            <w:r w:rsidRPr="0026470F">
              <w:rPr>
                <w:rFonts w:ascii="Arial" w:hAnsi="Arial" w:cs="Arial"/>
                <w:sz w:val="20"/>
                <w:szCs w:val="20"/>
              </w:rPr>
              <w:t>R60k per annum</w:t>
            </w:r>
          </w:p>
        </w:tc>
        <w:tc>
          <w:tcPr>
            <w:tcW w:w="3827" w:type="dxa"/>
            <w:vMerge/>
            <w:tcBorders>
              <w:left w:val="single" w:sz="4" w:space="0" w:color="auto"/>
              <w:right w:val="single" w:sz="4" w:space="0" w:color="auto"/>
            </w:tcBorders>
            <w:vAlign w:val="center"/>
            <w:hideMark/>
          </w:tcPr>
          <w:p w14:paraId="3655B72A" w14:textId="77777777" w:rsidR="004F2821" w:rsidRPr="0026470F" w:rsidRDefault="004F2821" w:rsidP="005273D9">
            <w:pPr>
              <w:rPr>
                <w:rFonts w:ascii="Arial" w:hAnsi="Arial" w:cs="Arial"/>
                <w:sz w:val="20"/>
                <w:szCs w:val="20"/>
              </w:rPr>
            </w:pPr>
          </w:p>
        </w:tc>
      </w:tr>
      <w:tr w:rsidR="004F2821" w:rsidRPr="0026470F" w14:paraId="62C98710" w14:textId="77777777" w:rsidTr="005273D9">
        <w:tc>
          <w:tcPr>
            <w:tcW w:w="2268" w:type="dxa"/>
            <w:vMerge/>
            <w:tcBorders>
              <w:left w:val="single" w:sz="4" w:space="0" w:color="auto"/>
              <w:right w:val="single" w:sz="4" w:space="0" w:color="auto"/>
            </w:tcBorders>
          </w:tcPr>
          <w:p w14:paraId="3EE2BF2F" w14:textId="77777777" w:rsidR="004F2821" w:rsidRPr="0026470F" w:rsidRDefault="004F2821" w:rsidP="005273D9">
            <w:pPr>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1BCD36C2"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Duduza/Angels in Motion (AIM) . A NPO based in Ladysmith</w:t>
            </w:r>
          </w:p>
        </w:tc>
        <w:tc>
          <w:tcPr>
            <w:tcW w:w="1843" w:type="dxa"/>
            <w:tcBorders>
              <w:top w:val="single" w:sz="4" w:space="0" w:color="auto"/>
              <w:left w:val="single" w:sz="4" w:space="0" w:color="auto"/>
              <w:bottom w:val="single" w:sz="4" w:space="0" w:color="auto"/>
              <w:right w:val="single" w:sz="4" w:space="0" w:color="auto"/>
            </w:tcBorders>
          </w:tcPr>
          <w:p w14:paraId="2ABA6B4C"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Commencement date 2013</w:t>
            </w:r>
          </w:p>
        </w:tc>
        <w:tc>
          <w:tcPr>
            <w:tcW w:w="2126" w:type="dxa"/>
            <w:tcBorders>
              <w:top w:val="single" w:sz="4" w:space="0" w:color="auto"/>
              <w:left w:val="single" w:sz="4" w:space="0" w:color="auto"/>
              <w:bottom w:val="single" w:sz="4" w:space="0" w:color="auto"/>
              <w:right w:val="single" w:sz="4" w:space="0" w:color="auto"/>
            </w:tcBorders>
          </w:tcPr>
          <w:p w14:paraId="4CB30CA3"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AIM supports and assists accident victims in the vicinity of Ladysmith in the peak traffic periods.</w:t>
            </w:r>
            <w:r w:rsidRPr="0026470F">
              <w:rPr>
                <w:rFonts w:ascii="Arial" w:hAnsi="Arial" w:cs="Arial"/>
                <w:b/>
                <w:bCs/>
                <w:sz w:val="20"/>
                <w:szCs w:val="20"/>
              </w:rPr>
              <w:t xml:space="preserve"> </w:t>
            </w:r>
            <w:r w:rsidRPr="0026470F">
              <w:rPr>
                <w:rFonts w:ascii="Arial" w:hAnsi="Arial" w:cs="Arial"/>
                <w:sz w:val="20"/>
                <w:szCs w:val="20"/>
              </w:rPr>
              <w:t>Duduza is a programme to visit hospitals to provide comfort (in the form of teddy bears) to children in paediatric wards. Many of the children are road accident victims</w:t>
            </w:r>
          </w:p>
        </w:tc>
        <w:tc>
          <w:tcPr>
            <w:tcW w:w="2127" w:type="dxa"/>
            <w:tcBorders>
              <w:top w:val="single" w:sz="4" w:space="0" w:color="auto"/>
              <w:left w:val="single" w:sz="4" w:space="0" w:color="auto"/>
              <w:bottom w:val="single" w:sz="4" w:space="0" w:color="auto"/>
              <w:right w:val="single" w:sz="4" w:space="0" w:color="auto"/>
            </w:tcBorders>
          </w:tcPr>
          <w:p w14:paraId="0BF8B4BE" w14:textId="77777777" w:rsidR="004F2821" w:rsidRPr="0026470F" w:rsidRDefault="004F2821" w:rsidP="005273D9">
            <w:pPr>
              <w:jc w:val="both"/>
              <w:rPr>
                <w:rFonts w:ascii="Arial" w:hAnsi="Arial" w:cs="Arial"/>
                <w:sz w:val="20"/>
                <w:szCs w:val="20"/>
                <w:lang w:val="en-ZA" w:eastAsia="x-none"/>
              </w:rPr>
            </w:pPr>
            <w:r w:rsidRPr="0026470F">
              <w:rPr>
                <w:rFonts w:ascii="Arial" w:hAnsi="Arial" w:cs="Arial"/>
                <w:sz w:val="20"/>
                <w:szCs w:val="20"/>
              </w:rPr>
              <w:t>Cost R50k per annum</w:t>
            </w:r>
          </w:p>
        </w:tc>
        <w:tc>
          <w:tcPr>
            <w:tcW w:w="3827" w:type="dxa"/>
            <w:vMerge/>
            <w:tcBorders>
              <w:left w:val="single" w:sz="4" w:space="0" w:color="auto"/>
              <w:right w:val="single" w:sz="4" w:space="0" w:color="auto"/>
            </w:tcBorders>
            <w:vAlign w:val="center"/>
            <w:hideMark/>
          </w:tcPr>
          <w:p w14:paraId="5F3A833C" w14:textId="77777777" w:rsidR="004F2821" w:rsidRPr="0026470F" w:rsidRDefault="004F2821" w:rsidP="005273D9">
            <w:pPr>
              <w:rPr>
                <w:rFonts w:ascii="Arial" w:hAnsi="Arial" w:cs="Arial"/>
                <w:sz w:val="20"/>
                <w:szCs w:val="20"/>
              </w:rPr>
            </w:pPr>
          </w:p>
        </w:tc>
      </w:tr>
      <w:tr w:rsidR="004F2821" w:rsidRPr="0026470F" w14:paraId="2010C2B6" w14:textId="77777777" w:rsidTr="005273D9">
        <w:tc>
          <w:tcPr>
            <w:tcW w:w="2268" w:type="dxa"/>
            <w:vMerge/>
            <w:tcBorders>
              <w:left w:val="single" w:sz="4" w:space="0" w:color="auto"/>
              <w:bottom w:val="single" w:sz="4" w:space="0" w:color="auto"/>
              <w:right w:val="single" w:sz="4" w:space="0" w:color="auto"/>
            </w:tcBorders>
          </w:tcPr>
          <w:p w14:paraId="684F4AB9" w14:textId="77777777" w:rsidR="004F2821" w:rsidRPr="0026470F" w:rsidRDefault="004F2821" w:rsidP="005273D9">
            <w:pPr>
              <w:rPr>
                <w:rFonts w:ascii="Arial" w:hAnsi="Arial" w:cs="Arial"/>
                <w:sz w:val="20"/>
                <w:szCs w:val="20"/>
                <w:lang w:val="en-ZA" w:eastAsia="x-none"/>
              </w:rPr>
            </w:pPr>
          </w:p>
        </w:tc>
        <w:tc>
          <w:tcPr>
            <w:tcW w:w="2268" w:type="dxa"/>
            <w:tcBorders>
              <w:top w:val="single" w:sz="4" w:space="0" w:color="auto"/>
              <w:left w:val="single" w:sz="4" w:space="0" w:color="auto"/>
              <w:bottom w:val="single" w:sz="4" w:space="0" w:color="auto"/>
              <w:right w:val="single" w:sz="4" w:space="0" w:color="auto"/>
            </w:tcBorders>
          </w:tcPr>
          <w:p w14:paraId="44F29A36"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Fleetwatch - Brake and Tyre Watch (BTW).  A NPO road safety initiative of Fleetwatch Magazine based in Johannesburg</w:t>
            </w:r>
          </w:p>
        </w:tc>
        <w:tc>
          <w:tcPr>
            <w:tcW w:w="1843" w:type="dxa"/>
            <w:tcBorders>
              <w:top w:val="single" w:sz="4" w:space="0" w:color="auto"/>
              <w:left w:val="single" w:sz="4" w:space="0" w:color="auto"/>
              <w:bottom w:val="single" w:sz="4" w:space="0" w:color="auto"/>
              <w:right w:val="single" w:sz="4" w:space="0" w:color="auto"/>
            </w:tcBorders>
          </w:tcPr>
          <w:p w14:paraId="2A12DEE3"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Commencement date 2008</w:t>
            </w:r>
          </w:p>
        </w:tc>
        <w:tc>
          <w:tcPr>
            <w:tcW w:w="2126" w:type="dxa"/>
            <w:tcBorders>
              <w:top w:val="single" w:sz="4" w:space="0" w:color="auto"/>
              <w:left w:val="single" w:sz="4" w:space="0" w:color="auto"/>
              <w:bottom w:val="single" w:sz="4" w:space="0" w:color="auto"/>
              <w:right w:val="single" w:sz="4" w:space="0" w:color="auto"/>
            </w:tcBorders>
          </w:tcPr>
          <w:p w14:paraId="30FD7911"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t xml:space="preserve">The partnerships is intended to empower traffic officials with specialised knowledge, enabling them to perform better in their </w:t>
            </w:r>
            <w:r w:rsidRPr="0026470F">
              <w:rPr>
                <w:rFonts w:ascii="Arial" w:hAnsi="Arial" w:cs="Arial"/>
                <w:sz w:val="20"/>
                <w:szCs w:val="20"/>
              </w:rPr>
              <w:lastRenderedPageBreak/>
              <w:t>profession and allow them to intervene more frequently in taking unroadworthy heavy vehicles off our roads. The format of the partnership is for traffic officials to be trained, prior to a day of hands-on testing. The full days training session focuses on the quality of brake maintenance and determining braking efficiency through to tyre faults and general safety issues</w:t>
            </w:r>
          </w:p>
        </w:tc>
        <w:tc>
          <w:tcPr>
            <w:tcW w:w="2127" w:type="dxa"/>
            <w:tcBorders>
              <w:top w:val="single" w:sz="4" w:space="0" w:color="auto"/>
              <w:left w:val="single" w:sz="4" w:space="0" w:color="auto"/>
              <w:bottom w:val="single" w:sz="4" w:space="0" w:color="auto"/>
              <w:right w:val="single" w:sz="4" w:space="0" w:color="auto"/>
            </w:tcBorders>
          </w:tcPr>
          <w:p w14:paraId="071A4969" w14:textId="77777777" w:rsidR="004F2821" w:rsidRPr="0026470F" w:rsidRDefault="004F2821" w:rsidP="005273D9">
            <w:pPr>
              <w:rPr>
                <w:rFonts w:ascii="Arial" w:hAnsi="Arial" w:cs="Arial"/>
                <w:sz w:val="20"/>
                <w:szCs w:val="20"/>
                <w:lang w:val="en-ZA" w:eastAsia="x-none"/>
              </w:rPr>
            </w:pPr>
            <w:r w:rsidRPr="0026470F">
              <w:rPr>
                <w:rFonts w:ascii="Arial" w:hAnsi="Arial" w:cs="Arial"/>
                <w:sz w:val="20"/>
                <w:szCs w:val="20"/>
              </w:rPr>
              <w:lastRenderedPageBreak/>
              <w:t>Cost</w:t>
            </w:r>
            <w:r w:rsidRPr="0026470F">
              <w:rPr>
                <w:rFonts w:ascii="Arial" w:hAnsi="Arial" w:cs="Arial"/>
                <w:b/>
                <w:bCs/>
                <w:sz w:val="20"/>
                <w:szCs w:val="20"/>
              </w:rPr>
              <w:t xml:space="preserve"> </w:t>
            </w:r>
            <w:r w:rsidRPr="0026470F">
              <w:rPr>
                <w:rFonts w:ascii="Arial" w:hAnsi="Arial" w:cs="Arial"/>
                <w:sz w:val="20"/>
                <w:szCs w:val="20"/>
              </w:rPr>
              <w:t>R40k per annum</w:t>
            </w:r>
          </w:p>
        </w:tc>
        <w:tc>
          <w:tcPr>
            <w:tcW w:w="3827" w:type="dxa"/>
            <w:vMerge/>
            <w:tcBorders>
              <w:left w:val="single" w:sz="4" w:space="0" w:color="auto"/>
              <w:bottom w:val="single" w:sz="4" w:space="0" w:color="auto"/>
              <w:right w:val="single" w:sz="4" w:space="0" w:color="auto"/>
            </w:tcBorders>
            <w:vAlign w:val="center"/>
          </w:tcPr>
          <w:p w14:paraId="167EF885" w14:textId="77777777" w:rsidR="004F2821" w:rsidRPr="0026470F" w:rsidRDefault="004F2821" w:rsidP="005273D9">
            <w:pPr>
              <w:rPr>
                <w:rFonts w:ascii="Arial" w:hAnsi="Arial" w:cs="Arial"/>
                <w:sz w:val="20"/>
                <w:szCs w:val="20"/>
              </w:rPr>
            </w:pPr>
          </w:p>
        </w:tc>
      </w:tr>
    </w:tbl>
    <w:p w14:paraId="6EBFCD36" w14:textId="4A882799" w:rsidR="00C528C8" w:rsidRPr="003F6781" w:rsidRDefault="00C528C8" w:rsidP="004F2821">
      <w:pPr>
        <w:pStyle w:val="Heading6"/>
        <w:spacing w:before="240" w:line="276" w:lineRule="auto"/>
        <w:rPr>
          <w:rFonts w:cs="Arial"/>
          <w:b w:val="0"/>
          <w:u w:val="none"/>
          <w:lang w:val="en-ZA"/>
        </w:rPr>
      </w:pPr>
    </w:p>
    <w:sectPr w:rsidR="00C528C8" w:rsidRPr="003F6781" w:rsidSect="004F2821">
      <w:pgSz w:w="15840" w:h="12240" w:orient="landscape"/>
      <w:pgMar w:top="1440" w:right="568" w:bottom="758" w:left="5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8C55" w14:textId="77777777" w:rsidR="005B07FA" w:rsidRDefault="005B07FA" w:rsidP="00DB1508">
      <w:pPr>
        <w:spacing w:after="0" w:line="240" w:lineRule="auto"/>
      </w:pPr>
      <w:r>
        <w:separator/>
      </w:r>
    </w:p>
  </w:endnote>
  <w:endnote w:type="continuationSeparator" w:id="0">
    <w:p w14:paraId="7B2DDF11" w14:textId="77777777" w:rsidR="005B07FA" w:rsidRDefault="005B07F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EC8C" w14:textId="77777777" w:rsidR="005B07FA" w:rsidRDefault="005B07FA" w:rsidP="00DB1508">
      <w:pPr>
        <w:spacing w:after="0" w:line="240" w:lineRule="auto"/>
      </w:pPr>
      <w:r>
        <w:separator/>
      </w:r>
    </w:p>
  </w:footnote>
  <w:footnote w:type="continuationSeparator" w:id="0">
    <w:p w14:paraId="680985C5" w14:textId="77777777" w:rsidR="005B07FA" w:rsidRDefault="005B07FA"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197"/>
    <w:multiLevelType w:val="hybridMultilevel"/>
    <w:tmpl w:val="3A5C3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8713A3"/>
    <w:multiLevelType w:val="hybridMultilevel"/>
    <w:tmpl w:val="FCF02B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3257573"/>
    <w:multiLevelType w:val="hybridMultilevel"/>
    <w:tmpl w:val="2930688A"/>
    <w:lvl w:ilvl="0" w:tplc="811236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3C14203"/>
    <w:multiLevelType w:val="hybridMultilevel"/>
    <w:tmpl w:val="39A018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355C4AB9"/>
    <w:multiLevelType w:val="hybridMultilevel"/>
    <w:tmpl w:val="D2663A4A"/>
    <w:lvl w:ilvl="0" w:tplc="1C090001">
      <w:start w:val="1"/>
      <w:numFmt w:val="bullet"/>
      <w:lvlText w:val=""/>
      <w:lvlJc w:val="left"/>
      <w:pPr>
        <w:ind w:left="1494"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441E7DC6"/>
    <w:multiLevelType w:val="hybridMultilevel"/>
    <w:tmpl w:val="927AE2D0"/>
    <w:lvl w:ilvl="0" w:tplc="945ADC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B070835"/>
    <w:multiLevelType w:val="hybridMultilevel"/>
    <w:tmpl w:val="62A49682"/>
    <w:lvl w:ilvl="0" w:tplc="63DEB8CE">
      <w:start w:val="4"/>
      <w:numFmt w:val="bullet"/>
      <w:lvlText w:val="-"/>
      <w:lvlJc w:val="left"/>
      <w:pPr>
        <w:ind w:left="1080" w:hanging="360"/>
      </w:pPr>
      <w:rPr>
        <w:rFonts w:ascii="Arial" w:eastAsiaTheme="minorHAns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D4C2BB0"/>
    <w:multiLevelType w:val="hybridMultilevel"/>
    <w:tmpl w:val="FDB0D2D6"/>
    <w:lvl w:ilvl="0" w:tplc="641C180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DD358C3"/>
    <w:multiLevelType w:val="hybridMultilevel"/>
    <w:tmpl w:val="0346FA5E"/>
    <w:lvl w:ilvl="0" w:tplc="D6146E32">
      <w:start w:val="1"/>
      <w:numFmt w:val="bullet"/>
      <w:lvlText w:val=""/>
      <w:lvlJc w:val="left"/>
      <w:pPr>
        <w:ind w:left="1440" w:hanging="360"/>
      </w:pPr>
      <w:rPr>
        <w:rFonts w:ascii="Symbol" w:hAnsi="Symbo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580034B4"/>
    <w:multiLevelType w:val="hybridMultilevel"/>
    <w:tmpl w:val="B1908142"/>
    <w:lvl w:ilvl="0" w:tplc="00CAA31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7A31A2A"/>
    <w:multiLevelType w:val="hybridMultilevel"/>
    <w:tmpl w:val="F09E83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732042"/>
    <w:multiLevelType w:val="hybridMultilevel"/>
    <w:tmpl w:val="546C2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CF210C2"/>
    <w:multiLevelType w:val="hybridMultilevel"/>
    <w:tmpl w:val="0C8EE0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D404C2B"/>
    <w:multiLevelType w:val="hybridMultilevel"/>
    <w:tmpl w:val="FC4C8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11"/>
  </w:num>
  <w:num w:numId="6">
    <w:abstractNumId w:val="12"/>
  </w:num>
  <w:num w:numId="7">
    <w:abstractNumId w:val="5"/>
  </w:num>
  <w:num w:numId="8">
    <w:abstractNumId w:val="1"/>
  </w:num>
  <w:num w:numId="9">
    <w:abstractNumId w:val="8"/>
  </w:num>
  <w:num w:numId="10">
    <w:abstractNumId w:val="4"/>
  </w:num>
  <w:num w:numId="11">
    <w:abstractNumId w:val="6"/>
  </w:num>
  <w:num w:numId="12">
    <w:abstractNumId w:val="3"/>
  </w:num>
  <w:num w:numId="13">
    <w:abstractNumId w:val="7"/>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0923"/>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C659D"/>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A728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56DE4"/>
    <w:rsid w:val="00362E8C"/>
    <w:rsid w:val="00364AA5"/>
    <w:rsid w:val="00366979"/>
    <w:rsid w:val="00373A84"/>
    <w:rsid w:val="00374B86"/>
    <w:rsid w:val="00384F0A"/>
    <w:rsid w:val="00391284"/>
    <w:rsid w:val="00392460"/>
    <w:rsid w:val="00393E6C"/>
    <w:rsid w:val="00396483"/>
    <w:rsid w:val="003A0196"/>
    <w:rsid w:val="003A196A"/>
    <w:rsid w:val="003A4A56"/>
    <w:rsid w:val="003A4BD4"/>
    <w:rsid w:val="003B125C"/>
    <w:rsid w:val="003B15B6"/>
    <w:rsid w:val="003B5402"/>
    <w:rsid w:val="003C2ADA"/>
    <w:rsid w:val="003C53EF"/>
    <w:rsid w:val="003C785A"/>
    <w:rsid w:val="003D7ABC"/>
    <w:rsid w:val="003E5612"/>
    <w:rsid w:val="003E6E9C"/>
    <w:rsid w:val="003F1D7B"/>
    <w:rsid w:val="003F6781"/>
    <w:rsid w:val="003F6E43"/>
    <w:rsid w:val="003F7CE2"/>
    <w:rsid w:val="004016C1"/>
    <w:rsid w:val="0040578A"/>
    <w:rsid w:val="0040684E"/>
    <w:rsid w:val="00406D01"/>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2821"/>
    <w:rsid w:val="004F5213"/>
    <w:rsid w:val="004F7B4C"/>
    <w:rsid w:val="00501C3F"/>
    <w:rsid w:val="00506A57"/>
    <w:rsid w:val="005100ED"/>
    <w:rsid w:val="00510140"/>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07FA"/>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0776D"/>
    <w:rsid w:val="007100FD"/>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3CA"/>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0B15"/>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31E6"/>
    <w:rsid w:val="00A54865"/>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D7F5C"/>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218D"/>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B218D"/>
  </w:style>
  <w:style w:type="table" w:customStyle="1" w:styleId="TableGrid2">
    <w:name w:val="Table Grid2"/>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FB218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8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ew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heuser-Busch_InBev" TargetMode="External"/><Relationship Id="rId5" Type="http://schemas.openxmlformats.org/officeDocument/2006/relationships/webSettings" Target="webSettings.xml"/><Relationship Id="rId10" Type="http://schemas.openxmlformats.org/officeDocument/2006/relationships/hyperlink" Target="https://en.wikipedia.org/wiki/SABMiller" TargetMode="External"/><Relationship Id="rId4" Type="http://schemas.openxmlformats.org/officeDocument/2006/relationships/settings" Target="settings.xml"/><Relationship Id="rId9" Type="http://schemas.openxmlformats.org/officeDocument/2006/relationships/hyperlink" Target="https://en.wikipedia.org/wiki/Johannes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80AC-8298-40D5-9067-4C1DA849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2018-06-12T10:13:00Z</dcterms:created>
  <dcterms:modified xsi:type="dcterms:W3CDTF">2018-06-12T10:19:00Z</dcterms:modified>
</cp:coreProperties>
</file>