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075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611" cy="1077132"/>
                    </a:xfrm>
                    <a:prstGeom prst="rect">
                      <a:avLst/>
                    </a:prstGeom>
                    <a:noFill/>
                  </pic:spPr>
                </pic:pic>
              </a:graphicData>
            </a:graphic>
          </wp:inline>
        </w:drawing>
      </w:r>
    </w:p>
    <w:p w:rsidR="00F144E0" w:rsidRPr="00BB2D71" w:rsidRDefault="00B275E8" w:rsidP="0099546F">
      <w:pPr>
        <w:spacing w:after="0" w:line="360" w:lineRule="auto"/>
        <w:jc w:val="center"/>
        <w:rPr>
          <w:rFonts w:ascii="Arial" w:hAnsi="Arial" w:cs="Arial"/>
          <w:b/>
        </w:rPr>
      </w:pPr>
      <w:r w:rsidRPr="00BB2D71">
        <w:rPr>
          <w:rFonts w:ascii="Arial" w:hAnsi="Arial" w:cs="Arial"/>
          <w:b/>
        </w:rPr>
        <w:t>NATIONAL</w:t>
      </w:r>
      <w:r w:rsidR="0074150D" w:rsidRPr="00BB2D71">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0E4EC1" w:rsidRDefault="000E4EC1" w:rsidP="0099546F">
      <w:pPr>
        <w:spacing w:after="0" w:line="360" w:lineRule="auto"/>
        <w:jc w:val="center"/>
        <w:rPr>
          <w:rFonts w:ascii="Arial" w:hAnsi="Arial" w:cs="Arial"/>
          <w:b/>
        </w:rPr>
      </w:pPr>
      <w:r>
        <w:rPr>
          <w:rFonts w:ascii="Arial" w:hAnsi="Arial" w:cs="Arial"/>
          <w:b/>
        </w:rPr>
        <w:t>DUE IN PARLIAMENT ON FRIDAY, 19 MAY 2023</w:t>
      </w:r>
    </w:p>
    <w:p w:rsidR="0055484F" w:rsidRPr="00703DDE" w:rsidRDefault="0055484F" w:rsidP="0099546F">
      <w:pPr>
        <w:spacing w:after="0" w:line="360" w:lineRule="auto"/>
        <w:jc w:val="center"/>
        <w:rPr>
          <w:rFonts w:ascii="Arial" w:hAnsi="Arial" w:cs="Arial"/>
          <w:b/>
        </w:rPr>
      </w:pPr>
    </w:p>
    <w:p w:rsidR="00BB2D71" w:rsidRPr="0055484F" w:rsidRDefault="0055484F" w:rsidP="0055484F">
      <w:pPr>
        <w:spacing w:after="0" w:line="360" w:lineRule="auto"/>
        <w:ind w:left="709" w:hanging="709"/>
        <w:jc w:val="both"/>
        <w:rPr>
          <w:rFonts w:ascii="Arial" w:eastAsia="Calibri" w:hAnsi="Arial" w:cs="Arial"/>
          <w:b/>
        </w:rPr>
      </w:pPr>
      <w:r w:rsidRPr="0055484F">
        <w:rPr>
          <w:rFonts w:ascii="Arial" w:eastAsia="Calibri" w:hAnsi="Arial" w:cs="Arial"/>
          <w:b/>
        </w:rPr>
        <w:t>“</w:t>
      </w:r>
      <w:r w:rsidR="00BB2D71" w:rsidRPr="0055484F">
        <w:rPr>
          <w:rFonts w:ascii="Arial" w:eastAsia="Calibri" w:hAnsi="Arial" w:cs="Arial"/>
          <w:b/>
        </w:rPr>
        <w:t>1520.</w:t>
      </w:r>
      <w:r w:rsidR="00BB2D71" w:rsidRPr="0055484F">
        <w:rPr>
          <w:rFonts w:ascii="Arial" w:eastAsia="Calibri" w:hAnsi="Arial" w:cs="Arial"/>
          <w:b/>
        </w:rPr>
        <w:tab/>
        <w:t xml:space="preserve">Mr H C C Krüger (DA) to ask the Minister of Small Business Development </w:t>
      </w:r>
    </w:p>
    <w:p w:rsidR="00BB2D71" w:rsidRPr="0055484F" w:rsidRDefault="00BB2D71" w:rsidP="0055484F">
      <w:pPr>
        <w:spacing w:after="0" w:line="360" w:lineRule="auto"/>
        <w:ind w:left="720"/>
        <w:jc w:val="both"/>
        <w:rPr>
          <w:rFonts w:ascii="Arial" w:eastAsia="Calibri" w:hAnsi="Arial" w:cs="Arial"/>
          <w:b/>
        </w:rPr>
      </w:pPr>
      <w:r w:rsidRPr="0055484F">
        <w:rPr>
          <w:rFonts w:ascii="Arial" w:eastAsia="Calibri" w:hAnsi="Arial" w:cs="Arial"/>
          <w:b/>
        </w:rPr>
        <w:t>What steps is her department taking to raise awareness among rural entrepreneurs about the availability of the services and benefits offered by the Small Enterprise Finance Agency and Small Enterprise Development Agency to small businesses, particularly in terms of access to finance, business development support and skills training?</w:t>
      </w:r>
      <w:r w:rsidR="0055484F">
        <w:rPr>
          <w:rFonts w:ascii="Arial" w:eastAsia="Calibri" w:hAnsi="Arial" w:cs="Arial"/>
          <w:b/>
        </w:rPr>
        <w:t xml:space="preserve">” </w:t>
      </w:r>
      <w:r w:rsidRPr="0055484F">
        <w:rPr>
          <w:rFonts w:ascii="Arial" w:eastAsia="Calibri" w:hAnsi="Arial" w:cs="Arial"/>
          <w:b/>
        </w:rPr>
        <w:t>NW1763E</w:t>
      </w:r>
    </w:p>
    <w:p w:rsidR="0055484F" w:rsidRDefault="0055484F" w:rsidP="0055484F">
      <w:pPr>
        <w:spacing w:after="0" w:line="360" w:lineRule="auto"/>
        <w:ind w:left="720" w:hanging="720"/>
        <w:jc w:val="both"/>
        <w:rPr>
          <w:rFonts w:ascii="Arial" w:hAnsi="Arial" w:cs="Arial"/>
          <w:b/>
          <w:bCs/>
          <w:lang/>
        </w:rPr>
      </w:pPr>
    </w:p>
    <w:p w:rsidR="00A66D92" w:rsidRPr="0055484F" w:rsidRDefault="00A66D92" w:rsidP="0055484F">
      <w:pPr>
        <w:spacing w:after="0" w:line="360" w:lineRule="auto"/>
        <w:ind w:left="720" w:hanging="720"/>
        <w:jc w:val="both"/>
        <w:rPr>
          <w:rFonts w:ascii="Arial" w:hAnsi="Arial" w:cs="Arial"/>
          <w:b/>
          <w:bCs/>
          <w:lang/>
        </w:rPr>
      </w:pPr>
      <w:r w:rsidRPr="0055484F">
        <w:rPr>
          <w:rFonts w:ascii="Arial" w:hAnsi="Arial" w:cs="Arial"/>
          <w:b/>
          <w:bCs/>
          <w:lang/>
        </w:rPr>
        <w:t>REPLY:</w:t>
      </w:r>
    </w:p>
    <w:p w:rsidR="003D68DE" w:rsidRDefault="003D68DE" w:rsidP="003D68DE">
      <w:pPr>
        <w:pStyle w:val="NoSpacing"/>
        <w:spacing w:line="360" w:lineRule="auto"/>
        <w:jc w:val="both"/>
        <w:rPr>
          <w:rFonts w:ascii="Arial" w:hAnsi="Arial" w:cs="Arial"/>
          <w:sz w:val="22"/>
          <w:szCs w:val="22"/>
          <w:lang/>
        </w:rPr>
      </w:pPr>
    </w:p>
    <w:p w:rsidR="00C94369" w:rsidRDefault="00E15FA7" w:rsidP="00E15FA7">
      <w:pPr>
        <w:pStyle w:val="NoSpacing"/>
        <w:spacing w:line="360" w:lineRule="auto"/>
        <w:jc w:val="both"/>
        <w:rPr>
          <w:rFonts w:ascii="Arial" w:hAnsi="Arial" w:cs="Arial"/>
          <w:sz w:val="22"/>
          <w:szCs w:val="22"/>
        </w:rPr>
      </w:pPr>
      <w:r>
        <w:rPr>
          <w:rFonts w:ascii="Arial" w:hAnsi="Arial" w:cs="Arial"/>
          <w:sz w:val="22"/>
          <w:szCs w:val="22"/>
        </w:rPr>
        <w:t>The Small Enterprise Development Agency (Seda) and Small Enterprise Finance Agency (Sefa) raise</w:t>
      </w:r>
      <w:r w:rsidR="006C42E0">
        <w:rPr>
          <w:rFonts w:ascii="Arial" w:hAnsi="Arial" w:cs="Arial"/>
          <w:sz w:val="22"/>
          <w:szCs w:val="22"/>
        </w:rPr>
        <w:t xml:space="preserve"> </w:t>
      </w:r>
      <w:r>
        <w:rPr>
          <w:rFonts w:ascii="Arial" w:hAnsi="Arial" w:cs="Arial"/>
          <w:sz w:val="22"/>
          <w:szCs w:val="22"/>
        </w:rPr>
        <w:t xml:space="preserve">awareness of </w:t>
      </w:r>
      <w:r w:rsidR="006C42E0">
        <w:rPr>
          <w:rFonts w:ascii="Arial" w:hAnsi="Arial" w:cs="Arial"/>
          <w:sz w:val="22"/>
          <w:szCs w:val="22"/>
        </w:rPr>
        <w:t>their</w:t>
      </w:r>
      <w:r>
        <w:rPr>
          <w:rFonts w:ascii="Arial" w:hAnsi="Arial" w:cs="Arial"/>
          <w:sz w:val="22"/>
          <w:szCs w:val="22"/>
        </w:rPr>
        <w:t xml:space="preserve"> products and services particularly in rural communities through entrepreneurship awareness sessions, these are organized </w:t>
      </w:r>
      <w:r w:rsidR="00C94369">
        <w:rPr>
          <w:rFonts w:ascii="Arial" w:hAnsi="Arial" w:cs="Arial"/>
          <w:sz w:val="22"/>
          <w:szCs w:val="22"/>
        </w:rPr>
        <w:t xml:space="preserve">by the branches of the entity and </w:t>
      </w:r>
      <w:r>
        <w:rPr>
          <w:rFonts w:ascii="Arial" w:hAnsi="Arial" w:cs="Arial"/>
          <w:sz w:val="22"/>
          <w:szCs w:val="22"/>
        </w:rPr>
        <w:t>in collaboration with municipalities and private sector partners.</w:t>
      </w:r>
      <w:r w:rsidR="00772AA8">
        <w:rPr>
          <w:rFonts w:ascii="Arial" w:hAnsi="Arial" w:cs="Arial"/>
          <w:sz w:val="22"/>
          <w:szCs w:val="22"/>
        </w:rPr>
        <w:t xml:space="preserve"> </w:t>
      </w:r>
    </w:p>
    <w:p w:rsidR="00C94369" w:rsidRDefault="00C94369" w:rsidP="00E15FA7">
      <w:pPr>
        <w:pStyle w:val="NoSpacing"/>
        <w:spacing w:line="360" w:lineRule="auto"/>
        <w:jc w:val="both"/>
        <w:rPr>
          <w:rFonts w:ascii="Arial" w:hAnsi="Arial" w:cs="Arial"/>
          <w:sz w:val="22"/>
          <w:szCs w:val="22"/>
        </w:rPr>
      </w:pPr>
    </w:p>
    <w:p w:rsidR="00E15FA7" w:rsidRDefault="00772AA8" w:rsidP="00E15FA7">
      <w:pPr>
        <w:pStyle w:val="NoSpacing"/>
        <w:spacing w:line="360" w:lineRule="auto"/>
        <w:jc w:val="both"/>
        <w:rPr>
          <w:rFonts w:ascii="Arial" w:hAnsi="Arial" w:cs="Arial"/>
          <w:sz w:val="22"/>
          <w:szCs w:val="22"/>
        </w:rPr>
      </w:pPr>
      <w:r>
        <w:rPr>
          <w:rFonts w:ascii="Arial" w:hAnsi="Arial" w:cs="Arial"/>
          <w:sz w:val="22"/>
          <w:szCs w:val="22"/>
        </w:rPr>
        <w:t xml:space="preserve">Our agencies also use community radio stations, social media platforms, </w:t>
      </w:r>
      <w:r w:rsidR="00C94369">
        <w:rPr>
          <w:rFonts w:ascii="Arial" w:hAnsi="Arial" w:cs="Arial"/>
          <w:sz w:val="22"/>
          <w:szCs w:val="22"/>
        </w:rPr>
        <w:t>sector specific webinars,</w:t>
      </w:r>
      <w:r>
        <w:rPr>
          <w:rFonts w:ascii="Arial" w:hAnsi="Arial" w:cs="Arial"/>
          <w:sz w:val="22"/>
          <w:szCs w:val="22"/>
        </w:rPr>
        <w:t xml:space="preserve"> and pop-up markets to expose </w:t>
      </w:r>
      <w:r w:rsidR="006C42E0">
        <w:rPr>
          <w:rFonts w:ascii="Arial" w:hAnsi="Arial" w:cs="Arial"/>
          <w:sz w:val="22"/>
          <w:szCs w:val="22"/>
        </w:rPr>
        <w:t>their</w:t>
      </w:r>
      <w:r>
        <w:rPr>
          <w:rFonts w:ascii="Arial" w:hAnsi="Arial" w:cs="Arial"/>
          <w:sz w:val="22"/>
          <w:szCs w:val="22"/>
        </w:rPr>
        <w:t xml:space="preserve"> products</w:t>
      </w:r>
      <w:r w:rsidR="006C42E0">
        <w:rPr>
          <w:rFonts w:ascii="Arial" w:hAnsi="Arial" w:cs="Arial"/>
          <w:sz w:val="22"/>
          <w:szCs w:val="22"/>
        </w:rPr>
        <w:t xml:space="preserve"> and services</w:t>
      </w:r>
      <w:r>
        <w:rPr>
          <w:rFonts w:ascii="Arial" w:hAnsi="Arial" w:cs="Arial"/>
          <w:sz w:val="22"/>
          <w:szCs w:val="22"/>
        </w:rPr>
        <w:t>.</w:t>
      </w:r>
      <w:r w:rsidR="00E15FA7">
        <w:rPr>
          <w:rFonts w:ascii="Arial" w:hAnsi="Arial" w:cs="Arial"/>
          <w:sz w:val="22"/>
          <w:szCs w:val="22"/>
        </w:rPr>
        <w:t xml:space="preserve"> Seda will </w:t>
      </w:r>
      <w:r w:rsidR="002332EC">
        <w:rPr>
          <w:rFonts w:ascii="Arial" w:hAnsi="Arial" w:cs="Arial"/>
          <w:sz w:val="22"/>
          <w:szCs w:val="22"/>
        </w:rPr>
        <w:t xml:space="preserve">now </w:t>
      </w:r>
      <w:r w:rsidR="00E15FA7">
        <w:rPr>
          <w:rFonts w:ascii="Arial" w:hAnsi="Arial" w:cs="Arial"/>
          <w:sz w:val="22"/>
          <w:szCs w:val="22"/>
        </w:rPr>
        <w:t xml:space="preserve">also use </w:t>
      </w:r>
      <w:r>
        <w:rPr>
          <w:rFonts w:ascii="Arial" w:hAnsi="Arial" w:cs="Arial"/>
          <w:sz w:val="22"/>
          <w:szCs w:val="22"/>
        </w:rPr>
        <w:t>its</w:t>
      </w:r>
      <w:r w:rsidR="00E15FA7">
        <w:rPr>
          <w:rFonts w:ascii="Arial" w:hAnsi="Arial" w:cs="Arial"/>
          <w:sz w:val="22"/>
          <w:szCs w:val="22"/>
        </w:rPr>
        <w:t xml:space="preserve"> access points to send out information to the nearby communities </w:t>
      </w:r>
      <w:r>
        <w:rPr>
          <w:rFonts w:ascii="Arial" w:hAnsi="Arial" w:cs="Arial"/>
          <w:sz w:val="22"/>
          <w:szCs w:val="22"/>
        </w:rPr>
        <w:t xml:space="preserve">particularly in the rural areas where there is no direct presence. </w:t>
      </w:r>
    </w:p>
    <w:p w:rsidR="00CC4200" w:rsidRPr="003D68DE" w:rsidRDefault="00CC4200" w:rsidP="00CC4200">
      <w:pPr>
        <w:pStyle w:val="NoSpacing"/>
        <w:spacing w:line="360" w:lineRule="auto"/>
        <w:ind w:left="851"/>
        <w:jc w:val="both"/>
        <w:rPr>
          <w:rFonts w:ascii="Arial" w:hAnsi="Arial" w:cs="Arial"/>
          <w:sz w:val="22"/>
          <w:szCs w:val="22"/>
          <w:lang/>
        </w:rPr>
      </w:pPr>
    </w:p>
    <w:p w:rsidR="003D68DE" w:rsidRDefault="003D68DE" w:rsidP="000C2E17">
      <w:pPr>
        <w:pStyle w:val="NoSpacing"/>
        <w:spacing w:line="360" w:lineRule="auto"/>
        <w:jc w:val="both"/>
        <w:rPr>
          <w:rFonts w:ascii="Arial" w:hAnsi="Arial" w:cs="Arial"/>
          <w:strike/>
          <w:sz w:val="22"/>
          <w:szCs w:val="22"/>
        </w:rPr>
      </w:pPr>
      <w:r w:rsidRPr="003D68DE">
        <w:rPr>
          <w:rFonts w:ascii="Arial" w:hAnsi="Arial" w:cs="Arial"/>
          <w:sz w:val="22"/>
          <w:szCs w:val="22"/>
        </w:rPr>
        <w:t xml:space="preserve">During the 2022/23 year, Seda trained more than </w:t>
      </w:r>
      <w:r w:rsidR="00CC4200">
        <w:rPr>
          <w:rFonts w:ascii="Arial" w:hAnsi="Arial" w:cs="Arial"/>
          <w:sz w:val="22"/>
          <w:szCs w:val="22"/>
        </w:rPr>
        <w:t>fifteen thousand one hundred and nineteen (</w:t>
      </w:r>
      <w:r w:rsidRPr="003D68DE">
        <w:rPr>
          <w:rFonts w:ascii="Arial" w:hAnsi="Arial" w:cs="Arial"/>
          <w:sz w:val="22"/>
          <w:szCs w:val="22"/>
        </w:rPr>
        <w:t>15,119</w:t>
      </w:r>
      <w:r w:rsidR="00CC4200">
        <w:rPr>
          <w:rFonts w:ascii="Arial" w:hAnsi="Arial" w:cs="Arial"/>
          <w:sz w:val="22"/>
          <w:szCs w:val="22"/>
        </w:rPr>
        <w:t>)</w:t>
      </w:r>
      <w:r w:rsidRPr="003D68DE">
        <w:rPr>
          <w:rFonts w:ascii="Arial" w:hAnsi="Arial" w:cs="Arial"/>
          <w:sz w:val="22"/>
          <w:szCs w:val="22"/>
        </w:rPr>
        <w:t xml:space="preserve"> SMMEs on various programmes and courses. These includes courses amongst many other Basic Business Skills, Business Start-Up 1, Cybercrimes, HACCP Awareness, Food Safety, QMS, SARS Incentives, Export Awareness, Costing, Empretec, Business Planning, Business Model Canvas, Community Public Private Partnership, Art of Pitching, Customer Care, Retail Management, Design Thinking, Green Economy, etc.  Training are needs based and often presented in collaboration with our partners.  </w:t>
      </w:r>
    </w:p>
    <w:p w:rsidR="000C2E17" w:rsidRPr="00464892" w:rsidRDefault="000C2E17" w:rsidP="000C2E17">
      <w:pPr>
        <w:pStyle w:val="NoSpacing"/>
        <w:spacing w:line="360" w:lineRule="auto"/>
        <w:jc w:val="both"/>
        <w:rPr>
          <w:rFonts w:ascii="Arial" w:hAnsi="Arial" w:cs="Arial"/>
          <w:strike/>
          <w:sz w:val="22"/>
          <w:szCs w:val="22"/>
        </w:rPr>
      </w:pPr>
    </w:p>
    <w:p w:rsidR="000B78AF" w:rsidRPr="003D68DE" w:rsidRDefault="000B78AF" w:rsidP="000B78AF">
      <w:pPr>
        <w:pStyle w:val="NoSpacing"/>
        <w:spacing w:line="360" w:lineRule="auto"/>
        <w:ind w:left="807"/>
        <w:jc w:val="both"/>
        <w:rPr>
          <w:rFonts w:ascii="Arial" w:hAnsi="Arial" w:cs="Arial"/>
          <w:sz w:val="22"/>
          <w:szCs w:val="22"/>
        </w:rPr>
      </w:pPr>
    </w:p>
    <w:p w:rsidR="003D68DE" w:rsidRPr="003D68DE" w:rsidRDefault="000655FC" w:rsidP="003D68DE">
      <w:pPr>
        <w:pStyle w:val="NoSpacing"/>
        <w:spacing w:line="360" w:lineRule="auto"/>
        <w:jc w:val="both"/>
        <w:rPr>
          <w:rFonts w:ascii="Arial" w:hAnsi="Arial" w:cs="Arial"/>
          <w:sz w:val="22"/>
          <w:szCs w:val="22"/>
        </w:rPr>
      </w:pPr>
      <w:r>
        <w:rPr>
          <w:rFonts w:ascii="Arial" w:hAnsi="Arial" w:cs="Arial"/>
          <w:bCs/>
          <w:sz w:val="22"/>
          <w:szCs w:val="22"/>
        </w:rPr>
        <w:lastRenderedPageBreak/>
        <w:t xml:space="preserve">As part of reclaiming components of the township economy </w:t>
      </w:r>
      <w:r w:rsidR="003D68DE" w:rsidRPr="003D68DE">
        <w:rPr>
          <w:rFonts w:ascii="Arial" w:hAnsi="Arial" w:cs="Arial"/>
          <w:sz w:val="22"/>
          <w:szCs w:val="22"/>
        </w:rPr>
        <w:t>Seda has also forged key skills development partnerships namely:</w:t>
      </w:r>
    </w:p>
    <w:p w:rsidR="003D68DE" w:rsidRPr="00766F92" w:rsidRDefault="003D68DE" w:rsidP="00766F92">
      <w:pPr>
        <w:pStyle w:val="NoSpacing"/>
        <w:numPr>
          <w:ilvl w:val="0"/>
          <w:numId w:val="10"/>
        </w:numPr>
        <w:spacing w:line="360" w:lineRule="auto"/>
        <w:ind w:hanging="807"/>
        <w:jc w:val="both"/>
        <w:rPr>
          <w:rFonts w:ascii="Arial" w:hAnsi="Arial" w:cs="Arial"/>
          <w:sz w:val="22"/>
          <w:szCs w:val="22"/>
        </w:rPr>
      </w:pPr>
      <w:r w:rsidRPr="003D68DE">
        <w:rPr>
          <w:rFonts w:ascii="Arial" w:hAnsi="Arial" w:cs="Arial"/>
          <w:sz w:val="22"/>
          <w:szCs w:val="22"/>
        </w:rPr>
        <w:t xml:space="preserve">A 3-year partnership with the National Skills Fund (NSF) </w:t>
      </w:r>
      <w:r w:rsidR="00766F92">
        <w:rPr>
          <w:rFonts w:ascii="Arial" w:hAnsi="Arial" w:cs="Arial"/>
          <w:sz w:val="22"/>
          <w:szCs w:val="22"/>
        </w:rPr>
        <w:t xml:space="preserve">and </w:t>
      </w:r>
      <w:r w:rsidR="000655FC" w:rsidRPr="003D68DE">
        <w:rPr>
          <w:rFonts w:ascii="Arial" w:hAnsi="Arial" w:cs="Arial"/>
          <w:bCs/>
          <w:sz w:val="22"/>
          <w:szCs w:val="22"/>
        </w:rPr>
        <w:t xml:space="preserve">W&amp;R Seta </w:t>
      </w:r>
      <w:r w:rsidRPr="003D68DE">
        <w:rPr>
          <w:rFonts w:ascii="Arial" w:hAnsi="Arial" w:cs="Arial"/>
          <w:sz w:val="22"/>
          <w:szCs w:val="22"/>
        </w:rPr>
        <w:t>to benefit 1</w:t>
      </w:r>
      <w:r w:rsidR="00766F92">
        <w:rPr>
          <w:rFonts w:ascii="Arial" w:hAnsi="Arial" w:cs="Arial"/>
          <w:sz w:val="22"/>
          <w:szCs w:val="22"/>
        </w:rPr>
        <w:t>5</w:t>
      </w:r>
      <w:r w:rsidRPr="003D68DE">
        <w:rPr>
          <w:rFonts w:ascii="Arial" w:hAnsi="Arial" w:cs="Arial"/>
          <w:sz w:val="22"/>
          <w:szCs w:val="22"/>
        </w:rPr>
        <w:t xml:space="preserve"> 000 beneficiaries</w:t>
      </w:r>
      <w:r w:rsidR="00021C73">
        <w:rPr>
          <w:rFonts w:ascii="Arial" w:hAnsi="Arial" w:cs="Arial"/>
          <w:sz w:val="22"/>
          <w:szCs w:val="22"/>
        </w:rPr>
        <w:t xml:space="preserve">. </w:t>
      </w:r>
      <w:r w:rsidRPr="003D68DE">
        <w:rPr>
          <w:rFonts w:ascii="Arial" w:hAnsi="Arial" w:cs="Arial"/>
          <w:sz w:val="22"/>
          <w:szCs w:val="22"/>
        </w:rPr>
        <w:t xml:space="preserve">The aim of the project is to recruit unemployed graduates with Accounting and Business Management qualifications to be trained on New Venture Creation, Coaching, and Mentorship Programme to enhance their skills to provide support to Micro Enterprises.  Seda will use coaching as an innovative methodology to facilitate and reinforce learning and development support to Micro Enterprises and the unemployed graduates will be trained on new venture creation as well as business coaching to enable them to transfer skills </w:t>
      </w:r>
      <w:r w:rsidR="00E76A7F">
        <w:rPr>
          <w:rFonts w:ascii="Arial" w:hAnsi="Arial" w:cs="Arial"/>
          <w:sz w:val="22"/>
          <w:szCs w:val="22"/>
        </w:rPr>
        <w:t>and</w:t>
      </w:r>
      <w:r w:rsidRPr="003D68DE">
        <w:rPr>
          <w:rFonts w:ascii="Arial" w:hAnsi="Arial" w:cs="Arial"/>
          <w:sz w:val="22"/>
          <w:szCs w:val="22"/>
        </w:rPr>
        <w:t xml:space="preserve"> knowledge to Micro Enterprise owners.</w:t>
      </w:r>
      <w:r w:rsidR="00021C73" w:rsidRPr="00766F92">
        <w:rPr>
          <w:rFonts w:ascii="Arial" w:hAnsi="Arial" w:cs="Arial"/>
          <w:bCs/>
          <w:sz w:val="22"/>
          <w:szCs w:val="22"/>
        </w:rPr>
        <w:t>.</w:t>
      </w:r>
    </w:p>
    <w:p w:rsidR="000B78AF" w:rsidRPr="003D68DE" w:rsidRDefault="000B78AF" w:rsidP="000B78AF">
      <w:pPr>
        <w:pStyle w:val="NoSpacing"/>
        <w:spacing w:line="360" w:lineRule="auto"/>
        <w:ind w:left="807"/>
        <w:jc w:val="both"/>
        <w:rPr>
          <w:rFonts w:ascii="Arial" w:hAnsi="Arial" w:cs="Arial"/>
          <w:sz w:val="22"/>
          <w:szCs w:val="22"/>
        </w:rPr>
      </w:pPr>
    </w:p>
    <w:p w:rsidR="003D68DE" w:rsidRPr="003D68DE" w:rsidRDefault="003D68DE" w:rsidP="003D68DE">
      <w:pPr>
        <w:pStyle w:val="NoSpacing"/>
        <w:spacing w:line="360" w:lineRule="auto"/>
        <w:jc w:val="both"/>
        <w:rPr>
          <w:rFonts w:ascii="Arial" w:hAnsi="Arial" w:cs="Arial"/>
          <w:b/>
          <w:bCs/>
          <w:sz w:val="22"/>
          <w:szCs w:val="22"/>
        </w:rPr>
      </w:pPr>
      <w:r w:rsidRPr="003D68DE">
        <w:rPr>
          <w:rFonts w:ascii="Arial" w:hAnsi="Arial" w:cs="Arial"/>
          <w:bCs/>
          <w:sz w:val="22"/>
          <w:szCs w:val="22"/>
        </w:rPr>
        <w:t xml:space="preserve">In 2021, DSBD, Seda and Merseta signed </w:t>
      </w:r>
      <w:r w:rsidR="0025008A">
        <w:rPr>
          <w:rFonts w:ascii="Arial" w:hAnsi="Arial" w:cs="Arial"/>
          <w:bCs/>
          <w:sz w:val="22"/>
          <w:szCs w:val="22"/>
        </w:rPr>
        <w:t>an a</w:t>
      </w:r>
      <w:r w:rsidRPr="003D68DE">
        <w:rPr>
          <w:rFonts w:ascii="Arial" w:hAnsi="Arial" w:cs="Arial"/>
          <w:bCs/>
          <w:sz w:val="22"/>
          <w:szCs w:val="22"/>
        </w:rPr>
        <w:t>greement for Merseta to release a discretionary grant to Seda to the value of R 50</w:t>
      </w:r>
      <w:r w:rsidR="0025008A">
        <w:rPr>
          <w:rFonts w:ascii="Arial" w:hAnsi="Arial" w:cs="Arial"/>
          <w:bCs/>
          <w:sz w:val="22"/>
          <w:szCs w:val="22"/>
        </w:rPr>
        <w:t xml:space="preserve"> </w:t>
      </w:r>
      <w:r w:rsidRPr="003D68DE">
        <w:rPr>
          <w:rFonts w:ascii="Arial" w:hAnsi="Arial" w:cs="Arial"/>
          <w:bCs/>
          <w:sz w:val="22"/>
          <w:szCs w:val="22"/>
        </w:rPr>
        <w:t xml:space="preserve">million.  The funding will be provided in phased approach over a 3-year period. The purpose is to train </w:t>
      </w:r>
      <w:r w:rsidR="0025008A">
        <w:rPr>
          <w:rFonts w:ascii="Arial" w:hAnsi="Arial" w:cs="Arial"/>
          <w:bCs/>
          <w:sz w:val="22"/>
          <w:szCs w:val="22"/>
        </w:rPr>
        <w:t>s</w:t>
      </w:r>
      <w:r w:rsidRPr="003D68DE">
        <w:rPr>
          <w:rFonts w:ascii="Arial" w:hAnsi="Arial" w:cs="Arial"/>
          <w:bCs/>
          <w:sz w:val="22"/>
          <w:szCs w:val="22"/>
        </w:rPr>
        <w:t xml:space="preserve">mall </w:t>
      </w:r>
      <w:r w:rsidR="00CB436D">
        <w:rPr>
          <w:rFonts w:ascii="Arial" w:hAnsi="Arial" w:cs="Arial"/>
          <w:bCs/>
          <w:sz w:val="22"/>
          <w:szCs w:val="22"/>
        </w:rPr>
        <w:t>e</w:t>
      </w:r>
      <w:r w:rsidR="00CB436D" w:rsidRPr="003D68DE">
        <w:rPr>
          <w:rFonts w:ascii="Arial" w:hAnsi="Arial" w:cs="Arial"/>
          <w:bCs/>
          <w:sz w:val="22"/>
          <w:szCs w:val="22"/>
        </w:rPr>
        <w:t>nterprises</w:t>
      </w:r>
      <w:r w:rsidRPr="003D68DE">
        <w:rPr>
          <w:rFonts w:ascii="Arial" w:hAnsi="Arial" w:cs="Arial"/>
          <w:bCs/>
          <w:sz w:val="22"/>
          <w:szCs w:val="22"/>
        </w:rPr>
        <w:t xml:space="preserve"> in the Automotive Trade Sector as well as facilitate Artisan Recognition of Prior Learning (ARPL).</w:t>
      </w:r>
    </w:p>
    <w:p w:rsidR="00151A38" w:rsidRDefault="00151A38" w:rsidP="00E54D85">
      <w:pPr>
        <w:pStyle w:val="NoSpacing"/>
        <w:spacing w:line="360" w:lineRule="auto"/>
        <w:jc w:val="both"/>
        <w:rPr>
          <w:rFonts w:ascii="Arial" w:hAnsi="Arial" w:cs="Arial"/>
          <w:sz w:val="22"/>
          <w:szCs w:val="22"/>
          <w:lang w:val="en-ZA"/>
        </w:rPr>
      </w:pPr>
    </w:p>
    <w:p w:rsidR="00C85014" w:rsidRPr="0055484F" w:rsidRDefault="00C613F2" w:rsidP="00617A25">
      <w:pPr>
        <w:pStyle w:val="NoSpacing"/>
        <w:spacing w:line="360" w:lineRule="auto"/>
        <w:jc w:val="both"/>
        <w:rPr>
          <w:rFonts w:ascii="Arial" w:hAnsi="Arial" w:cs="Arial"/>
          <w:bCs/>
          <w:sz w:val="22"/>
          <w:szCs w:val="22"/>
        </w:rPr>
      </w:pPr>
      <w:r>
        <w:rPr>
          <w:rFonts w:ascii="Arial" w:hAnsi="Arial" w:cs="Arial"/>
          <w:sz w:val="22"/>
          <w:szCs w:val="22"/>
          <w:lang w:val="en-ZA"/>
        </w:rPr>
        <w:t>Furthermore, i</w:t>
      </w:r>
      <w:r w:rsidR="00E54D85" w:rsidRPr="00E54D85">
        <w:rPr>
          <w:rFonts w:ascii="Arial" w:hAnsi="Arial" w:cs="Arial"/>
          <w:sz w:val="22"/>
          <w:szCs w:val="22"/>
          <w:lang w:val="en-ZA"/>
        </w:rPr>
        <w:t>nformation is also provided through the Department of Small Business Development (DSBD), Seda and the Small Enterprise Finance Agency (</w:t>
      </w:r>
      <w:r w:rsidR="00E54D85" w:rsidRPr="00CB436D">
        <w:rPr>
          <w:rFonts w:ascii="Arial" w:hAnsi="Arial" w:cs="Arial"/>
          <w:b/>
          <w:bCs/>
          <w:sz w:val="22"/>
          <w:szCs w:val="22"/>
          <w:lang w:val="en-ZA"/>
        </w:rPr>
        <w:t>sefa</w:t>
      </w:r>
      <w:r w:rsidR="00E54D85" w:rsidRPr="00E54D85">
        <w:rPr>
          <w:rFonts w:ascii="Arial" w:hAnsi="Arial" w:cs="Arial"/>
          <w:sz w:val="22"/>
          <w:szCs w:val="22"/>
          <w:lang w:val="en-ZA"/>
        </w:rPr>
        <w:t xml:space="preserve">) websites and contact centres.  </w:t>
      </w:r>
      <w:r w:rsidR="00BE1423" w:rsidRPr="00BE1423">
        <w:rPr>
          <w:rFonts w:ascii="Arial" w:hAnsi="Arial" w:cs="Arial"/>
          <w:sz w:val="22"/>
          <w:szCs w:val="22"/>
          <w:lang w:val="en-ZA"/>
        </w:rPr>
        <w:t>The DSBD also participates in Municipal LED Forums organised by the Municipalities / Provincial and National Government in various Provinces across the country. These include Business Forums, Izimbizo, Summits / Conferences, Community Outreach Programmes, Road Shows and other programmes. The DSBD uses these platforms to share information regarding the services that are available to SMMEs and Co-operatives offered through sefa and Seda. Participants at these engagements are also directed to Seda and sefa offices that are found across the country to acquire further assistance regarding the initiatives of the Department and its agencies.</w:t>
      </w:r>
    </w:p>
    <w:sectPr w:rsidR="00C85014" w:rsidRPr="0055484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5B" w:rsidRDefault="00394B5B" w:rsidP="004508F4">
      <w:pPr>
        <w:spacing w:after="0" w:line="240" w:lineRule="auto"/>
      </w:pPr>
      <w:r>
        <w:separator/>
      </w:r>
    </w:p>
  </w:endnote>
  <w:endnote w:type="continuationSeparator" w:id="0">
    <w:p w:rsidR="00394B5B" w:rsidRDefault="00394B5B"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423A9C">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394B5B">
          <w:rPr>
            <w:noProof/>
            <w:sz w:val="18"/>
            <w:szCs w:val="18"/>
          </w:rPr>
          <w:t>1</w:t>
        </w:r>
        <w:r w:rsidRPr="00290ECD">
          <w:rPr>
            <w:noProof/>
            <w:sz w:val="18"/>
            <w:szCs w:val="18"/>
          </w:rPr>
          <w:fldChar w:fldCharType="end"/>
        </w:r>
      </w:p>
    </w:sdtContent>
  </w:sdt>
  <w:p w:rsidR="00E41B2A" w:rsidRPr="005E350F" w:rsidRDefault="00E41B2A">
    <w:pPr>
      <w:pStyle w:val="Footer"/>
      <w:rPr>
        <w:color w:val="000000" w:themeColor="text1"/>
        <w:sz w:val="18"/>
        <w:szCs w:val="18"/>
      </w:rPr>
    </w:pPr>
    <w:r w:rsidRPr="005E350F">
      <w:rPr>
        <w:color w:val="000000" w:themeColor="text1"/>
        <w:sz w:val="18"/>
        <w:szCs w:val="18"/>
      </w:rPr>
      <w:t>DSBD response to NA</w:t>
    </w:r>
    <w:r w:rsidR="00A6530E" w:rsidRPr="005E350F">
      <w:rPr>
        <w:color w:val="000000" w:themeColor="text1"/>
        <w:sz w:val="18"/>
        <w:szCs w:val="18"/>
      </w:rPr>
      <w:t xml:space="preserve"> W</w:t>
    </w:r>
    <w:r w:rsidR="0099459A" w:rsidRPr="005E350F">
      <w:rPr>
        <w:color w:val="000000" w:themeColor="text1"/>
        <w:sz w:val="18"/>
        <w:szCs w:val="18"/>
      </w:rPr>
      <w:t>PQ</w:t>
    </w:r>
    <w:r w:rsidR="005E350F" w:rsidRPr="005E350F">
      <w:rPr>
        <w:color w:val="000000" w:themeColor="text1"/>
        <w:sz w:val="18"/>
        <w:szCs w:val="18"/>
      </w:rPr>
      <w:t>1520</w:t>
    </w:r>
    <w:r w:rsidR="0099459A" w:rsidRPr="005E350F">
      <w:rPr>
        <w:color w:val="000000" w:themeColor="text1"/>
        <w:sz w:val="18"/>
        <w:szCs w:val="18"/>
      </w:rPr>
      <w:t xml:space="preserve"> </w:t>
    </w:r>
    <w:r w:rsidR="00713072" w:rsidRPr="005E350F">
      <w:rPr>
        <w:color w:val="000000" w:themeColor="text1"/>
        <w:sz w:val="18"/>
        <w:szCs w:val="18"/>
      </w:rPr>
      <w:t>N</w:t>
    </w:r>
    <w:r w:rsidRPr="005E350F">
      <w:rPr>
        <w:color w:val="000000" w:themeColor="text1"/>
        <w:sz w:val="18"/>
        <w:szCs w:val="18"/>
      </w:rPr>
      <w:t>W</w:t>
    </w:r>
    <w:r w:rsidR="005E350F" w:rsidRPr="005E350F">
      <w:rPr>
        <w:color w:val="000000" w:themeColor="text1"/>
        <w:sz w:val="18"/>
        <w:szCs w:val="18"/>
      </w:rPr>
      <w:t>1763</w:t>
    </w:r>
    <w:r w:rsidRPr="005E350F">
      <w:rPr>
        <w:color w:val="000000" w:themeColor="text1"/>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5B" w:rsidRDefault="00394B5B" w:rsidP="004508F4">
      <w:pPr>
        <w:spacing w:after="0" w:line="240" w:lineRule="auto"/>
      </w:pPr>
      <w:r>
        <w:separator/>
      </w:r>
    </w:p>
  </w:footnote>
  <w:footnote w:type="continuationSeparator" w:id="0">
    <w:p w:rsidR="00394B5B" w:rsidRDefault="00394B5B"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E3C"/>
    <w:multiLevelType w:val="hybridMultilevel"/>
    <w:tmpl w:val="E4A4EE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E7C4F60"/>
    <w:multiLevelType w:val="hybridMultilevel"/>
    <w:tmpl w:val="6C5EDB26"/>
    <w:lvl w:ilvl="0" w:tplc="1C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F4D05"/>
    <w:multiLevelType w:val="hybridMultilevel"/>
    <w:tmpl w:val="9EFEE13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start w:val="1"/>
      <w:numFmt w:val="bullet"/>
      <w:lvlText w:val=""/>
      <w:lvlJc w:val="left"/>
      <w:pPr>
        <w:ind w:left="2967" w:hanging="360"/>
      </w:pPr>
      <w:rPr>
        <w:rFonts w:ascii="Symbol" w:hAnsi="Symbol" w:hint="default"/>
      </w:rPr>
    </w:lvl>
    <w:lvl w:ilvl="4" w:tplc="04090003">
      <w:start w:val="1"/>
      <w:numFmt w:val="bullet"/>
      <w:lvlText w:val="o"/>
      <w:lvlJc w:val="left"/>
      <w:pPr>
        <w:ind w:left="3687" w:hanging="360"/>
      </w:pPr>
      <w:rPr>
        <w:rFonts w:ascii="Courier New" w:hAnsi="Courier New" w:cs="Courier New" w:hint="default"/>
      </w:rPr>
    </w:lvl>
    <w:lvl w:ilvl="5" w:tplc="04090005">
      <w:start w:val="1"/>
      <w:numFmt w:val="bullet"/>
      <w:lvlText w:val=""/>
      <w:lvlJc w:val="left"/>
      <w:pPr>
        <w:ind w:left="4407" w:hanging="360"/>
      </w:pPr>
      <w:rPr>
        <w:rFonts w:ascii="Wingdings" w:hAnsi="Wingdings" w:hint="default"/>
      </w:rPr>
    </w:lvl>
    <w:lvl w:ilvl="6" w:tplc="04090001">
      <w:start w:val="1"/>
      <w:numFmt w:val="bullet"/>
      <w:lvlText w:val=""/>
      <w:lvlJc w:val="left"/>
      <w:pPr>
        <w:ind w:left="5127" w:hanging="360"/>
      </w:pPr>
      <w:rPr>
        <w:rFonts w:ascii="Symbol" w:hAnsi="Symbol" w:hint="default"/>
      </w:rPr>
    </w:lvl>
    <w:lvl w:ilvl="7" w:tplc="04090003">
      <w:start w:val="1"/>
      <w:numFmt w:val="bullet"/>
      <w:lvlText w:val="o"/>
      <w:lvlJc w:val="left"/>
      <w:pPr>
        <w:ind w:left="5847" w:hanging="360"/>
      </w:pPr>
      <w:rPr>
        <w:rFonts w:ascii="Courier New" w:hAnsi="Courier New" w:cs="Courier New" w:hint="default"/>
      </w:rPr>
    </w:lvl>
    <w:lvl w:ilvl="8" w:tplc="04090005">
      <w:start w:val="1"/>
      <w:numFmt w:val="bullet"/>
      <w:lvlText w:val=""/>
      <w:lvlJc w:val="left"/>
      <w:pPr>
        <w:ind w:left="6567" w:hanging="360"/>
      </w:pPr>
      <w:rPr>
        <w:rFonts w:ascii="Wingdings" w:hAnsi="Wingdings" w:hint="default"/>
      </w:rPr>
    </w:lvl>
  </w:abstractNum>
  <w:abstractNum w:abstractNumId="10">
    <w:nsid w:val="7C517B01"/>
    <w:multiLevelType w:val="multilevel"/>
    <w:tmpl w:val="4D507CCC"/>
    <w:lvl w:ilvl="0">
      <w:start w:val="1"/>
      <w:numFmt w:val="decimal"/>
      <w:lvlText w:val="%1."/>
      <w:lvlJc w:val="left"/>
      <w:pPr>
        <w:ind w:left="360" w:hanging="360"/>
      </w:p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8"/>
  </w:num>
  <w:num w:numId="8">
    <w:abstractNumId w:val="10"/>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1C73"/>
    <w:rsid w:val="0002493F"/>
    <w:rsid w:val="0004184A"/>
    <w:rsid w:val="00054F3F"/>
    <w:rsid w:val="000639C1"/>
    <w:rsid w:val="000655FC"/>
    <w:rsid w:val="00071BF6"/>
    <w:rsid w:val="000A0E43"/>
    <w:rsid w:val="000A55B9"/>
    <w:rsid w:val="000B78AF"/>
    <w:rsid w:val="000B7B4D"/>
    <w:rsid w:val="000C2E17"/>
    <w:rsid w:val="000C45EC"/>
    <w:rsid w:val="000D71D1"/>
    <w:rsid w:val="000E4EC1"/>
    <w:rsid w:val="000E6AC2"/>
    <w:rsid w:val="000F37D4"/>
    <w:rsid w:val="000F5894"/>
    <w:rsid w:val="000F74D1"/>
    <w:rsid w:val="001012A8"/>
    <w:rsid w:val="00115DE8"/>
    <w:rsid w:val="00120E2D"/>
    <w:rsid w:val="00146B99"/>
    <w:rsid w:val="00151A38"/>
    <w:rsid w:val="00163405"/>
    <w:rsid w:val="001908C9"/>
    <w:rsid w:val="001A2A32"/>
    <w:rsid w:val="001A43F2"/>
    <w:rsid w:val="001A7E04"/>
    <w:rsid w:val="001B35A6"/>
    <w:rsid w:val="001D49B3"/>
    <w:rsid w:val="001F53A0"/>
    <w:rsid w:val="00211A1D"/>
    <w:rsid w:val="00222393"/>
    <w:rsid w:val="00223D26"/>
    <w:rsid w:val="00232ED8"/>
    <w:rsid w:val="002332EC"/>
    <w:rsid w:val="0025008A"/>
    <w:rsid w:val="002623A9"/>
    <w:rsid w:val="00271F00"/>
    <w:rsid w:val="00274B64"/>
    <w:rsid w:val="00290ECD"/>
    <w:rsid w:val="002A2336"/>
    <w:rsid w:val="002A4B2C"/>
    <w:rsid w:val="002E3764"/>
    <w:rsid w:val="002F2186"/>
    <w:rsid w:val="002F3C2E"/>
    <w:rsid w:val="002F49F7"/>
    <w:rsid w:val="00303CC0"/>
    <w:rsid w:val="0030713E"/>
    <w:rsid w:val="003113A0"/>
    <w:rsid w:val="003230E1"/>
    <w:rsid w:val="00324AD1"/>
    <w:rsid w:val="003534BB"/>
    <w:rsid w:val="003652E8"/>
    <w:rsid w:val="00376A46"/>
    <w:rsid w:val="00383850"/>
    <w:rsid w:val="00394B5B"/>
    <w:rsid w:val="00396F42"/>
    <w:rsid w:val="003B3FEF"/>
    <w:rsid w:val="003D2FE9"/>
    <w:rsid w:val="003D68DE"/>
    <w:rsid w:val="003F4C33"/>
    <w:rsid w:val="0040217B"/>
    <w:rsid w:val="004169B1"/>
    <w:rsid w:val="00420EF4"/>
    <w:rsid w:val="0042226E"/>
    <w:rsid w:val="00423A9C"/>
    <w:rsid w:val="00423CA1"/>
    <w:rsid w:val="00426724"/>
    <w:rsid w:val="004478C7"/>
    <w:rsid w:val="004508F4"/>
    <w:rsid w:val="00463C3C"/>
    <w:rsid w:val="00464892"/>
    <w:rsid w:val="004769C6"/>
    <w:rsid w:val="00481700"/>
    <w:rsid w:val="00484AD1"/>
    <w:rsid w:val="00491AFD"/>
    <w:rsid w:val="004963CC"/>
    <w:rsid w:val="004A0361"/>
    <w:rsid w:val="004E1DB8"/>
    <w:rsid w:val="004F045E"/>
    <w:rsid w:val="00516E25"/>
    <w:rsid w:val="00520FA5"/>
    <w:rsid w:val="00554184"/>
    <w:rsid w:val="0055484F"/>
    <w:rsid w:val="00556047"/>
    <w:rsid w:val="00557BD6"/>
    <w:rsid w:val="00575F66"/>
    <w:rsid w:val="005817F3"/>
    <w:rsid w:val="00585A52"/>
    <w:rsid w:val="005C2064"/>
    <w:rsid w:val="005E350F"/>
    <w:rsid w:val="005F149C"/>
    <w:rsid w:val="005F4E57"/>
    <w:rsid w:val="006045C7"/>
    <w:rsid w:val="00617A25"/>
    <w:rsid w:val="00680594"/>
    <w:rsid w:val="00683424"/>
    <w:rsid w:val="00690CB6"/>
    <w:rsid w:val="006944D6"/>
    <w:rsid w:val="00694D0C"/>
    <w:rsid w:val="006C09FE"/>
    <w:rsid w:val="006C42E0"/>
    <w:rsid w:val="006E266D"/>
    <w:rsid w:val="00703DDE"/>
    <w:rsid w:val="00705F33"/>
    <w:rsid w:val="00713072"/>
    <w:rsid w:val="00715EC1"/>
    <w:rsid w:val="007218C0"/>
    <w:rsid w:val="00726EFD"/>
    <w:rsid w:val="0074150D"/>
    <w:rsid w:val="00746938"/>
    <w:rsid w:val="00766F92"/>
    <w:rsid w:val="00772AA8"/>
    <w:rsid w:val="00773D83"/>
    <w:rsid w:val="00783DF4"/>
    <w:rsid w:val="007A0E1B"/>
    <w:rsid w:val="007B7D48"/>
    <w:rsid w:val="007C4843"/>
    <w:rsid w:val="007F5AA4"/>
    <w:rsid w:val="007F6A17"/>
    <w:rsid w:val="00807957"/>
    <w:rsid w:val="0081494C"/>
    <w:rsid w:val="00820392"/>
    <w:rsid w:val="00840434"/>
    <w:rsid w:val="008541E1"/>
    <w:rsid w:val="00856001"/>
    <w:rsid w:val="00864927"/>
    <w:rsid w:val="00866D09"/>
    <w:rsid w:val="00884615"/>
    <w:rsid w:val="008A1C18"/>
    <w:rsid w:val="008C5152"/>
    <w:rsid w:val="008C754E"/>
    <w:rsid w:val="008D53F3"/>
    <w:rsid w:val="008F102D"/>
    <w:rsid w:val="008F338B"/>
    <w:rsid w:val="008F5751"/>
    <w:rsid w:val="00901E95"/>
    <w:rsid w:val="00903F1D"/>
    <w:rsid w:val="00913F99"/>
    <w:rsid w:val="00932416"/>
    <w:rsid w:val="009347E2"/>
    <w:rsid w:val="0094013A"/>
    <w:rsid w:val="009454F4"/>
    <w:rsid w:val="0097219B"/>
    <w:rsid w:val="009853C1"/>
    <w:rsid w:val="0098783D"/>
    <w:rsid w:val="009916A8"/>
    <w:rsid w:val="0099459A"/>
    <w:rsid w:val="0099546F"/>
    <w:rsid w:val="009A009E"/>
    <w:rsid w:val="009A5097"/>
    <w:rsid w:val="009C5327"/>
    <w:rsid w:val="009D403F"/>
    <w:rsid w:val="009D46FE"/>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A2F96"/>
    <w:rsid w:val="00AB3847"/>
    <w:rsid w:val="00AC2554"/>
    <w:rsid w:val="00AC4F50"/>
    <w:rsid w:val="00AC78AF"/>
    <w:rsid w:val="00AF775E"/>
    <w:rsid w:val="00B10FF4"/>
    <w:rsid w:val="00B275E8"/>
    <w:rsid w:val="00B52762"/>
    <w:rsid w:val="00B553AF"/>
    <w:rsid w:val="00B57CF6"/>
    <w:rsid w:val="00B87A23"/>
    <w:rsid w:val="00B94470"/>
    <w:rsid w:val="00B971E0"/>
    <w:rsid w:val="00BB2D71"/>
    <w:rsid w:val="00BD58D6"/>
    <w:rsid w:val="00BE01E3"/>
    <w:rsid w:val="00BE1423"/>
    <w:rsid w:val="00BF2516"/>
    <w:rsid w:val="00BF30CB"/>
    <w:rsid w:val="00BF5E21"/>
    <w:rsid w:val="00C30063"/>
    <w:rsid w:val="00C410F3"/>
    <w:rsid w:val="00C464ED"/>
    <w:rsid w:val="00C613F2"/>
    <w:rsid w:val="00C653B1"/>
    <w:rsid w:val="00C72623"/>
    <w:rsid w:val="00C800DA"/>
    <w:rsid w:val="00C83088"/>
    <w:rsid w:val="00C84F9D"/>
    <w:rsid w:val="00C85014"/>
    <w:rsid w:val="00C94369"/>
    <w:rsid w:val="00C97BF5"/>
    <w:rsid w:val="00CA534A"/>
    <w:rsid w:val="00CB05DD"/>
    <w:rsid w:val="00CB436D"/>
    <w:rsid w:val="00CB5BDF"/>
    <w:rsid w:val="00CC4200"/>
    <w:rsid w:val="00CD20EE"/>
    <w:rsid w:val="00CE2C1C"/>
    <w:rsid w:val="00CE30C0"/>
    <w:rsid w:val="00D010EC"/>
    <w:rsid w:val="00D2530E"/>
    <w:rsid w:val="00D343B9"/>
    <w:rsid w:val="00D34652"/>
    <w:rsid w:val="00D439E9"/>
    <w:rsid w:val="00D652EC"/>
    <w:rsid w:val="00D9105A"/>
    <w:rsid w:val="00DD75C1"/>
    <w:rsid w:val="00DE6A5B"/>
    <w:rsid w:val="00E15FA7"/>
    <w:rsid w:val="00E235BD"/>
    <w:rsid w:val="00E41B2A"/>
    <w:rsid w:val="00E45812"/>
    <w:rsid w:val="00E54D85"/>
    <w:rsid w:val="00E76A7F"/>
    <w:rsid w:val="00E86125"/>
    <w:rsid w:val="00EB07EA"/>
    <w:rsid w:val="00EB6CB7"/>
    <w:rsid w:val="00EC03C9"/>
    <w:rsid w:val="00EC7F1A"/>
    <w:rsid w:val="00EE068C"/>
    <w:rsid w:val="00F144E0"/>
    <w:rsid w:val="00F311D8"/>
    <w:rsid w:val="00F45DE5"/>
    <w:rsid w:val="00F65736"/>
    <w:rsid w:val="00F77E97"/>
    <w:rsid w:val="00F94640"/>
    <w:rsid w:val="00FB23B1"/>
    <w:rsid w:val="00FB35B1"/>
    <w:rsid w:val="00FB4EA6"/>
    <w:rsid w:val="00FC3414"/>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NoSpacing">
    <w:name w:val="No Spacing"/>
    <w:uiPriority w:val="1"/>
    <w:qFormat/>
    <w:rsid w:val="00C85014"/>
    <w:pPr>
      <w:spacing w:after="0" w:line="240" w:lineRule="auto"/>
    </w:pPr>
    <w:rPr>
      <w:sz w:val="24"/>
      <w:szCs w:val="24"/>
    </w:rPr>
  </w:style>
  <w:style w:type="paragraph" w:styleId="Revision">
    <w:name w:val="Revision"/>
    <w:hidden/>
    <w:uiPriority w:val="99"/>
    <w:semiHidden/>
    <w:rsid w:val="00F94640"/>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500509008">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96F6-7A03-4EDB-B91F-B1284188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Executive Support</dc:creator>
  <cp:lastModifiedBy>USER</cp:lastModifiedBy>
  <cp:revision>2</cp:revision>
  <cp:lastPrinted>2020-08-24T13:30:00Z</cp:lastPrinted>
  <dcterms:created xsi:type="dcterms:W3CDTF">2023-06-05T15:48:00Z</dcterms:created>
  <dcterms:modified xsi:type="dcterms:W3CDTF">2023-06-05T15:48:00Z</dcterms:modified>
</cp:coreProperties>
</file>