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AD" w:rsidRPr="002F0C0B" w:rsidRDefault="00DD4BAD" w:rsidP="00DD4BA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2F0C0B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BAD" w:rsidRPr="002F0C0B" w:rsidRDefault="00DD4BAD" w:rsidP="00DD4BA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D4BAD" w:rsidRPr="002F0C0B" w:rsidRDefault="00DD4BAD" w:rsidP="00DD4BA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D4BAD" w:rsidRPr="002F0C0B" w:rsidRDefault="00DD4BAD" w:rsidP="00DD4BA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D4BAD" w:rsidRPr="002F0C0B" w:rsidRDefault="00DD4BAD" w:rsidP="00DD4BA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D4BAD" w:rsidRPr="002F0C0B" w:rsidRDefault="00DD4BAD" w:rsidP="00DD4BA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F0C0B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DD4BAD" w:rsidRPr="002F0C0B" w:rsidRDefault="00DD4BAD" w:rsidP="00DD4BA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F0C0B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 FEBRUARY 2021</w:t>
      </w:r>
    </w:p>
    <w:p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152</w:t>
      </w: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DD4BAD" w:rsidRPr="002F0C0B" w:rsidRDefault="00DC3B73" w:rsidP="00DD4B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0C0B">
        <w:rPr>
          <w:rFonts w:ascii="Arial" w:hAnsi="Arial" w:cs="Arial"/>
          <w:b/>
          <w:sz w:val="24"/>
          <w:szCs w:val="24"/>
        </w:rPr>
        <w:fldChar w:fldCharType="begin"/>
      </w:r>
      <w:r w:rsidR="00DD4BAD" w:rsidRPr="002F0C0B">
        <w:rPr>
          <w:rFonts w:ascii="Arial" w:hAnsi="Arial" w:cs="Arial"/>
          <w:sz w:val="24"/>
          <w:szCs w:val="24"/>
        </w:rPr>
        <w:instrText xml:space="preserve"> XE "</w:instrText>
      </w:r>
      <w:r w:rsidR="00DD4BAD" w:rsidRPr="002F0C0B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DD4BAD" w:rsidRPr="002F0C0B">
        <w:rPr>
          <w:rFonts w:ascii="Arial" w:hAnsi="Arial" w:cs="Arial"/>
          <w:sz w:val="24"/>
          <w:szCs w:val="24"/>
        </w:rPr>
        <w:instrText xml:space="preserve">" </w:instrText>
      </w:r>
      <w:r w:rsidRPr="002F0C0B">
        <w:rPr>
          <w:rFonts w:ascii="Arial" w:hAnsi="Arial" w:cs="Arial"/>
          <w:b/>
          <w:sz w:val="24"/>
          <w:szCs w:val="24"/>
        </w:rPr>
        <w:fldChar w:fldCharType="end"/>
      </w:r>
    </w:p>
    <w:p w:rsidR="00DD4BAD" w:rsidRPr="002F0C0B" w:rsidRDefault="00DD4BAD" w:rsidP="00DD4B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EFE">
        <w:rPr>
          <w:rFonts w:ascii="Arial" w:hAnsi="Arial" w:cs="Arial"/>
          <w:b/>
          <w:sz w:val="24"/>
          <w:szCs w:val="24"/>
        </w:rPr>
        <w:t xml:space="preserve">Mrs M O Clarke (DA </w:t>
      </w:r>
      <w:r w:rsidRPr="002F0C0B">
        <w:rPr>
          <w:rFonts w:ascii="Arial" w:hAnsi="Arial" w:cs="Arial"/>
          <w:b/>
          <w:sz w:val="24"/>
          <w:szCs w:val="24"/>
        </w:rPr>
        <w:t>to ask the</w:t>
      </w:r>
      <w:r w:rsidRPr="00005EFE">
        <w:rPr>
          <w:rFonts w:ascii="Arial" w:hAnsi="Arial" w:cs="Arial"/>
          <w:b/>
          <w:sz w:val="24"/>
          <w:szCs w:val="24"/>
        </w:rPr>
        <w:t xml:space="preserve"> Minister of Public Service and </w:t>
      </w:r>
      <w:r w:rsidRPr="002F0C0B">
        <w:rPr>
          <w:rFonts w:ascii="Arial" w:hAnsi="Arial" w:cs="Arial"/>
          <w:b/>
          <w:sz w:val="24"/>
          <w:szCs w:val="24"/>
        </w:rPr>
        <w:t>Administration</w:t>
      </w:r>
      <w:r w:rsidR="00DC3B73" w:rsidRPr="002F0C0B">
        <w:rPr>
          <w:rFonts w:ascii="Arial" w:hAnsi="Arial" w:cs="Arial"/>
          <w:b/>
          <w:sz w:val="24"/>
          <w:szCs w:val="24"/>
        </w:rPr>
        <w:fldChar w:fldCharType="begin"/>
      </w:r>
      <w:r w:rsidRPr="002F0C0B">
        <w:rPr>
          <w:rFonts w:ascii="Arial" w:hAnsi="Arial" w:cs="Arial"/>
          <w:sz w:val="24"/>
          <w:szCs w:val="24"/>
        </w:rPr>
        <w:instrText xml:space="preserve"> XE "</w:instrText>
      </w:r>
      <w:r w:rsidRPr="002F0C0B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2F0C0B">
        <w:rPr>
          <w:rFonts w:ascii="Arial" w:hAnsi="Arial" w:cs="Arial"/>
          <w:sz w:val="24"/>
          <w:szCs w:val="24"/>
        </w:rPr>
        <w:instrText xml:space="preserve">" </w:instrText>
      </w:r>
      <w:r w:rsidR="00DC3B73" w:rsidRPr="002F0C0B">
        <w:rPr>
          <w:rFonts w:ascii="Arial" w:hAnsi="Arial" w:cs="Arial"/>
          <w:b/>
          <w:sz w:val="24"/>
          <w:szCs w:val="24"/>
        </w:rPr>
        <w:fldChar w:fldCharType="end"/>
      </w:r>
      <w:r w:rsidRPr="002F0C0B">
        <w:rPr>
          <w:rFonts w:ascii="Arial" w:hAnsi="Arial" w:cs="Arial"/>
          <w:b/>
          <w:sz w:val="24"/>
          <w:szCs w:val="24"/>
        </w:rPr>
        <w:t>:</w:t>
      </w:r>
    </w:p>
    <w:p w:rsidR="00DD4BAD" w:rsidRPr="00005EFE" w:rsidRDefault="00DD4BAD" w:rsidP="00DD4B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05EFE">
        <w:rPr>
          <w:rFonts w:ascii="Arial" w:hAnsi="Arial" w:cs="Arial"/>
          <w:sz w:val="24"/>
          <w:szCs w:val="24"/>
          <w:lang w:val="en-GB"/>
        </w:rPr>
        <w:t>What (a) is the total number of senior managers who do not have the required qualifications and credentials for the positions they currently occupy and (b) in which (</w:t>
      </w:r>
      <w:proofErr w:type="spellStart"/>
      <w:r w:rsidRPr="00005EFE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005EFE">
        <w:rPr>
          <w:rFonts w:ascii="Arial" w:hAnsi="Arial" w:cs="Arial"/>
          <w:sz w:val="24"/>
          <w:szCs w:val="24"/>
          <w:lang w:val="en-GB"/>
        </w:rPr>
        <w:t>) national and (ii) provincial government departments are they employed and (c) what is being done to rectify this situation?</w:t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b/>
          <w:sz w:val="24"/>
          <w:szCs w:val="24"/>
          <w:lang w:val="en-US"/>
        </w:rPr>
        <w:t>NW155E</w:t>
      </w:r>
    </w:p>
    <w:p w:rsidR="00DD4BAD" w:rsidRDefault="00DD4BAD" w:rsidP="00DD4BA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F0C0B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DD4BAD" w:rsidRDefault="00DD4BAD" w:rsidP="00DD4BA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 xml:space="preserve">According to information from </w:t>
      </w:r>
      <w:r w:rsidRPr="00392CB9">
        <w:rPr>
          <w:rFonts w:ascii="Arial" w:eastAsia="Calibri" w:hAnsi="Arial" w:cs="Arial"/>
          <w:b/>
          <w:sz w:val="24"/>
          <w:szCs w:val="24"/>
        </w:rPr>
        <w:t>PERSAL</w:t>
      </w:r>
      <w:r w:rsidRPr="004E7396">
        <w:rPr>
          <w:rFonts w:ascii="Arial" w:eastAsia="Calibri" w:hAnsi="Arial" w:cs="Arial"/>
          <w:sz w:val="24"/>
          <w:szCs w:val="24"/>
        </w:rPr>
        <w:t xml:space="preserve"> as at 15</w:t>
      </w:r>
      <w:r w:rsidRPr="004E7396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4E7396">
        <w:rPr>
          <w:rFonts w:ascii="Arial" w:eastAsia="Calibri" w:hAnsi="Arial" w:cs="Arial"/>
          <w:sz w:val="24"/>
          <w:szCs w:val="24"/>
        </w:rPr>
        <w:t xml:space="preserve"> February 2021, there are currently a total of 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9477 </w:t>
      </w:r>
      <w:r w:rsidRPr="004E7396">
        <w:rPr>
          <w:rFonts w:ascii="Arial" w:eastAsia="Calibri" w:hAnsi="Arial" w:cs="Arial"/>
          <w:sz w:val="24"/>
          <w:szCs w:val="24"/>
        </w:rPr>
        <w:t>Senior Managers employed in the Public Service. Out of this total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, 3301 members </w:t>
      </w:r>
      <w:r w:rsidRPr="004E7396">
        <w:rPr>
          <w:rFonts w:ascii="Arial" w:eastAsia="Calibri" w:hAnsi="Arial" w:cs="Arial"/>
          <w:sz w:val="24"/>
          <w:szCs w:val="24"/>
        </w:rPr>
        <w:t>do not have the required</w:t>
      </w:r>
      <w:r>
        <w:rPr>
          <w:rFonts w:ascii="Arial" w:eastAsia="Calibri" w:hAnsi="Arial" w:cs="Arial"/>
          <w:sz w:val="24"/>
          <w:szCs w:val="24"/>
        </w:rPr>
        <w:t xml:space="preserve"> qualifications</w:t>
      </w:r>
      <w:r w:rsidRPr="004E739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However it needs to be stated that many Departments do not capture the qualification information on </w:t>
      </w:r>
      <w:r w:rsidRPr="005E70F5">
        <w:rPr>
          <w:rFonts w:ascii="Arial" w:eastAsia="Calibri" w:hAnsi="Arial" w:cs="Arial"/>
          <w:b/>
          <w:sz w:val="24"/>
          <w:szCs w:val="24"/>
        </w:rPr>
        <w:t xml:space="preserve">PERSAL </w:t>
      </w:r>
      <w:r>
        <w:rPr>
          <w:rFonts w:ascii="Arial" w:eastAsia="Calibri" w:hAnsi="Arial" w:cs="Arial"/>
          <w:sz w:val="24"/>
          <w:szCs w:val="24"/>
        </w:rPr>
        <w:t>and therefore the information in the tables below are skewed.</w:t>
      </w:r>
      <w:r w:rsidRPr="004E739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The information also</w:t>
      </w:r>
      <w:r w:rsidRPr="004E7396">
        <w:rPr>
          <w:rFonts w:ascii="Arial" w:eastAsia="Calibri" w:hAnsi="Arial" w:cs="Arial"/>
          <w:sz w:val="24"/>
          <w:szCs w:val="24"/>
        </w:rPr>
        <w:t xml:space="preserve"> excludes the Department of Defence and State Security Agency.</w:t>
      </w:r>
    </w:p>
    <w:p w:rsidR="00DD4BAD" w:rsidRDefault="00DD4BAD" w:rsidP="00DD4BAD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D4BAD" w:rsidRPr="009F16E3" w:rsidRDefault="00DD4BAD" w:rsidP="00DD4BA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A total of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 5447 </w:t>
      </w:r>
      <w:r w:rsidRPr="004E7396">
        <w:rPr>
          <w:rFonts w:ascii="Arial" w:eastAsia="Calibri" w:hAnsi="Arial" w:cs="Arial"/>
          <w:sz w:val="24"/>
          <w:szCs w:val="24"/>
        </w:rPr>
        <w:t xml:space="preserve">SMS members are employed in the National departments, 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1987 </w:t>
      </w:r>
      <w:r w:rsidRPr="004E7396">
        <w:rPr>
          <w:rFonts w:ascii="Arial" w:eastAsia="Calibri" w:hAnsi="Arial" w:cs="Arial"/>
          <w:sz w:val="24"/>
          <w:szCs w:val="24"/>
        </w:rPr>
        <w:t xml:space="preserve">of them do not have the required qualifications. These are from the following departments :     </w:t>
      </w:r>
    </w:p>
    <w:p w:rsidR="00DD4BAD" w:rsidRPr="009F16E3" w:rsidRDefault="00DD4BAD" w:rsidP="00DD4BAD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 xml:space="preserve">NATIONAL </w:t>
      </w:r>
    </w:p>
    <w:p w:rsidR="00DD4BAD" w:rsidRPr="004E7396" w:rsidRDefault="00DD4BAD" w:rsidP="00DD4BAD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654"/>
        <w:gridCol w:w="2642"/>
      </w:tblGrid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Name of Department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Agriculture, Land Reform and Rural Development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227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Arts and Culture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Basic Education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Civilian Secretariat for the Police Service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Communication and Digital Technologies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Correctional Services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Employment and Labour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79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Environment, Forestry and Fisheries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107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Government Communication and Information System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Higher Education and Training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Home Affairs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Independent Police Investigative Directorate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International Relations and Cooperation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81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Justice and Constitutional Development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189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Military Veterans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Mineral Resources and Energy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National School of Government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National Treasury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64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Chief Justice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Public Service Commission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Planning, Monitoring and Evaluation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Police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228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Enterprises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Service and Administration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 and Infrastructure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Science and Innovation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Small Business Development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Sports, Arts and Culture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Statistics South Africa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The Presidency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Tourism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Trade, Industry and Competition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128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Traditional Affairs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Water and Sanitation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78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Women, Youth and Persons with Disabilities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DD4BAD" w:rsidRPr="004E7396" w:rsidTr="00240261">
        <w:tc>
          <w:tcPr>
            <w:tcW w:w="5654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 xml:space="preserve">                      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42" w:type="dxa"/>
          </w:tcPr>
          <w:p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1987</w:t>
            </w:r>
          </w:p>
        </w:tc>
      </w:tr>
    </w:tbl>
    <w:p w:rsidR="00DD4BAD" w:rsidRDefault="00DD4BAD" w:rsidP="00DD4BAD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:rsidR="00DD4BAD" w:rsidRPr="004E7396" w:rsidRDefault="00DD4BAD" w:rsidP="00DD4BA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 xml:space="preserve">Out of a total of 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4028  </w:t>
      </w:r>
      <w:r w:rsidRPr="004E7396">
        <w:rPr>
          <w:rFonts w:ascii="Arial" w:eastAsia="Calibri" w:hAnsi="Arial" w:cs="Arial"/>
          <w:sz w:val="24"/>
          <w:szCs w:val="24"/>
        </w:rPr>
        <w:t xml:space="preserve">Senior Managers who are currently employed at various provincial government department, </w:t>
      </w:r>
      <w:r w:rsidRPr="004E7396">
        <w:rPr>
          <w:rFonts w:ascii="Arial" w:eastAsia="Calibri" w:hAnsi="Arial" w:cs="Arial"/>
          <w:b/>
          <w:sz w:val="24"/>
          <w:szCs w:val="24"/>
        </w:rPr>
        <w:t>1314</w:t>
      </w:r>
      <w:r w:rsidRPr="004E7396">
        <w:rPr>
          <w:rFonts w:ascii="Arial" w:eastAsia="Calibri" w:hAnsi="Arial" w:cs="Arial"/>
          <w:sz w:val="24"/>
          <w:szCs w:val="24"/>
        </w:rPr>
        <w:t xml:space="preserve"> of them do not have the required qualifications as described by the aforementioned Directive and they are from the following departments in the following provinces: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 xml:space="preserve"> EASTERN CAPE </w:t>
      </w:r>
    </w:p>
    <w:tbl>
      <w:tblPr>
        <w:tblStyle w:val="TableGrid"/>
        <w:tblW w:w="0" w:type="auto"/>
        <w:tblInd w:w="720" w:type="dxa"/>
        <w:tblLook w:val="04A0"/>
      </w:tblPr>
      <w:tblGrid>
        <w:gridCol w:w="5796"/>
        <w:gridCol w:w="2500"/>
      </w:tblGrid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Development, Environmental Affairs and Tourism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Roads and Public Works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Rural Development and Agrarian Reform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Safety and Liaison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Sport, Recreation, Arts and Culture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185</w:t>
            </w:r>
          </w:p>
        </w:tc>
      </w:tr>
    </w:tbl>
    <w:p w:rsidR="00DD4BAD" w:rsidRDefault="00DD4BAD" w:rsidP="00DD4BA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FREE STATE</w:t>
      </w:r>
    </w:p>
    <w:tbl>
      <w:tblPr>
        <w:tblStyle w:val="TableGrid"/>
        <w:tblW w:w="0" w:type="auto"/>
        <w:tblInd w:w="720" w:type="dxa"/>
        <w:tblLook w:val="04A0"/>
      </w:tblPr>
      <w:tblGrid>
        <w:gridCol w:w="5796"/>
        <w:gridCol w:w="2500"/>
      </w:tblGrid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Development, Tourism and Environmental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lastRenderedPageBreak/>
              <w:t>Health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Police, Roads and Transport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Sports, Arts, Culture and Recreation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TOTAL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127</w:t>
            </w:r>
          </w:p>
        </w:tc>
      </w:tr>
    </w:tbl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GAUTENG</w:t>
      </w:r>
    </w:p>
    <w:tbl>
      <w:tblPr>
        <w:tblStyle w:val="TableGrid"/>
        <w:tblW w:w="0" w:type="auto"/>
        <w:tblInd w:w="720" w:type="dxa"/>
        <w:tblLook w:val="04A0"/>
      </w:tblPr>
      <w:tblGrid>
        <w:gridCol w:w="5796"/>
        <w:gridCol w:w="2500"/>
      </w:tblGrid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 and Rural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Community Safety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E-Government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57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Infrastructure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Roads and Transport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Sports, Arts, Culture and Recreation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TOTAL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381</w:t>
            </w:r>
          </w:p>
        </w:tc>
      </w:tr>
    </w:tbl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KWAZULU-NATAL</w:t>
      </w:r>
    </w:p>
    <w:tbl>
      <w:tblPr>
        <w:tblStyle w:val="TableGrid"/>
        <w:tblW w:w="0" w:type="auto"/>
        <w:tblInd w:w="720" w:type="dxa"/>
        <w:tblLook w:val="04A0"/>
      </w:tblPr>
      <w:tblGrid>
        <w:gridCol w:w="5796"/>
        <w:gridCol w:w="2500"/>
      </w:tblGrid>
      <w:tr w:rsidR="00DD4BAD" w:rsidRPr="004E7396" w:rsidTr="00240261">
        <w:trPr>
          <w:trHeight w:val="696"/>
        </w:trPr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 and Rural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Arts and Culture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lastRenderedPageBreak/>
              <w:t>Community Safety and Liaison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 , Tourism and Environmental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Finance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 and Recreation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TOTAL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246</w:t>
            </w:r>
          </w:p>
        </w:tc>
      </w:tr>
    </w:tbl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LIMPOPO</w:t>
      </w:r>
    </w:p>
    <w:tbl>
      <w:tblPr>
        <w:tblStyle w:val="TableGrid"/>
        <w:tblW w:w="0" w:type="auto"/>
        <w:tblInd w:w="720" w:type="dxa"/>
        <w:tblLook w:val="04A0"/>
      </w:tblPr>
      <w:tblGrid>
        <w:gridCol w:w="5796"/>
        <w:gridCol w:w="2500"/>
      </w:tblGrid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 and Rural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Governance, Human Settlement and Traditional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Development, Environment and Tourism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Works, Roads and Infrastructure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Sports, Arts and Culture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 and Community Safety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TOTAL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154</w:t>
            </w:r>
          </w:p>
        </w:tc>
      </w:tr>
    </w:tbl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MPUMALANGA</w:t>
      </w:r>
    </w:p>
    <w:tbl>
      <w:tblPr>
        <w:tblStyle w:val="TableGrid"/>
        <w:tblW w:w="0" w:type="auto"/>
        <w:tblInd w:w="720" w:type="dxa"/>
        <w:tblLook w:val="04A0"/>
      </w:tblPr>
      <w:tblGrid>
        <w:gridCol w:w="5796"/>
        <w:gridCol w:w="2500"/>
      </w:tblGrid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Agriculture, Rural Development, Land and Environmental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Co-operative Governance and Traditional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lastRenderedPageBreak/>
              <w:t>Community Safety, Security and Liaison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Culture, Sports and Recreation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 and Tourism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Works, Roads and Transport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TOTAL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131</w:t>
            </w:r>
          </w:p>
        </w:tc>
      </w:tr>
    </w:tbl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NORTH WEST</w:t>
      </w:r>
    </w:p>
    <w:tbl>
      <w:tblPr>
        <w:tblStyle w:val="TableGrid"/>
        <w:tblW w:w="0" w:type="auto"/>
        <w:tblInd w:w="720" w:type="dxa"/>
        <w:tblLook w:val="04A0"/>
      </w:tblPr>
      <w:tblGrid>
        <w:gridCol w:w="5796"/>
        <w:gridCol w:w="2500"/>
      </w:tblGrid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 and Rural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Arts, Culture, Spots and Recreation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Community Safety and Transport Management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Development, Environment, Conservation and Tourism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Justice and Constitutional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 and Roads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TOTAL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27</w:t>
            </w:r>
          </w:p>
        </w:tc>
      </w:tr>
    </w:tbl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NORTHERN CAPE</w:t>
      </w:r>
    </w:p>
    <w:tbl>
      <w:tblPr>
        <w:tblStyle w:val="TableGrid"/>
        <w:tblW w:w="0" w:type="auto"/>
        <w:tblInd w:w="720" w:type="dxa"/>
        <w:tblLook w:val="04A0"/>
      </w:tblPr>
      <w:tblGrid>
        <w:gridCol w:w="5796"/>
        <w:gridCol w:w="2500"/>
      </w:tblGrid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Agriculture, Land Reform and Rural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Governance, Human Settlement and Traditional Affairs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 and Tourism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Environment and Nature Conservation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Roads and Public Works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Sport, Arts and Culture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Transport, Safety and Liaison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TOTAL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18</w:t>
            </w:r>
          </w:p>
        </w:tc>
      </w:tr>
    </w:tbl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WESTERN CAPE</w:t>
      </w:r>
    </w:p>
    <w:tbl>
      <w:tblPr>
        <w:tblStyle w:val="TableGrid"/>
        <w:tblW w:w="0" w:type="auto"/>
        <w:tblInd w:w="720" w:type="dxa"/>
        <w:tblLook w:val="04A0"/>
      </w:tblPr>
      <w:tblGrid>
        <w:gridCol w:w="5796"/>
        <w:gridCol w:w="2500"/>
      </w:tblGrid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Community Safety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Cultural Affairs and Sport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 and Tourism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Environmental Affairs and Development Planning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Local Government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The Premier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 and Public Works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:rsidTr="00240261">
        <w:tc>
          <w:tcPr>
            <w:tcW w:w="5796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TOTAL</w:t>
            </w:r>
          </w:p>
        </w:tc>
        <w:tc>
          <w:tcPr>
            <w:tcW w:w="2500" w:type="dxa"/>
          </w:tcPr>
          <w:p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45</w:t>
            </w:r>
          </w:p>
        </w:tc>
      </w:tr>
    </w:tbl>
    <w:p w:rsidR="00DD4BAD" w:rsidRPr="004E7396" w:rsidRDefault="00DD4BAD" w:rsidP="00DD4BA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BAD" w:rsidRPr="004E7396" w:rsidRDefault="00DD4BAD" w:rsidP="00DD4BAD">
      <w:pPr>
        <w:spacing w:before="100" w:beforeAutospacing="1" w:after="100" w:afterAutospacing="1" w:line="240" w:lineRule="auto"/>
        <w:ind w:left="450" w:hanging="4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(c)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E7396">
        <w:rPr>
          <w:rFonts w:ascii="Arial" w:eastAsia="Calibri" w:hAnsi="Arial" w:cs="Arial"/>
          <w:sz w:val="24"/>
          <w:szCs w:val="24"/>
        </w:rPr>
        <w:t xml:space="preserve">In order to rectify this situation, a Directive on Compulsory Capacity Development, Mandatory Training Days and Minimum Entry Requirements for SMS was issued to departments with effect from 1 April 2017, as determined in terms of Section 3(2) of the Public Service Act as Amended by MPSA. The </w:t>
      </w:r>
      <w:r w:rsidRPr="004E7396">
        <w:rPr>
          <w:rFonts w:ascii="Arial" w:eastAsia="Calibri" w:hAnsi="Arial" w:cs="Arial"/>
          <w:b/>
          <w:sz w:val="24"/>
          <w:szCs w:val="24"/>
        </w:rPr>
        <w:t>Objectives</w:t>
      </w:r>
      <w:r w:rsidRPr="004E7396">
        <w:rPr>
          <w:rFonts w:ascii="Arial" w:eastAsia="Calibri" w:hAnsi="Arial" w:cs="Arial"/>
          <w:sz w:val="24"/>
          <w:szCs w:val="24"/>
        </w:rPr>
        <w:t xml:space="preserve"> of the Directive are:</w:t>
      </w:r>
    </w:p>
    <w:p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promote continuous professional development of members of the SMS;</w:t>
      </w:r>
    </w:p>
    <w:p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ensure that training on identified skills gap is implemented in departments;</w:t>
      </w:r>
    </w:p>
    <w:p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ensure that compulsory training programmes aimed at addressing the developmental needs of senior managers within the Public Service have been identified;</w:t>
      </w:r>
    </w:p>
    <w:p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promote and encourage SMS members to be trained in a structured manner;</w:t>
      </w:r>
    </w:p>
    <w:p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promote minimum entry requirements for appointment into the SMS through obtaining a compulsory Public Service specific qualification;</w:t>
      </w:r>
    </w:p>
    <w:p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 xml:space="preserve">To achieve a highly competent  SMS cadre; and </w:t>
      </w:r>
    </w:p>
    <w:p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strengthen the recruitment process at SMS level, inter-alia.</w:t>
      </w:r>
    </w:p>
    <w:p w:rsidR="00DD4BAD" w:rsidRPr="004E7396" w:rsidRDefault="00DD4BAD" w:rsidP="00DD4BAD">
      <w:pPr>
        <w:spacing w:before="100" w:beforeAutospacing="1" w:after="100" w:afterAutospacing="1" w:line="240" w:lineRule="auto"/>
        <w:ind w:left="480"/>
        <w:jc w:val="both"/>
        <w:rPr>
          <w:rFonts w:ascii="Arial" w:eastAsia="Calibri" w:hAnsi="Arial" w:cs="Arial"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It is therefore, compulsory for the identified development needs of SMS members to be reflected in their Performance Agreement</w:t>
      </w:r>
      <w:r>
        <w:rPr>
          <w:rFonts w:ascii="Arial" w:eastAsia="Calibri" w:hAnsi="Arial" w:cs="Arial"/>
          <w:sz w:val="24"/>
          <w:szCs w:val="24"/>
        </w:rPr>
        <w:t>s</w:t>
      </w:r>
      <w:r w:rsidRPr="004E739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as </w:t>
      </w:r>
      <w:r w:rsidRPr="004E7396">
        <w:rPr>
          <w:rFonts w:ascii="Arial" w:eastAsia="Calibri" w:hAnsi="Arial" w:cs="Arial"/>
          <w:sz w:val="24"/>
          <w:szCs w:val="24"/>
        </w:rPr>
        <w:t xml:space="preserve">Personal Development Plans. Departments must ensure that </w:t>
      </w:r>
      <w:r>
        <w:rPr>
          <w:rFonts w:ascii="Arial" w:eastAsia="Calibri" w:hAnsi="Arial" w:cs="Arial"/>
          <w:sz w:val="24"/>
          <w:szCs w:val="24"/>
        </w:rPr>
        <w:t xml:space="preserve">such developmental needs are addressed through ensuring that </w:t>
      </w:r>
      <w:r w:rsidRPr="004E7396">
        <w:rPr>
          <w:rFonts w:ascii="Arial" w:eastAsia="Calibri" w:hAnsi="Arial" w:cs="Arial"/>
          <w:sz w:val="24"/>
          <w:szCs w:val="24"/>
        </w:rPr>
        <w:t xml:space="preserve">sufficient funding is made </w:t>
      </w:r>
      <w:r>
        <w:rPr>
          <w:rFonts w:ascii="Arial" w:eastAsia="Calibri" w:hAnsi="Arial" w:cs="Arial"/>
          <w:sz w:val="24"/>
          <w:szCs w:val="24"/>
        </w:rPr>
        <w:t>available for such interventions.</w:t>
      </w:r>
    </w:p>
    <w:p w:rsidR="00DD4BAD" w:rsidRPr="006C6E7D" w:rsidRDefault="00DD4BAD" w:rsidP="00DD4B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C6E7D">
        <w:rPr>
          <w:rFonts w:ascii="Arial" w:eastAsia="Calibri" w:hAnsi="Arial" w:cs="Arial"/>
          <w:sz w:val="24"/>
          <w:szCs w:val="24"/>
        </w:rPr>
        <w:t xml:space="preserve">End </w:t>
      </w:r>
    </w:p>
    <w:p w:rsidR="00171970" w:rsidRDefault="00E85063"/>
    <w:sectPr w:rsidR="00171970" w:rsidSect="00DC3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0871"/>
    <w:multiLevelType w:val="hybridMultilevel"/>
    <w:tmpl w:val="213E98BA"/>
    <w:lvl w:ilvl="0" w:tplc="FF506772">
      <w:start w:val="1"/>
      <w:numFmt w:val="lowerRoman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FCA7A25"/>
    <w:multiLevelType w:val="hybridMultilevel"/>
    <w:tmpl w:val="7FBA79B2"/>
    <w:lvl w:ilvl="0" w:tplc="B2805A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8252A"/>
    <w:multiLevelType w:val="hybridMultilevel"/>
    <w:tmpl w:val="9C945790"/>
    <w:lvl w:ilvl="0" w:tplc="1AC8C02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37B4F"/>
    <w:multiLevelType w:val="hybridMultilevel"/>
    <w:tmpl w:val="3732E8DC"/>
    <w:lvl w:ilvl="0" w:tplc="18AA829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BAD"/>
    <w:rsid w:val="001D0BAA"/>
    <w:rsid w:val="0029273E"/>
    <w:rsid w:val="00DC3B73"/>
    <w:rsid w:val="00DD4BAD"/>
    <w:rsid w:val="00E85063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AD"/>
    <w:pPr>
      <w:ind w:left="720"/>
      <w:contextualSpacing/>
    </w:pPr>
  </w:style>
  <w:style w:type="table" w:styleId="TableGrid">
    <w:name w:val="Table Grid"/>
    <w:basedOn w:val="TableNormal"/>
    <w:uiPriority w:val="39"/>
    <w:rsid w:val="00DD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2021-04-16T10:02:00Z</dcterms:created>
  <dcterms:modified xsi:type="dcterms:W3CDTF">2021-04-16T10:02:00Z</dcterms:modified>
</cp:coreProperties>
</file>