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9A" w:rsidRPr="00FC205C" w:rsidRDefault="00FC205C" w:rsidP="00FC205C">
      <w:pPr>
        <w:spacing w:before="280" w:after="280"/>
        <w:jc w:val="both"/>
        <w:rPr>
          <w:rFonts w:ascii="Arial" w:eastAsia="Arial" w:hAnsi="Arial" w:cs="Arial"/>
          <w:b/>
          <w:sz w:val="22"/>
          <w:szCs w:val="22"/>
        </w:rPr>
      </w:pPr>
      <w:r w:rsidRPr="00FC205C">
        <w:rPr>
          <w:rFonts w:ascii="Arial" w:eastAsia="Arial" w:hAnsi="Arial" w:cs="Arial"/>
          <w:b/>
          <w:sz w:val="22"/>
          <w:szCs w:val="22"/>
        </w:rPr>
        <w:t>Natio</w:t>
      </w:r>
      <w:bookmarkStart w:id="0" w:name="_GoBack"/>
      <w:bookmarkEnd w:id="0"/>
      <w:r w:rsidRPr="00FC205C">
        <w:rPr>
          <w:rFonts w:ascii="Arial" w:eastAsia="Arial" w:hAnsi="Arial" w:cs="Arial"/>
          <w:b/>
          <w:sz w:val="22"/>
          <w:szCs w:val="22"/>
        </w:rPr>
        <w:t>nal Assembly</w:t>
      </w:r>
    </w:p>
    <w:p w:rsidR="00FC205C" w:rsidRPr="00FC205C" w:rsidRDefault="00FC205C" w:rsidP="00FC205C">
      <w:pPr>
        <w:spacing w:before="280" w:after="280"/>
        <w:jc w:val="both"/>
        <w:rPr>
          <w:rFonts w:ascii="Arial" w:eastAsia="Arial" w:hAnsi="Arial" w:cs="Arial"/>
          <w:b/>
          <w:sz w:val="22"/>
          <w:szCs w:val="22"/>
        </w:rPr>
      </w:pPr>
      <w:r w:rsidRPr="00FC205C">
        <w:rPr>
          <w:rFonts w:ascii="Arial" w:eastAsia="Arial" w:hAnsi="Arial" w:cs="Arial"/>
          <w:b/>
          <w:sz w:val="22"/>
          <w:szCs w:val="22"/>
        </w:rPr>
        <w:t>Question No 1517</w:t>
      </w:r>
    </w:p>
    <w:p w:rsidR="003D5222" w:rsidRPr="003D5222" w:rsidRDefault="003D5222" w:rsidP="003D5222">
      <w:pPr>
        <w:spacing w:before="100" w:beforeAutospacing="1" w:after="100" w:afterAutospacing="1"/>
        <w:ind w:left="720" w:hanging="720"/>
        <w:jc w:val="both"/>
        <w:outlineLvl w:val="0"/>
        <w:rPr>
          <w:rFonts w:ascii="Arial" w:hAnsi="Arial" w:cs="Arial"/>
          <w:b/>
          <w:sz w:val="22"/>
          <w:szCs w:val="22"/>
        </w:rPr>
      </w:pPr>
      <w:r w:rsidRPr="003D5222">
        <w:rPr>
          <w:rFonts w:ascii="Arial" w:hAnsi="Arial" w:cs="Arial"/>
          <w:b/>
          <w:sz w:val="22"/>
          <w:szCs w:val="22"/>
        </w:rPr>
        <w:t>Mr K P Sithole (IFP) to ask the Minister of Transport</w:t>
      </w:r>
      <w:r w:rsidR="00AF031E" w:rsidRPr="003D5222">
        <w:rPr>
          <w:rFonts w:ascii="Arial" w:hAnsi="Arial" w:cs="Arial"/>
          <w:b/>
          <w:sz w:val="22"/>
          <w:szCs w:val="22"/>
        </w:rPr>
        <w:fldChar w:fldCharType="begin"/>
      </w:r>
      <w:r w:rsidRPr="003D5222">
        <w:rPr>
          <w:rFonts w:ascii="Arial" w:hAnsi="Arial" w:cs="Arial"/>
          <w:sz w:val="22"/>
          <w:szCs w:val="22"/>
        </w:rPr>
        <w:instrText xml:space="preserve"> XE "</w:instrText>
      </w:r>
      <w:r w:rsidRPr="003D5222">
        <w:rPr>
          <w:rFonts w:ascii="Arial" w:hAnsi="Arial" w:cs="Arial"/>
          <w:b/>
          <w:sz w:val="22"/>
          <w:szCs w:val="22"/>
        </w:rPr>
        <w:instrText>Transport</w:instrText>
      </w:r>
      <w:r w:rsidRPr="003D5222">
        <w:rPr>
          <w:rFonts w:ascii="Arial" w:hAnsi="Arial" w:cs="Arial"/>
          <w:sz w:val="22"/>
          <w:szCs w:val="22"/>
        </w:rPr>
        <w:instrText xml:space="preserve">" </w:instrText>
      </w:r>
      <w:r w:rsidR="00AF031E" w:rsidRPr="003D5222">
        <w:rPr>
          <w:rFonts w:ascii="Arial" w:hAnsi="Arial" w:cs="Arial"/>
          <w:b/>
          <w:sz w:val="22"/>
          <w:szCs w:val="22"/>
        </w:rPr>
        <w:fldChar w:fldCharType="end"/>
      </w:r>
      <w:r w:rsidRPr="003D5222">
        <w:rPr>
          <w:rFonts w:ascii="Arial" w:hAnsi="Arial" w:cs="Arial"/>
          <w:b/>
          <w:sz w:val="22"/>
          <w:szCs w:val="22"/>
        </w:rPr>
        <w:t>:</w:t>
      </w:r>
    </w:p>
    <w:p w:rsidR="003D5222" w:rsidRDefault="003D5222" w:rsidP="003D5222">
      <w:pPr>
        <w:spacing w:before="240"/>
        <w:ind w:left="709" w:firstLine="11"/>
        <w:jc w:val="both"/>
      </w:pPr>
      <w:r w:rsidRPr="003D5222">
        <w:rPr>
          <w:rFonts w:ascii="Arial" w:hAnsi="Arial" w:cs="Arial"/>
          <w:sz w:val="22"/>
          <w:szCs w:val="22"/>
        </w:rPr>
        <w:t>Given that road infrastructure plays a critical role in the Republic’s economy and is the main mode of transport for goods, with the rail sector facing numerous challenges, and in light of the great amounts of money that small-scale farmers spend in attempting to fix the damaged roads themselves, which is surely unsustainable and may cripple them in the long run, what (a) plans does his department have in place to address the Republic’s ageing road infrastructure and (b) has been the (</w:t>
      </w:r>
      <w:proofErr w:type="spellStart"/>
      <w:r w:rsidRPr="003D5222">
        <w:rPr>
          <w:rFonts w:ascii="Arial" w:hAnsi="Arial" w:cs="Arial"/>
          <w:sz w:val="22"/>
          <w:szCs w:val="22"/>
        </w:rPr>
        <w:t>i</w:t>
      </w:r>
      <w:proofErr w:type="spellEnd"/>
      <w:r w:rsidRPr="003D5222">
        <w:rPr>
          <w:rFonts w:ascii="Arial" w:hAnsi="Arial" w:cs="Arial"/>
          <w:sz w:val="22"/>
          <w:szCs w:val="22"/>
        </w:rPr>
        <w:t>) successes and (ii) challenges experienced in the implementation of the specified plans</w:t>
      </w:r>
      <w:r>
        <w:t>?</w:t>
      </w:r>
      <w:r>
        <w:tab/>
      </w:r>
      <w:r w:rsidRPr="003D5222">
        <w:rPr>
          <w:rFonts w:ascii="Arial" w:hAnsi="Arial" w:cs="Arial"/>
          <w:sz w:val="22"/>
          <w:szCs w:val="22"/>
        </w:rPr>
        <w:t>NW1839E</w:t>
      </w:r>
    </w:p>
    <w:p w:rsidR="006739C4" w:rsidRDefault="006739C4">
      <w:pPr>
        <w:rPr>
          <w:rFonts w:ascii="Arial" w:eastAsia="Arial" w:hAnsi="Arial" w:cs="Arial"/>
          <w:b/>
          <w:sz w:val="22"/>
          <w:szCs w:val="22"/>
        </w:rPr>
      </w:pPr>
    </w:p>
    <w:p w:rsidR="00FE2C3F" w:rsidRDefault="00FE2C3F">
      <w:pPr>
        <w:rPr>
          <w:rFonts w:ascii="Arial" w:eastAsia="Arial" w:hAnsi="Arial" w:cs="Arial"/>
          <w:b/>
          <w:sz w:val="22"/>
          <w:szCs w:val="22"/>
        </w:rPr>
      </w:pPr>
    </w:p>
    <w:p w:rsidR="00FE2C3F" w:rsidRDefault="00FE2C3F">
      <w:pPr>
        <w:rPr>
          <w:rFonts w:ascii="Arial" w:eastAsia="Arial" w:hAnsi="Arial" w:cs="Arial"/>
          <w:b/>
          <w:sz w:val="22"/>
          <w:szCs w:val="22"/>
        </w:rPr>
      </w:pPr>
    </w:p>
    <w:p w:rsidR="00981280" w:rsidRDefault="002E6F58">
      <w:pPr>
        <w:rPr>
          <w:rFonts w:ascii="Arial" w:eastAsia="Arial" w:hAnsi="Arial" w:cs="Arial"/>
          <w:b/>
          <w:sz w:val="22"/>
          <w:szCs w:val="22"/>
        </w:rPr>
      </w:pPr>
      <w:r>
        <w:rPr>
          <w:rFonts w:ascii="Arial" w:eastAsia="Arial" w:hAnsi="Arial" w:cs="Arial"/>
          <w:b/>
          <w:sz w:val="22"/>
          <w:szCs w:val="22"/>
        </w:rPr>
        <w:t>REPLY</w:t>
      </w:r>
    </w:p>
    <w:p w:rsidR="00BF784C" w:rsidRDefault="00BF784C" w:rsidP="00F50C53">
      <w:pPr>
        <w:pStyle w:val="Heading1"/>
        <w:tabs>
          <w:tab w:val="left" w:pos="540"/>
          <w:tab w:val="left" w:pos="1080"/>
          <w:tab w:val="left" w:pos="1620"/>
          <w:tab w:val="left" w:pos="2340"/>
        </w:tabs>
        <w:spacing w:line="360" w:lineRule="auto"/>
        <w:rPr>
          <w:rFonts w:ascii="Arial" w:eastAsia="Arial" w:hAnsi="Arial" w:cs="Arial"/>
          <w:sz w:val="24"/>
          <w:szCs w:val="24"/>
        </w:rPr>
      </w:pPr>
    </w:p>
    <w:p w:rsidR="00FE2C3F" w:rsidRDefault="00B6182E" w:rsidP="002E2638">
      <w:pPr>
        <w:pStyle w:val="Heading1"/>
        <w:tabs>
          <w:tab w:val="left" w:pos="540"/>
          <w:tab w:val="left" w:pos="1080"/>
          <w:tab w:val="left" w:pos="1620"/>
          <w:tab w:val="left" w:pos="2340"/>
        </w:tabs>
        <w:rPr>
          <w:rFonts w:ascii="Arial" w:eastAsia="Arial" w:hAnsi="Arial" w:cs="Arial"/>
          <w:b w:val="0"/>
          <w:sz w:val="24"/>
          <w:szCs w:val="24"/>
        </w:rPr>
      </w:pPr>
      <w:r w:rsidRPr="00B6182E">
        <w:rPr>
          <w:rFonts w:ascii="Arial" w:eastAsia="Arial" w:hAnsi="Arial" w:cs="Arial"/>
          <w:b w:val="0"/>
          <w:sz w:val="24"/>
          <w:szCs w:val="24"/>
        </w:rPr>
        <w:t>a</w:t>
      </w:r>
      <w:r w:rsidRPr="002E2638">
        <w:rPr>
          <w:rFonts w:ascii="Arial" w:eastAsia="Arial" w:hAnsi="Arial" w:cs="Arial"/>
          <w:b w:val="0"/>
          <w:sz w:val="24"/>
          <w:szCs w:val="24"/>
        </w:rPr>
        <w:t xml:space="preserve">) It is true that the road infrastructure plays a critical role in the economy of our country and has to play a complimentary role with regards to its sister mode, the rail infrastructure. It is </w:t>
      </w:r>
      <w:r w:rsidR="00E92B80" w:rsidRPr="002E2638">
        <w:rPr>
          <w:rFonts w:ascii="Arial" w:eastAsia="Arial" w:hAnsi="Arial" w:cs="Arial"/>
          <w:b w:val="0"/>
          <w:sz w:val="24"/>
          <w:szCs w:val="24"/>
        </w:rPr>
        <w:t xml:space="preserve">for this reason that while the department is putting policies for rail sector, the road sector is going ahead with its road infrastructure plan: </w:t>
      </w:r>
    </w:p>
    <w:p w:rsidR="002E2638" w:rsidRPr="002E2638" w:rsidRDefault="002E2638" w:rsidP="002E2638">
      <w:pPr>
        <w:rPr>
          <w:rFonts w:eastAsia="Arial"/>
        </w:rPr>
      </w:pPr>
    </w:p>
    <w:p w:rsidR="00E92B80" w:rsidRPr="002E2638" w:rsidRDefault="002E2638" w:rsidP="002E2638">
      <w:pPr>
        <w:rPr>
          <w:rFonts w:ascii="Arial" w:eastAsia="Arial" w:hAnsi="Arial" w:cs="Arial"/>
        </w:rPr>
      </w:pPr>
      <w:proofErr w:type="spellStart"/>
      <w:r w:rsidRPr="002E2638">
        <w:rPr>
          <w:rFonts w:ascii="Arial" w:eastAsia="Arial" w:hAnsi="Arial" w:cs="Arial"/>
        </w:rPr>
        <w:t>i</w:t>
      </w:r>
      <w:proofErr w:type="spellEnd"/>
      <w:r w:rsidRPr="002E2638">
        <w:rPr>
          <w:rFonts w:ascii="Arial" w:eastAsia="Arial" w:hAnsi="Arial" w:cs="Arial"/>
        </w:rPr>
        <w:t>)</w:t>
      </w:r>
      <w:r w:rsidR="00E92B80" w:rsidRPr="002E2638">
        <w:rPr>
          <w:rFonts w:ascii="Arial" w:eastAsia="Arial" w:hAnsi="Arial" w:cs="Arial"/>
        </w:rPr>
        <w:t xml:space="preserve"> </w:t>
      </w:r>
      <w:r w:rsidRPr="002E2638">
        <w:rPr>
          <w:rFonts w:ascii="Arial" w:eastAsia="Arial" w:hAnsi="Arial" w:cs="Arial"/>
        </w:rPr>
        <w:t>T</w:t>
      </w:r>
      <w:r w:rsidR="00E92B80" w:rsidRPr="002E2638">
        <w:rPr>
          <w:rFonts w:ascii="Arial" w:eastAsia="Arial" w:hAnsi="Arial" w:cs="Arial"/>
        </w:rPr>
        <w:t xml:space="preserve">he road policy is being developed with four critical chapters, namely:  </w:t>
      </w:r>
      <w:r>
        <w:rPr>
          <w:rFonts w:ascii="Arial" w:eastAsia="Arial" w:hAnsi="Arial" w:cs="Arial"/>
        </w:rPr>
        <w:t>R</w:t>
      </w:r>
      <w:r w:rsidR="00E92B80" w:rsidRPr="002E2638">
        <w:rPr>
          <w:rFonts w:ascii="Arial" w:eastAsia="Arial" w:hAnsi="Arial" w:cs="Arial"/>
        </w:rPr>
        <w:t xml:space="preserve">oad </w:t>
      </w:r>
      <w:r>
        <w:rPr>
          <w:rFonts w:ascii="Arial" w:eastAsia="Arial" w:hAnsi="Arial" w:cs="Arial"/>
        </w:rPr>
        <w:t>S</w:t>
      </w:r>
      <w:r w:rsidR="00E92B80" w:rsidRPr="002E2638">
        <w:rPr>
          <w:rFonts w:ascii="Arial" w:eastAsia="Arial" w:hAnsi="Arial" w:cs="Arial"/>
        </w:rPr>
        <w:t xml:space="preserve">afety, </w:t>
      </w:r>
      <w:r>
        <w:rPr>
          <w:rFonts w:ascii="Arial" w:eastAsia="Arial" w:hAnsi="Arial" w:cs="Arial"/>
        </w:rPr>
        <w:t>R</w:t>
      </w:r>
      <w:r w:rsidR="00E92B80" w:rsidRPr="002E2638">
        <w:rPr>
          <w:rFonts w:ascii="Arial" w:eastAsia="Arial" w:hAnsi="Arial" w:cs="Arial"/>
        </w:rPr>
        <w:t xml:space="preserve">oad </w:t>
      </w:r>
      <w:r>
        <w:rPr>
          <w:rFonts w:ascii="Arial" w:eastAsia="Arial" w:hAnsi="Arial" w:cs="Arial"/>
        </w:rPr>
        <w:t>F</w:t>
      </w:r>
      <w:r w:rsidR="00E92B80" w:rsidRPr="002E2638">
        <w:rPr>
          <w:rFonts w:ascii="Arial" w:eastAsia="Arial" w:hAnsi="Arial" w:cs="Arial"/>
        </w:rPr>
        <w:t xml:space="preserve">inancing, </w:t>
      </w:r>
      <w:r>
        <w:rPr>
          <w:rFonts w:ascii="Arial" w:eastAsia="Arial" w:hAnsi="Arial" w:cs="Arial"/>
        </w:rPr>
        <w:t>N</w:t>
      </w:r>
      <w:r w:rsidR="00E92B80" w:rsidRPr="002E2638">
        <w:rPr>
          <w:rFonts w:ascii="Arial" w:eastAsia="Arial" w:hAnsi="Arial" w:cs="Arial"/>
        </w:rPr>
        <w:t>on-</w:t>
      </w:r>
      <w:r>
        <w:rPr>
          <w:rFonts w:ascii="Arial" w:eastAsia="Arial" w:hAnsi="Arial" w:cs="Arial"/>
        </w:rPr>
        <w:t>M</w:t>
      </w:r>
      <w:r w:rsidR="00E92B80" w:rsidRPr="002E2638">
        <w:rPr>
          <w:rFonts w:ascii="Arial" w:eastAsia="Arial" w:hAnsi="Arial" w:cs="Arial"/>
        </w:rPr>
        <w:t>ot</w:t>
      </w:r>
      <w:r>
        <w:rPr>
          <w:rFonts w:ascii="Arial" w:eastAsia="Arial" w:hAnsi="Arial" w:cs="Arial"/>
        </w:rPr>
        <w:t>or</w:t>
      </w:r>
      <w:r w:rsidR="00E92B80" w:rsidRPr="002E2638">
        <w:rPr>
          <w:rFonts w:ascii="Arial" w:eastAsia="Arial" w:hAnsi="Arial" w:cs="Arial"/>
        </w:rPr>
        <w:t>ised and road infrastructure delivery models. The consultation of this</w:t>
      </w:r>
      <w:r>
        <w:rPr>
          <w:rFonts w:ascii="Arial" w:eastAsia="Arial" w:hAnsi="Arial" w:cs="Arial"/>
        </w:rPr>
        <w:t xml:space="preserve"> </w:t>
      </w:r>
      <w:r w:rsidR="00E92B80" w:rsidRPr="002E2638">
        <w:rPr>
          <w:rFonts w:ascii="Arial" w:eastAsia="Arial" w:hAnsi="Arial" w:cs="Arial"/>
        </w:rPr>
        <w:t xml:space="preserve">policy position </w:t>
      </w:r>
      <w:r>
        <w:rPr>
          <w:rFonts w:ascii="Arial" w:eastAsia="Arial" w:hAnsi="Arial" w:cs="Arial"/>
        </w:rPr>
        <w:t>is</w:t>
      </w:r>
      <w:r w:rsidR="00E92B80" w:rsidRPr="002E2638">
        <w:rPr>
          <w:rFonts w:ascii="Arial" w:eastAsia="Arial" w:hAnsi="Arial" w:cs="Arial"/>
        </w:rPr>
        <w:t xml:space="preserve"> underway and would be concluded soon. </w:t>
      </w:r>
    </w:p>
    <w:p w:rsidR="00E92B80" w:rsidRPr="002E2638" w:rsidRDefault="00E92B80" w:rsidP="002E2638">
      <w:pPr>
        <w:rPr>
          <w:rFonts w:ascii="Arial" w:eastAsia="Arial" w:hAnsi="Arial" w:cs="Arial"/>
        </w:rPr>
      </w:pPr>
    </w:p>
    <w:p w:rsidR="00E92B80" w:rsidRPr="002E2638" w:rsidRDefault="002E2638" w:rsidP="002E2638">
      <w:pPr>
        <w:rPr>
          <w:rFonts w:ascii="Arial" w:eastAsia="Arial" w:hAnsi="Arial" w:cs="Arial"/>
        </w:rPr>
      </w:pPr>
      <w:r w:rsidRPr="002E2638">
        <w:rPr>
          <w:rFonts w:ascii="Arial" w:eastAsia="Arial" w:hAnsi="Arial" w:cs="Arial"/>
        </w:rPr>
        <w:t>ii)</w:t>
      </w:r>
      <w:r w:rsidR="00E92B80" w:rsidRPr="002E2638">
        <w:rPr>
          <w:rFonts w:ascii="Arial" w:eastAsia="Arial" w:hAnsi="Arial" w:cs="Arial"/>
        </w:rPr>
        <w:t xml:space="preserve">. </w:t>
      </w:r>
      <w:r>
        <w:rPr>
          <w:rFonts w:ascii="Arial" w:eastAsia="Arial" w:hAnsi="Arial" w:cs="Arial"/>
        </w:rPr>
        <w:t>T</w:t>
      </w:r>
      <w:r w:rsidR="00E92B80" w:rsidRPr="002E2638">
        <w:rPr>
          <w:rFonts w:ascii="Arial" w:eastAsia="Arial" w:hAnsi="Arial" w:cs="Arial"/>
        </w:rPr>
        <w:t>he classification of road</w:t>
      </w:r>
      <w:r>
        <w:rPr>
          <w:rFonts w:ascii="Arial" w:eastAsia="Arial" w:hAnsi="Arial" w:cs="Arial"/>
        </w:rPr>
        <w:t>s</w:t>
      </w:r>
      <w:r w:rsidR="00E92B80" w:rsidRPr="002E2638">
        <w:rPr>
          <w:rFonts w:ascii="Arial" w:eastAsia="Arial" w:hAnsi="Arial" w:cs="Arial"/>
        </w:rPr>
        <w:t xml:space="preserve"> in </w:t>
      </w:r>
      <w:r>
        <w:rPr>
          <w:rFonts w:ascii="Arial" w:eastAsia="Arial" w:hAnsi="Arial" w:cs="Arial"/>
        </w:rPr>
        <w:t>S</w:t>
      </w:r>
      <w:r w:rsidR="00E92B80" w:rsidRPr="002E2638">
        <w:rPr>
          <w:rFonts w:ascii="Arial" w:eastAsia="Arial" w:hAnsi="Arial" w:cs="Arial"/>
        </w:rPr>
        <w:t xml:space="preserve">outh Africa is underway and this in terms of the RISFSA guideline document and this classification will guide spheres of government on the responsibility as </w:t>
      </w:r>
      <w:r w:rsidR="00464B12">
        <w:rPr>
          <w:rFonts w:ascii="Arial" w:eastAsia="Arial" w:hAnsi="Arial" w:cs="Arial"/>
        </w:rPr>
        <w:t>R</w:t>
      </w:r>
      <w:r w:rsidR="00E92B80" w:rsidRPr="002E2638">
        <w:rPr>
          <w:rFonts w:ascii="Arial" w:eastAsia="Arial" w:hAnsi="Arial" w:cs="Arial"/>
        </w:rPr>
        <w:t xml:space="preserve">oad </w:t>
      </w:r>
      <w:r w:rsidR="00464B12">
        <w:rPr>
          <w:rFonts w:ascii="Arial" w:eastAsia="Arial" w:hAnsi="Arial" w:cs="Arial"/>
        </w:rPr>
        <w:t>A</w:t>
      </w:r>
      <w:r w:rsidR="00E92B80" w:rsidRPr="002E2638">
        <w:rPr>
          <w:rFonts w:ascii="Arial" w:eastAsia="Arial" w:hAnsi="Arial" w:cs="Arial"/>
        </w:rPr>
        <w:t>uthorities.</w:t>
      </w:r>
    </w:p>
    <w:p w:rsidR="00E92B80" w:rsidRPr="002E2638" w:rsidRDefault="00E92B80" w:rsidP="002E2638">
      <w:pPr>
        <w:rPr>
          <w:rFonts w:ascii="Arial" w:eastAsia="Arial" w:hAnsi="Arial" w:cs="Arial"/>
        </w:rPr>
      </w:pPr>
    </w:p>
    <w:p w:rsidR="00E92B80" w:rsidRPr="002E2638" w:rsidRDefault="002E2638" w:rsidP="002E2638">
      <w:pPr>
        <w:rPr>
          <w:rFonts w:ascii="Arial" w:eastAsia="Arial" w:hAnsi="Arial" w:cs="Arial"/>
        </w:rPr>
      </w:pPr>
      <w:r w:rsidRPr="002E2638">
        <w:rPr>
          <w:rFonts w:ascii="Arial" w:eastAsia="Arial" w:hAnsi="Arial" w:cs="Arial"/>
        </w:rPr>
        <w:t>iii)</w:t>
      </w:r>
      <w:r w:rsidR="00E92B80" w:rsidRPr="002E2638">
        <w:rPr>
          <w:rFonts w:ascii="Arial" w:eastAsia="Arial" w:hAnsi="Arial" w:cs="Arial"/>
        </w:rPr>
        <w:t xml:space="preserve">. </w:t>
      </w:r>
      <w:r w:rsidR="00464B12">
        <w:rPr>
          <w:rFonts w:ascii="Arial" w:eastAsia="Arial" w:hAnsi="Arial" w:cs="Arial"/>
        </w:rPr>
        <w:t>T</w:t>
      </w:r>
      <w:r w:rsidR="00E92B80" w:rsidRPr="002E2638">
        <w:rPr>
          <w:rFonts w:ascii="Arial" w:eastAsia="Arial" w:hAnsi="Arial" w:cs="Arial"/>
        </w:rPr>
        <w:t xml:space="preserve">he </w:t>
      </w:r>
      <w:r w:rsidR="00464B12">
        <w:rPr>
          <w:rFonts w:ascii="Arial" w:eastAsia="Arial" w:hAnsi="Arial" w:cs="Arial"/>
        </w:rPr>
        <w:t>n</w:t>
      </w:r>
      <w:r w:rsidR="00E92B80" w:rsidRPr="002E2638">
        <w:rPr>
          <w:rFonts w:ascii="Arial" w:eastAsia="Arial" w:hAnsi="Arial" w:cs="Arial"/>
        </w:rPr>
        <w:t xml:space="preserve">ational </w:t>
      </w:r>
      <w:r w:rsidR="00464B12">
        <w:rPr>
          <w:rFonts w:ascii="Arial" w:eastAsia="Arial" w:hAnsi="Arial" w:cs="Arial"/>
        </w:rPr>
        <w:t>r</w:t>
      </w:r>
      <w:r w:rsidR="00E92B80" w:rsidRPr="002E2638">
        <w:rPr>
          <w:rFonts w:ascii="Arial" w:eastAsia="Arial" w:hAnsi="Arial" w:cs="Arial"/>
        </w:rPr>
        <w:t>oad</w:t>
      </w:r>
      <w:r w:rsidR="00464B12">
        <w:rPr>
          <w:rFonts w:ascii="Arial" w:eastAsia="Arial" w:hAnsi="Arial" w:cs="Arial"/>
        </w:rPr>
        <w:t>s</w:t>
      </w:r>
      <w:r w:rsidR="00E92B80" w:rsidRPr="002E2638">
        <w:rPr>
          <w:rFonts w:ascii="Arial" w:eastAsia="Arial" w:hAnsi="Arial" w:cs="Arial"/>
        </w:rPr>
        <w:t xml:space="preserve"> are managed by SANRAL which i</w:t>
      </w:r>
      <w:r w:rsidR="00464B12">
        <w:rPr>
          <w:rFonts w:ascii="Arial" w:eastAsia="Arial" w:hAnsi="Arial" w:cs="Arial"/>
        </w:rPr>
        <w:t>s</w:t>
      </w:r>
      <w:r w:rsidR="00E92B80" w:rsidRPr="002E2638">
        <w:rPr>
          <w:rFonts w:ascii="Arial" w:eastAsia="Arial" w:hAnsi="Arial" w:cs="Arial"/>
        </w:rPr>
        <w:t xml:space="preserve"> the road agency of the National Department of Transport whilst other categories of road are managed by provincial road department and municipalities. </w:t>
      </w:r>
    </w:p>
    <w:p w:rsidR="00E92B80" w:rsidRPr="002E2638" w:rsidRDefault="00E92B80" w:rsidP="002E2638">
      <w:pPr>
        <w:rPr>
          <w:rFonts w:ascii="Arial" w:eastAsia="Arial" w:hAnsi="Arial" w:cs="Arial"/>
        </w:rPr>
      </w:pPr>
    </w:p>
    <w:p w:rsidR="00C66A8F" w:rsidRPr="002E2638" w:rsidRDefault="00E92B80" w:rsidP="002E2638">
      <w:pPr>
        <w:rPr>
          <w:rFonts w:ascii="Arial" w:eastAsia="Arial" w:hAnsi="Arial" w:cs="Arial"/>
          <w:color w:val="FF0000"/>
        </w:rPr>
      </w:pPr>
      <w:r w:rsidRPr="002E2638">
        <w:rPr>
          <w:rFonts w:ascii="Arial" w:eastAsia="Arial" w:hAnsi="Arial" w:cs="Arial"/>
        </w:rPr>
        <w:t>Table one below explains road network and the responsible authority to manage it</w:t>
      </w:r>
      <w:r w:rsidR="00464B12">
        <w:rPr>
          <w:rFonts w:ascii="Arial" w:eastAsia="Arial" w:hAnsi="Arial" w:cs="Arial"/>
        </w:rPr>
        <w:t>:</w:t>
      </w:r>
      <w:r w:rsidR="00136D70" w:rsidRPr="002E2638">
        <w:rPr>
          <w:rFonts w:ascii="Arial" w:eastAsia="Arial" w:hAnsi="Arial" w:cs="Arial"/>
        </w:rPr>
        <w:t xml:space="preserve"> </w:t>
      </w:r>
    </w:p>
    <w:tbl>
      <w:tblPr>
        <w:tblStyle w:val="TableGrid"/>
        <w:tblW w:w="0" w:type="auto"/>
        <w:tblInd w:w="85" w:type="dxa"/>
        <w:tblLook w:val="04A0"/>
      </w:tblPr>
      <w:tblGrid>
        <w:gridCol w:w="2435"/>
        <w:gridCol w:w="1570"/>
        <w:gridCol w:w="1954"/>
        <w:gridCol w:w="1954"/>
      </w:tblGrid>
      <w:tr w:rsidR="00C66A8F" w:rsidRPr="009540DD" w:rsidTr="00C66A8F">
        <w:tc>
          <w:tcPr>
            <w:tcW w:w="2435" w:type="dxa"/>
            <w:shd w:val="clear" w:color="auto" w:fill="D9D9D9" w:themeFill="background1" w:themeFillShade="D9"/>
            <w:vAlign w:val="center"/>
          </w:tcPr>
          <w:p w:rsidR="00C66A8F" w:rsidRPr="009540DD" w:rsidRDefault="00C66A8F" w:rsidP="006D664C">
            <w:pPr>
              <w:pStyle w:val="NoSpacing"/>
              <w:ind w:right="256"/>
              <w:rPr>
                <w:rFonts w:ascii="Arial" w:hAnsi="Arial" w:cs="Arial"/>
                <w:b/>
                <w:sz w:val="20"/>
                <w:szCs w:val="20"/>
              </w:rPr>
            </w:pPr>
            <w:r w:rsidRPr="009540DD">
              <w:rPr>
                <w:rFonts w:ascii="Arial" w:eastAsia="Open Sans" w:hAnsi="Arial" w:cs="Arial"/>
                <w:b/>
                <w:sz w:val="20"/>
                <w:szCs w:val="20"/>
                <w:lang w:val="en-GB"/>
              </w:rPr>
              <w:t>Authority</w:t>
            </w:r>
          </w:p>
        </w:tc>
        <w:tc>
          <w:tcPr>
            <w:tcW w:w="1570" w:type="dxa"/>
            <w:shd w:val="clear" w:color="auto" w:fill="D9D9D9" w:themeFill="background1" w:themeFillShade="D9"/>
            <w:vAlign w:val="center"/>
          </w:tcPr>
          <w:p w:rsidR="00C66A8F" w:rsidRPr="009540DD" w:rsidRDefault="00C66A8F" w:rsidP="006D664C">
            <w:pPr>
              <w:pStyle w:val="NoSpacing"/>
              <w:ind w:right="256"/>
              <w:rPr>
                <w:rFonts w:ascii="Arial" w:hAnsi="Arial" w:cs="Arial"/>
                <w:b/>
                <w:sz w:val="20"/>
                <w:szCs w:val="20"/>
              </w:rPr>
            </w:pPr>
            <w:r w:rsidRPr="009540DD">
              <w:rPr>
                <w:rFonts w:ascii="Arial" w:eastAsia="Open Sans" w:hAnsi="Arial" w:cs="Arial"/>
                <w:b/>
                <w:sz w:val="20"/>
                <w:szCs w:val="20"/>
                <w:lang w:val="en-GB"/>
              </w:rPr>
              <w:t xml:space="preserve">Paved </w:t>
            </w:r>
          </w:p>
        </w:tc>
        <w:tc>
          <w:tcPr>
            <w:tcW w:w="1954" w:type="dxa"/>
            <w:shd w:val="clear" w:color="auto" w:fill="D9D9D9" w:themeFill="background1" w:themeFillShade="D9"/>
            <w:vAlign w:val="center"/>
          </w:tcPr>
          <w:p w:rsidR="00C66A8F" w:rsidRPr="009540DD" w:rsidRDefault="00C66A8F" w:rsidP="006D664C">
            <w:pPr>
              <w:pStyle w:val="NoSpacing"/>
              <w:ind w:right="256"/>
              <w:rPr>
                <w:rFonts w:ascii="Arial" w:hAnsi="Arial" w:cs="Arial"/>
                <w:b/>
                <w:sz w:val="20"/>
                <w:szCs w:val="20"/>
              </w:rPr>
            </w:pPr>
            <w:r w:rsidRPr="009540DD">
              <w:rPr>
                <w:rFonts w:ascii="Arial" w:eastAsia="Open Sans" w:hAnsi="Arial" w:cs="Arial"/>
                <w:b/>
                <w:sz w:val="20"/>
                <w:szCs w:val="20"/>
                <w:lang w:val="en-GB"/>
              </w:rPr>
              <w:t>Gravel</w:t>
            </w:r>
          </w:p>
        </w:tc>
        <w:tc>
          <w:tcPr>
            <w:tcW w:w="1954" w:type="dxa"/>
            <w:shd w:val="clear" w:color="auto" w:fill="D9D9D9" w:themeFill="background1" w:themeFillShade="D9"/>
            <w:vAlign w:val="center"/>
          </w:tcPr>
          <w:p w:rsidR="00C66A8F" w:rsidRPr="009540DD" w:rsidRDefault="00C66A8F" w:rsidP="006D664C">
            <w:pPr>
              <w:pStyle w:val="NoSpacing"/>
              <w:ind w:right="256"/>
              <w:rPr>
                <w:rFonts w:ascii="Arial" w:hAnsi="Arial" w:cs="Arial"/>
                <w:b/>
                <w:sz w:val="20"/>
                <w:szCs w:val="20"/>
              </w:rPr>
            </w:pPr>
            <w:r w:rsidRPr="009540DD">
              <w:rPr>
                <w:rFonts w:ascii="Arial" w:eastAsia="Open Sans" w:hAnsi="Arial" w:cs="Arial"/>
                <w:b/>
                <w:sz w:val="20"/>
                <w:szCs w:val="20"/>
                <w:lang w:val="en-GB"/>
              </w:rPr>
              <w:t>Total</w:t>
            </w:r>
          </w:p>
        </w:tc>
      </w:tr>
      <w:tr w:rsidR="00C66A8F" w:rsidRPr="009540DD" w:rsidTr="00C66A8F">
        <w:tc>
          <w:tcPr>
            <w:tcW w:w="2435" w:type="dxa"/>
            <w:vAlign w:val="center"/>
          </w:tcPr>
          <w:p w:rsidR="00C66A8F" w:rsidRPr="009540DD" w:rsidRDefault="00C66A8F" w:rsidP="006D664C">
            <w:pPr>
              <w:pStyle w:val="NoSpacing"/>
              <w:ind w:right="256"/>
              <w:rPr>
                <w:rFonts w:ascii="Arial" w:hAnsi="Arial" w:cs="Arial"/>
                <w:sz w:val="20"/>
                <w:szCs w:val="20"/>
              </w:rPr>
            </w:pPr>
            <w:r w:rsidRPr="009540DD">
              <w:rPr>
                <w:rFonts w:ascii="Arial" w:eastAsia="Open Sans" w:hAnsi="Arial" w:cs="Arial"/>
                <w:sz w:val="20"/>
                <w:szCs w:val="20"/>
                <w:lang w:val="en-GB"/>
              </w:rPr>
              <w:t>SANRAL</w:t>
            </w:r>
          </w:p>
        </w:tc>
        <w:tc>
          <w:tcPr>
            <w:tcW w:w="1570" w:type="dxa"/>
            <w:vAlign w:val="center"/>
          </w:tcPr>
          <w:p w:rsidR="00C66A8F" w:rsidRPr="009540DD" w:rsidRDefault="00C66A8F" w:rsidP="006D664C">
            <w:pPr>
              <w:pStyle w:val="NoSpacing"/>
              <w:ind w:right="256"/>
              <w:rPr>
                <w:rFonts w:ascii="Arial" w:hAnsi="Arial" w:cs="Arial"/>
                <w:sz w:val="20"/>
                <w:szCs w:val="20"/>
              </w:rPr>
            </w:pPr>
            <w:r w:rsidRPr="009540DD">
              <w:rPr>
                <w:rFonts w:ascii="Arial" w:eastAsia="Open Sans" w:hAnsi="Arial" w:cs="Arial"/>
                <w:sz w:val="20"/>
                <w:szCs w:val="20"/>
                <w:lang w:val="en-GB"/>
              </w:rPr>
              <w:t>22,262</w:t>
            </w:r>
          </w:p>
        </w:tc>
        <w:tc>
          <w:tcPr>
            <w:tcW w:w="1954" w:type="dxa"/>
            <w:vAlign w:val="center"/>
          </w:tcPr>
          <w:p w:rsidR="00C66A8F" w:rsidRPr="009540DD" w:rsidRDefault="00C66A8F" w:rsidP="006D664C">
            <w:pPr>
              <w:pStyle w:val="NoSpacing"/>
              <w:ind w:right="256"/>
              <w:rPr>
                <w:rFonts w:ascii="Arial" w:hAnsi="Arial" w:cs="Arial"/>
                <w:sz w:val="20"/>
                <w:szCs w:val="20"/>
              </w:rPr>
            </w:pPr>
            <w:r w:rsidRPr="009540DD">
              <w:rPr>
                <w:rFonts w:ascii="Arial" w:eastAsia="Open Sans" w:hAnsi="Arial" w:cs="Arial"/>
                <w:sz w:val="20"/>
                <w:szCs w:val="20"/>
                <w:lang w:val="en-GB"/>
              </w:rPr>
              <w:t>0</w:t>
            </w:r>
          </w:p>
        </w:tc>
        <w:tc>
          <w:tcPr>
            <w:tcW w:w="1954" w:type="dxa"/>
            <w:vAlign w:val="center"/>
          </w:tcPr>
          <w:p w:rsidR="00C66A8F" w:rsidRPr="009540DD" w:rsidRDefault="00C66A8F" w:rsidP="006D664C">
            <w:pPr>
              <w:pStyle w:val="NoSpacing"/>
              <w:ind w:right="256"/>
              <w:rPr>
                <w:rFonts w:ascii="Arial" w:hAnsi="Arial" w:cs="Arial"/>
                <w:sz w:val="20"/>
                <w:szCs w:val="20"/>
              </w:rPr>
            </w:pPr>
            <w:r w:rsidRPr="009540DD">
              <w:rPr>
                <w:rFonts w:ascii="Arial" w:eastAsia="Open Sans" w:hAnsi="Arial" w:cs="Arial"/>
                <w:sz w:val="20"/>
                <w:szCs w:val="20"/>
                <w:lang w:val="en-GB"/>
              </w:rPr>
              <w:t>22,262</w:t>
            </w:r>
          </w:p>
        </w:tc>
      </w:tr>
      <w:tr w:rsidR="00C66A8F" w:rsidRPr="009540DD" w:rsidTr="00C66A8F">
        <w:tc>
          <w:tcPr>
            <w:tcW w:w="2435" w:type="dxa"/>
            <w:vAlign w:val="center"/>
          </w:tcPr>
          <w:p w:rsidR="00C66A8F" w:rsidRPr="009540DD" w:rsidRDefault="00C66A8F" w:rsidP="006D664C">
            <w:pPr>
              <w:pStyle w:val="NoSpacing"/>
              <w:ind w:right="256"/>
              <w:rPr>
                <w:rFonts w:ascii="Arial" w:hAnsi="Arial" w:cs="Arial"/>
                <w:sz w:val="20"/>
                <w:szCs w:val="20"/>
              </w:rPr>
            </w:pPr>
            <w:r w:rsidRPr="009540DD">
              <w:rPr>
                <w:rFonts w:ascii="Arial" w:eastAsia="Open Sans" w:hAnsi="Arial" w:cs="Arial"/>
                <w:sz w:val="20"/>
                <w:szCs w:val="20"/>
                <w:lang w:val="en-GB"/>
              </w:rPr>
              <w:t>Provinces – 9</w:t>
            </w:r>
          </w:p>
        </w:tc>
        <w:tc>
          <w:tcPr>
            <w:tcW w:w="1570" w:type="dxa"/>
            <w:vAlign w:val="center"/>
          </w:tcPr>
          <w:p w:rsidR="00C66A8F" w:rsidRPr="009540DD" w:rsidRDefault="00C66A8F" w:rsidP="006D664C">
            <w:pPr>
              <w:pStyle w:val="NoSpacing"/>
              <w:ind w:right="256"/>
              <w:rPr>
                <w:rFonts w:ascii="Arial" w:hAnsi="Arial" w:cs="Arial"/>
                <w:sz w:val="20"/>
                <w:szCs w:val="20"/>
              </w:rPr>
            </w:pPr>
            <w:r w:rsidRPr="009540DD">
              <w:rPr>
                <w:rFonts w:ascii="Arial" w:eastAsia="Open Sans" w:hAnsi="Arial" w:cs="Arial"/>
                <w:sz w:val="20"/>
                <w:szCs w:val="20"/>
                <w:lang w:val="en-GB"/>
              </w:rPr>
              <w:t>46,511</w:t>
            </w:r>
          </w:p>
        </w:tc>
        <w:tc>
          <w:tcPr>
            <w:tcW w:w="1954" w:type="dxa"/>
            <w:vAlign w:val="center"/>
          </w:tcPr>
          <w:p w:rsidR="00C66A8F" w:rsidRPr="009540DD" w:rsidRDefault="00C66A8F" w:rsidP="006D664C">
            <w:pPr>
              <w:pStyle w:val="NoSpacing"/>
              <w:ind w:right="256"/>
              <w:rPr>
                <w:rFonts w:ascii="Arial" w:hAnsi="Arial" w:cs="Arial"/>
                <w:sz w:val="20"/>
                <w:szCs w:val="20"/>
              </w:rPr>
            </w:pPr>
            <w:r w:rsidRPr="009540DD">
              <w:rPr>
                <w:rFonts w:ascii="Arial" w:eastAsia="Open Sans" w:hAnsi="Arial" w:cs="Arial"/>
                <w:sz w:val="20"/>
                <w:szCs w:val="20"/>
                <w:lang w:val="en-GB"/>
              </w:rPr>
              <w:t>226,273</w:t>
            </w:r>
          </w:p>
        </w:tc>
        <w:tc>
          <w:tcPr>
            <w:tcW w:w="1954" w:type="dxa"/>
            <w:vAlign w:val="center"/>
          </w:tcPr>
          <w:p w:rsidR="00C66A8F" w:rsidRPr="009540DD" w:rsidRDefault="00C66A8F" w:rsidP="006D664C">
            <w:pPr>
              <w:pStyle w:val="NoSpacing"/>
              <w:ind w:right="256"/>
              <w:rPr>
                <w:rFonts w:ascii="Arial" w:hAnsi="Arial" w:cs="Arial"/>
                <w:sz w:val="20"/>
                <w:szCs w:val="20"/>
              </w:rPr>
            </w:pPr>
            <w:r w:rsidRPr="009540DD">
              <w:rPr>
                <w:rFonts w:ascii="Arial" w:eastAsia="Open Sans" w:hAnsi="Arial" w:cs="Arial"/>
                <w:sz w:val="20"/>
                <w:szCs w:val="20"/>
                <w:lang w:val="en-GB"/>
              </w:rPr>
              <w:t>272,782</w:t>
            </w:r>
          </w:p>
        </w:tc>
      </w:tr>
      <w:tr w:rsidR="00C66A8F" w:rsidRPr="009540DD" w:rsidTr="00C66A8F">
        <w:tc>
          <w:tcPr>
            <w:tcW w:w="2435" w:type="dxa"/>
            <w:vAlign w:val="center"/>
          </w:tcPr>
          <w:p w:rsidR="00C66A8F" w:rsidRPr="009540DD" w:rsidRDefault="00C66A8F" w:rsidP="006D664C">
            <w:pPr>
              <w:pStyle w:val="NoSpacing"/>
              <w:ind w:right="256"/>
              <w:rPr>
                <w:rFonts w:ascii="Arial" w:hAnsi="Arial" w:cs="Arial"/>
                <w:sz w:val="20"/>
                <w:szCs w:val="20"/>
              </w:rPr>
            </w:pPr>
            <w:r w:rsidRPr="009540DD">
              <w:rPr>
                <w:rFonts w:ascii="Arial" w:eastAsia="Open Sans" w:hAnsi="Arial" w:cs="Arial"/>
                <w:sz w:val="20"/>
                <w:szCs w:val="20"/>
                <w:lang w:val="en-GB"/>
              </w:rPr>
              <w:t>Metros – 8</w:t>
            </w:r>
          </w:p>
        </w:tc>
        <w:tc>
          <w:tcPr>
            <w:tcW w:w="1570" w:type="dxa"/>
            <w:vAlign w:val="center"/>
          </w:tcPr>
          <w:p w:rsidR="00C66A8F" w:rsidRPr="009540DD" w:rsidRDefault="00C66A8F" w:rsidP="006D664C">
            <w:pPr>
              <w:pStyle w:val="NoSpacing"/>
              <w:ind w:right="256"/>
              <w:rPr>
                <w:rFonts w:ascii="Arial" w:hAnsi="Arial" w:cs="Arial"/>
                <w:sz w:val="20"/>
                <w:szCs w:val="20"/>
              </w:rPr>
            </w:pPr>
            <w:r w:rsidRPr="009540DD">
              <w:rPr>
                <w:rFonts w:ascii="Arial" w:eastAsia="Open Sans" w:hAnsi="Arial" w:cs="Arial"/>
                <w:sz w:val="20"/>
                <w:szCs w:val="20"/>
                <w:lang w:val="en-GB"/>
              </w:rPr>
              <w:t>51,682</w:t>
            </w:r>
          </w:p>
        </w:tc>
        <w:tc>
          <w:tcPr>
            <w:tcW w:w="1954" w:type="dxa"/>
            <w:vAlign w:val="center"/>
          </w:tcPr>
          <w:p w:rsidR="00C66A8F" w:rsidRPr="009540DD" w:rsidRDefault="00C66A8F" w:rsidP="006D664C">
            <w:pPr>
              <w:pStyle w:val="NoSpacing"/>
              <w:ind w:right="256"/>
              <w:rPr>
                <w:rFonts w:ascii="Arial" w:hAnsi="Arial" w:cs="Arial"/>
                <w:sz w:val="20"/>
                <w:szCs w:val="20"/>
              </w:rPr>
            </w:pPr>
            <w:r w:rsidRPr="009540DD">
              <w:rPr>
                <w:rFonts w:ascii="Arial" w:eastAsia="Open Sans" w:hAnsi="Arial" w:cs="Arial"/>
                <w:sz w:val="20"/>
                <w:szCs w:val="20"/>
                <w:lang w:val="en-GB"/>
              </w:rPr>
              <w:t>14,461</w:t>
            </w:r>
          </w:p>
        </w:tc>
        <w:tc>
          <w:tcPr>
            <w:tcW w:w="1954" w:type="dxa"/>
            <w:vAlign w:val="center"/>
          </w:tcPr>
          <w:p w:rsidR="00C66A8F" w:rsidRPr="009540DD" w:rsidRDefault="00C66A8F" w:rsidP="006D664C">
            <w:pPr>
              <w:pStyle w:val="NoSpacing"/>
              <w:ind w:right="256"/>
              <w:rPr>
                <w:rFonts w:ascii="Arial" w:hAnsi="Arial" w:cs="Arial"/>
                <w:sz w:val="20"/>
                <w:szCs w:val="20"/>
              </w:rPr>
            </w:pPr>
            <w:r w:rsidRPr="009540DD">
              <w:rPr>
                <w:rFonts w:ascii="Arial" w:eastAsia="Open Sans" w:hAnsi="Arial" w:cs="Arial"/>
                <w:sz w:val="20"/>
                <w:szCs w:val="20"/>
                <w:lang w:val="en-GB"/>
              </w:rPr>
              <w:t>66,143</w:t>
            </w:r>
          </w:p>
        </w:tc>
      </w:tr>
      <w:tr w:rsidR="00C66A8F" w:rsidRPr="009540DD" w:rsidTr="00C66A8F">
        <w:tc>
          <w:tcPr>
            <w:tcW w:w="2435" w:type="dxa"/>
            <w:vAlign w:val="center"/>
          </w:tcPr>
          <w:p w:rsidR="00C66A8F" w:rsidRPr="009540DD" w:rsidRDefault="00C66A8F" w:rsidP="006D664C">
            <w:pPr>
              <w:pStyle w:val="NoSpacing"/>
              <w:ind w:right="256"/>
              <w:rPr>
                <w:rFonts w:ascii="Arial" w:hAnsi="Arial" w:cs="Arial"/>
                <w:sz w:val="20"/>
                <w:szCs w:val="20"/>
              </w:rPr>
            </w:pPr>
            <w:r w:rsidRPr="009540DD">
              <w:rPr>
                <w:rFonts w:ascii="Arial" w:eastAsia="Open Sans" w:hAnsi="Arial" w:cs="Arial"/>
                <w:sz w:val="20"/>
                <w:szCs w:val="20"/>
                <w:lang w:val="en-GB"/>
              </w:rPr>
              <w:t xml:space="preserve">Municipalities </w:t>
            </w:r>
          </w:p>
        </w:tc>
        <w:tc>
          <w:tcPr>
            <w:tcW w:w="1570" w:type="dxa"/>
            <w:vAlign w:val="center"/>
          </w:tcPr>
          <w:p w:rsidR="00C66A8F" w:rsidRPr="009540DD" w:rsidRDefault="00C66A8F" w:rsidP="006D664C">
            <w:pPr>
              <w:pStyle w:val="NoSpacing"/>
              <w:ind w:right="256"/>
              <w:rPr>
                <w:rFonts w:ascii="Arial" w:hAnsi="Arial" w:cs="Arial"/>
                <w:sz w:val="20"/>
                <w:szCs w:val="20"/>
              </w:rPr>
            </w:pPr>
            <w:r w:rsidRPr="009540DD">
              <w:rPr>
                <w:rFonts w:ascii="Arial" w:eastAsia="Open Sans" w:hAnsi="Arial" w:cs="Arial"/>
                <w:sz w:val="20"/>
                <w:szCs w:val="20"/>
                <w:lang w:val="en-GB"/>
              </w:rPr>
              <w:t>37,680</w:t>
            </w:r>
          </w:p>
        </w:tc>
        <w:tc>
          <w:tcPr>
            <w:tcW w:w="1954" w:type="dxa"/>
            <w:vAlign w:val="center"/>
          </w:tcPr>
          <w:p w:rsidR="00C66A8F" w:rsidRPr="009540DD" w:rsidRDefault="00C66A8F" w:rsidP="006D664C">
            <w:pPr>
              <w:pStyle w:val="NoSpacing"/>
              <w:ind w:right="256"/>
              <w:rPr>
                <w:rFonts w:ascii="Arial" w:hAnsi="Arial" w:cs="Arial"/>
                <w:sz w:val="20"/>
                <w:szCs w:val="20"/>
              </w:rPr>
            </w:pPr>
            <w:r w:rsidRPr="009540DD">
              <w:rPr>
                <w:rFonts w:ascii="Arial" w:eastAsia="Open Sans" w:hAnsi="Arial" w:cs="Arial"/>
                <w:sz w:val="20"/>
                <w:szCs w:val="20"/>
                <w:lang w:val="en-GB"/>
              </w:rPr>
              <w:t>219,223</w:t>
            </w:r>
          </w:p>
        </w:tc>
        <w:tc>
          <w:tcPr>
            <w:tcW w:w="1954" w:type="dxa"/>
            <w:vAlign w:val="center"/>
          </w:tcPr>
          <w:p w:rsidR="00C66A8F" w:rsidRPr="009540DD" w:rsidRDefault="00C66A8F" w:rsidP="006D664C">
            <w:pPr>
              <w:pStyle w:val="NoSpacing"/>
              <w:ind w:right="256"/>
              <w:rPr>
                <w:rFonts w:ascii="Arial" w:hAnsi="Arial" w:cs="Arial"/>
                <w:sz w:val="20"/>
                <w:szCs w:val="20"/>
              </w:rPr>
            </w:pPr>
            <w:r w:rsidRPr="009540DD">
              <w:rPr>
                <w:rFonts w:ascii="Arial" w:eastAsia="Open Sans" w:hAnsi="Arial" w:cs="Arial"/>
                <w:sz w:val="20"/>
                <w:szCs w:val="20"/>
                <w:lang w:val="en-GB"/>
              </w:rPr>
              <w:t>256,903</w:t>
            </w:r>
          </w:p>
        </w:tc>
      </w:tr>
      <w:tr w:rsidR="00C66A8F" w:rsidRPr="009540DD" w:rsidTr="00C66A8F">
        <w:tc>
          <w:tcPr>
            <w:tcW w:w="2435" w:type="dxa"/>
            <w:vAlign w:val="center"/>
          </w:tcPr>
          <w:p w:rsidR="00C66A8F" w:rsidRPr="009540DD" w:rsidRDefault="00C66A8F" w:rsidP="006D664C">
            <w:pPr>
              <w:pStyle w:val="NoSpacing"/>
              <w:ind w:right="256"/>
              <w:rPr>
                <w:rFonts w:ascii="Arial" w:hAnsi="Arial" w:cs="Arial"/>
                <w:b/>
                <w:sz w:val="20"/>
                <w:szCs w:val="20"/>
              </w:rPr>
            </w:pPr>
            <w:r w:rsidRPr="009540DD">
              <w:rPr>
                <w:rFonts w:ascii="Arial" w:eastAsia="Open Sans" w:hAnsi="Arial" w:cs="Arial"/>
                <w:b/>
                <w:sz w:val="20"/>
                <w:szCs w:val="20"/>
                <w:lang w:val="en-GB"/>
              </w:rPr>
              <w:t>Total</w:t>
            </w:r>
          </w:p>
        </w:tc>
        <w:tc>
          <w:tcPr>
            <w:tcW w:w="1570" w:type="dxa"/>
            <w:vAlign w:val="center"/>
          </w:tcPr>
          <w:p w:rsidR="00C66A8F" w:rsidRPr="009540DD" w:rsidRDefault="00C66A8F" w:rsidP="006D664C">
            <w:pPr>
              <w:pStyle w:val="NoSpacing"/>
              <w:ind w:right="256"/>
              <w:rPr>
                <w:rFonts w:ascii="Arial" w:hAnsi="Arial" w:cs="Arial"/>
                <w:b/>
                <w:sz w:val="20"/>
                <w:szCs w:val="20"/>
              </w:rPr>
            </w:pPr>
            <w:r w:rsidRPr="009540DD">
              <w:rPr>
                <w:rFonts w:ascii="Arial" w:eastAsia="Open Sans" w:hAnsi="Arial" w:cs="Arial"/>
                <w:b/>
                <w:sz w:val="20"/>
                <w:szCs w:val="20"/>
                <w:lang w:val="en-GB"/>
              </w:rPr>
              <w:t>158,124</w:t>
            </w:r>
          </w:p>
        </w:tc>
        <w:tc>
          <w:tcPr>
            <w:tcW w:w="1954" w:type="dxa"/>
            <w:vAlign w:val="center"/>
          </w:tcPr>
          <w:p w:rsidR="00C66A8F" w:rsidRPr="009540DD" w:rsidRDefault="00C66A8F" w:rsidP="006D664C">
            <w:pPr>
              <w:pStyle w:val="NoSpacing"/>
              <w:ind w:right="256"/>
              <w:rPr>
                <w:rFonts w:ascii="Arial" w:hAnsi="Arial" w:cs="Arial"/>
                <w:b/>
                <w:sz w:val="20"/>
                <w:szCs w:val="20"/>
              </w:rPr>
            </w:pPr>
            <w:r w:rsidRPr="009540DD">
              <w:rPr>
                <w:rFonts w:ascii="Arial" w:eastAsia="Open Sans" w:hAnsi="Arial" w:cs="Arial"/>
                <w:b/>
                <w:sz w:val="20"/>
                <w:szCs w:val="20"/>
                <w:lang w:val="en-GB"/>
              </w:rPr>
              <w:t>459,957</w:t>
            </w:r>
          </w:p>
        </w:tc>
        <w:tc>
          <w:tcPr>
            <w:tcW w:w="1954" w:type="dxa"/>
            <w:vAlign w:val="center"/>
          </w:tcPr>
          <w:p w:rsidR="00C66A8F" w:rsidRPr="009540DD" w:rsidRDefault="00C66A8F" w:rsidP="006D664C">
            <w:pPr>
              <w:pStyle w:val="NoSpacing"/>
              <w:ind w:right="256"/>
              <w:rPr>
                <w:rFonts w:ascii="Arial" w:hAnsi="Arial" w:cs="Arial"/>
                <w:b/>
                <w:sz w:val="20"/>
                <w:szCs w:val="20"/>
              </w:rPr>
            </w:pPr>
            <w:r w:rsidRPr="009540DD">
              <w:rPr>
                <w:rFonts w:ascii="Arial" w:eastAsia="Open Sans" w:hAnsi="Arial" w:cs="Arial"/>
                <w:b/>
                <w:sz w:val="20"/>
                <w:szCs w:val="20"/>
                <w:lang w:val="en-GB"/>
              </w:rPr>
              <w:t>618,081</w:t>
            </w:r>
          </w:p>
        </w:tc>
      </w:tr>
      <w:tr w:rsidR="00C66A8F" w:rsidRPr="009540DD" w:rsidTr="00C66A8F">
        <w:tc>
          <w:tcPr>
            <w:tcW w:w="2435" w:type="dxa"/>
            <w:vAlign w:val="center"/>
          </w:tcPr>
          <w:p w:rsidR="00C66A8F" w:rsidRPr="009540DD" w:rsidRDefault="00C66A8F" w:rsidP="006D664C">
            <w:pPr>
              <w:pStyle w:val="NoSpacing"/>
              <w:ind w:right="256"/>
              <w:rPr>
                <w:rFonts w:ascii="Arial" w:hAnsi="Arial" w:cs="Arial"/>
                <w:sz w:val="20"/>
                <w:szCs w:val="20"/>
              </w:rPr>
            </w:pPr>
            <w:proofErr w:type="spellStart"/>
            <w:r w:rsidRPr="009540DD">
              <w:rPr>
                <w:rFonts w:ascii="Arial" w:eastAsia="Open Sans" w:hAnsi="Arial" w:cs="Arial"/>
                <w:sz w:val="20"/>
                <w:szCs w:val="20"/>
                <w:lang w:val="en-GB"/>
              </w:rPr>
              <w:t>Unproclaimed</w:t>
            </w:r>
            <w:proofErr w:type="spellEnd"/>
            <w:r w:rsidRPr="009540DD">
              <w:rPr>
                <w:rFonts w:ascii="Arial" w:eastAsia="Open Sans" w:hAnsi="Arial" w:cs="Arial"/>
                <w:sz w:val="20"/>
                <w:szCs w:val="20"/>
                <w:lang w:val="en-GB"/>
              </w:rPr>
              <w:t xml:space="preserve"> (estimated)</w:t>
            </w:r>
          </w:p>
        </w:tc>
        <w:tc>
          <w:tcPr>
            <w:tcW w:w="1570" w:type="dxa"/>
            <w:vAlign w:val="center"/>
          </w:tcPr>
          <w:p w:rsidR="00C66A8F" w:rsidRPr="009540DD" w:rsidRDefault="00C66A8F" w:rsidP="006D664C">
            <w:pPr>
              <w:pStyle w:val="NoSpacing"/>
              <w:ind w:right="256"/>
              <w:rPr>
                <w:rFonts w:ascii="Arial" w:hAnsi="Arial" w:cs="Arial"/>
                <w:sz w:val="20"/>
                <w:szCs w:val="20"/>
              </w:rPr>
            </w:pPr>
            <w:r w:rsidRPr="009540DD">
              <w:rPr>
                <w:rFonts w:ascii="Arial" w:eastAsia="Open Sans" w:hAnsi="Arial" w:cs="Arial"/>
                <w:sz w:val="20"/>
                <w:szCs w:val="20"/>
                <w:lang w:val="en-GB"/>
              </w:rPr>
              <w:t> </w:t>
            </w:r>
          </w:p>
        </w:tc>
        <w:tc>
          <w:tcPr>
            <w:tcW w:w="1954" w:type="dxa"/>
            <w:vAlign w:val="center"/>
          </w:tcPr>
          <w:p w:rsidR="00C66A8F" w:rsidRPr="009540DD" w:rsidRDefault="00C66A8F" w:rsidP="006D664C">
            <w:pPr>
              <w:pStyle w:val="NoSpacing"/>
              <w:ind w:right="256"/>
              <w:rPr>
                <w:rFonts w:ascii="Arial" w:hAnsi="Arial" w:cs="Arial"/>
                <w:sz w:val="20"/>
                <w:szCs w:val="20"/>
              </w:rPr>
            </w:pPr>
            <w:r w:rsidRPr="009540DD">
              <w:rPr>
                <w:rFonts w:ascii="Arial" w:eastAsia="Open Sans" w:hAnsi="Arial" w:cs="Arial"/>
                <w:sz w:val="20"/>
                <w:szCs w:val="20"/>
                <w:lang w:val="en-GB"/>
              </w:rPr>
              <w:t>131,919</w:t>
            </w:r>
          </w:p>
        </w:tc>
        <w:tc>
          <w:tcPr>
            <w:tcW w:w="1954" w:type="dxa"/>
            <w:vAlign w:val="center"/>
          </w:tcPr>
          <w:p w:rsidR="00C66A8F" w:rsidRPr="009540DD" w:rsidRDefault="00C66A8F" w:rsidP="006D664C">
            <w:pPr>
              <w:pStyle w:val="NoSpacing"/>
              <w:ind w:right="256"/>
              <w:rPr>
                <w:rFonts w:ascii="Arial" w:hAnsi="Arial" w:cs="Arial"/>
                <w:sz w:val="20"/>
                <w:szCs w:val="20"/>
              </w:rPr>
            </w:pPr>
            <w:r w:rsidRPr="009540DD">
              <w:rPr>
                <w:rFonts w:ascii="Arial" w:eastAsia="Open Sans" w:hAnsi="Arial" w:cs="Arial"/>
                <w:sz w:val="20"/>
                <w:szCs w:val="20"/>
                <w:lang w:val="en-GB"/>
              </w:rPr>
              <w:t>131,919</w:t>
            </w:r>
          </w:p>
        </w:tc>
      </w:tr>
      <w:tr w:rsidR="00C66A8F" w:rsidRPr="009540DD" w:rsidTr="00C66A8F">
        <w:tc>
          <w:tcPr>
            <w:tcW w:w="2435" w:type="dxa"/>
            <w:vAlign w:val="center"/>
          </w:tcPr>
          <w:p w:rsidR="00C66A8F" w:rsidRPr="009540DD" w:rsidRDefault="00C66A8F" w:rsidP="006D664C">
            <w:pPr>
              <w:pStyle w:val="NoSpacing"/>
              <w:ind w:right="256"/>
              <w:rPr>
                <w:rFonts w:ascii="Arial" w:hAnsi="Arial" w:cs="Arial"/>
                <w:b/>
                <w:sz w:val="20"/>
                <w:szCs w:val="20"/>
              </w:rPr>
            </w:pPr>
            <w:r w:rsidRPr="009540DD">
              <w:rPr>
                <w:rFonts w:ascii="Arial" w:eastAsia="Open Sans" w:hAnsi="Arial" w:cs="Arial"/>
                <w:b/>
                <w:sz w:val="20"/>
                <w:szCs w:val="20"/>
                <w:lang w:val="en-GB"/>
              </w:rPr>
              <w:t>Estimated total</w:t>
            </w:r>
          </w:p>
        </w:tc>
        <w:tc>
          <w:tcPr>
            <w:tcW w:w="1570" w:type="dxa"/>
            <w:vAlign w:val="center"/>
          </w:tcPr>
          <w:p w:rsidR="00C66A8F" w:rsidRPr="009540DD" w:rsidRDefault="00C66A8F" w:rsidP="006D664C">
            <w:pPr>
              <w:pStyle w:val="NoSpacing"/>
              <w:ind w:right="256"/>
              <w:rPr>
                <w:rFonts w:ascii="Arial" w:hAnsi="Arial" w:cs="Arial"/>
                <w:b/>
                <w:sz w:val="20"/>
                <w:szCs w:val="20"/>
              </w:rPr>
            </w:pPr>
            <w:r w:rsidRPr="009540DD">
              <w:rPr>
                <w:rFonts w:ascii="Arial" w:eastAsia="Open Sans" w:hAnsi="Arial" w:cs="Arial"/>
                <w:b/>
                <w:sz w:val="20"/>
                <w:szCs w:val="20"/>
                <w:lang w:val="en-GB"/>
              </w:rPr>
              <w:t>158,124</w:t>
            </w:r>
          </w:p>
        </w:tc>
        <w:tc>
          <w:tcPr>
            <w:tcW w:w="1954" w:type="dxa"/>
            <w:vAlign w:val="center"/>
          </w:tcPr>
          <w:p w:rsidR="00C66A8F" w:rsidRPr="009540DD" w:rsidRDefault="00C66A8F" w:rsidP="006D664C">
            <w:pPr>
              <w:pStyle w:val="NoSpacing"/>
              <w:ind w:right="256"/>
              <w:rPr>
                <w:rFonts w:ascii="Arial" w:hAnsi="Arial" w:cs="Arial"/>
                <w:b/>
                <w:sz w:val="20"/>
                <w:szCs w:val="20"/>
              </w:rPr>
            </w:pPr>
            <w:r w:rsidRPr="009540DD">
              <w:rPr>
                <w:rFonts w:ascii="Arial" w:eastAsia="Open Sans" w:hAnsi="Arial" w:cs="Arial"/>
                <w:b/>
                <w:sz w:val="20"/>
                <w:szCs w:val="20"/>
                <w:lang w:val="en-GB"/>
              </w:rPr>
              <w:t>591,876</w:t>
            </w:r>
          </w:p>
        </w:tc>
        <w:tc>
          <w:tcPr>
            <w:tcW w:w="1954" w:type="dxa"/>
            <w:vAlign w:val="center"/>
          </w:tcPr>
          <w:p w:rsidR="00C66A8F" w:rsidRPr="009540DD" w:rsidRDefault="00C66A8F" w:rsidP="006D664C">
            <w:pPr>
              <w:pStyle w:val="NoSpacing"/>
              <w:ind w:right="256"/>
              <w:rPr>
                <w:rFonts w:ascii="Arial" w:hAnsi="Arial" w:cs="Arial"/>
                <w:b/>
                <w:sz w:val="20"/>
                <w:szCs w:val="20"/>
              </w:rPr>
            </w:pPr>
            <w:r w:rsidRPr="009540DD">
              <w:rPr>
                <w:rFonts w:ascii="Arial" w:eastAsia="Open Sans" w:hAnsi="Arial" w:cs="Arial"/>
                <w:b/>
                <w:sz w:val="20"/>
                <w:szCs w:val="20"/>
                <w:lang w:val="en-GB"/>
              </w:rPr>
              <w:t>750,000</w:t>
            </w:r>
          </w:p>
        </w:tc>
      </w:tr>
      <w:tr w:rsidR="00C66A8F" w:rsidRPr="009540DD" w:rsidTr="00C66A8F">
        <w:tc>
          <w:tcPr>
            <w:tcW w:w="7913" w:type="dxa"/>
            <w:gridSpan w:val="4"/>
          </w:tcPr>
          <w:p w:rsidR="00C66A8F" w:rsidRPr="009540DD" w:rsidRDefault="00C66A8F" w:rsidP="006D664C">
            <w:pPr>
              <w:pStyle w:val="NoSpacing"/>
              <w:ind w:right="256"/>
            </w:pPr>
          </w:p>
        </w:tc>
      </w:tr>
      <w:tr w:rsidR="00C66A8F" w:rsidRPr="009540DD" w:rsidTr="00C66A8F">
        <w:trPr>
          <w:trHeight w:val="386"/>
        </w:trPr>
        <w:tc>
          <w:tcPr>
            <w:tcW w:w="7913" w:type="dxa"/>
            <w:gridSpan w:val="4"/>
          </w:tcPr>
          <w:p w:rsidR="00C66A8F" w:rsidRPr="009540DD" w:rsidRDefault="00C66A8F" w:rsidP="00C66A8F">
            <w:pPr>
              <w:pStyle w:val="NoSpacing"/>
              <w:numPr>
                <w:ilvl w:val="0"/>
                <w:numId w:val="11"/>
              </w:numPr>
              <w:ind w:right="256"/>
              <w:rPr>
                <w:rFonts w:ascii="Arial" w:hAnsi="Arial" w:cs="Arial"/>
                <w:sz w:val="20"/>
                <w:lang w:val="en-US"/>
              </w:rPr>
            </w:pPr>
            <w:proofErr w:type="spellStart"/>
            <w:r w:rsidRPr="009540DD">
              <w:rPr>
                <w:rFonts w:ascii="Arial" w:hAnsi="Arial" w:cs="Arial"/>
                <w:b/>
                <w:bCs/>
                <w:sz w:val="20"/>
                <w:lang w:val="en-GB"/>
              </w:rPr>
              <w:t>Unproclaimed</w:t>
            </w:r>
            <w:proofErr w:type="spellEnd"/>
            <w:r w:rsidRPr="009540DD">
              <w:rPr>
                <w:rFonts w:ascii="Arial" w:hAnsi="Arial" w:cs="Arial"/>
                <w:b/>
                <w:bCs/>
                <w:sz w:val="20"/>
              </w:rPr>
              <w:t xml:space="preserve"> roads </w:t>
            </w:r>
            <w:r w:rsidRPr="009540DD">
              <w:rPr>
                <w:rFonts w:ascii="Arial" w:hAnsi="Arial" w:cs="Arial"/>
                <w:sz w:val="20"/>
              </w:rPr>
              <w:t>= Public roads not formally gazetted by any authority</w:t>
            </w:r>
          </w:p>
        </w:tc>
      </w:tr>
    </w:tbl>
    <w:p w:rsidR="00E92B80" w:rsidRPr="002E2638" w:rsidRDefault="00E92B80" w:rsidP="002E2638">
      <w:pPr>
        <w:rPr>
          <w:rFonts w:ascii="Arial" w:eastAsia="Arial" w:hAnsi="Arial" w:cs="Arial"/>
          <w:color w:val="FF0000"/>
        </w:rPr>
      </w:pPr>
    </w:p>
    <w:p w:rsidR="00136D70" w:rsidRPr="002E2638" w:rsidRDefault="00136D70" w:rsidP="002E2638">
      <w:pPr>
        <w:rPr>
          <w:rFonts w:ascii="Arial" w:eastAsia="Arial" w:hAnsi="Arial" w:cs="Arial"/>
          <w:color w:val="FF0000"/>
        </w:rPr>
      </w:pPr>
    </w:p>
    <w:p w:rsidR="00136D70" w:rsidRPr="002E2638" w:rsidRDefault="00464B12" w:rsidP="002E2638">
      <w:pPr>
        <w:rPr>
          <w:rFonts w:ascii="Arial" w:eastAsia="Arial" w:hAnsi="Arial" w:cs="Arial"/>
        </w:rPr>
      </w:pPr>
      <w:r>
        <w:rPr>
          <w:rFonts w:ascii="Arial" w:eastAsia="Arial" w:hAnsi="Arial" w:cs="Arial"/>
        </w:rPr>
        <w:t xml:space="preserve">iv) </w:t>
      </w:r>
      <w:r w:rsidR="00136D70" w:rsidRPr="002E2638">
        <w:rPr>
          <w:rFonts w:ascii="Arial" w:eastAsia="Arial" w:hAnsi="Arial" w:cs="Arial"/>
        </w:rPr>
        <w:t>Provincial roads receive a grant called</w:t>
      </w:r>
      <w:r w:rsidR="0049429E" w:rsidRPr="002E2638">
        <w:rPr>
          <w:rFonts w:ascii="Arial" w:eastAsia="Arial" w:hAnsi="Arial" w:cs="Arial"/>
        </w:rPr>
        <w:t xml:space="preserve"> Provincial Roads Maintenance Grant (PRMG) from National Department of Transport (NDOT). The NDOT does oversight </w:t>
      </w:r>
      <w:r w:rsidR="0049429E" w:rsidRPr="002E2638">
        <w:rPr>
          <w:rFonts w:ascii="Arial" w:eastAsia="Arial" w:hAnsi="Arial" w:cs="Arial"/>
        </w:rPr>
        <w:lastRenderedPageBreak/>
        <w:t>role on business plans submitted by provinces during the implementation stages of the grant.</w:t>
      </w:r>
    </w:p>
    <w:p w:rsidR="0049429E" w:rsidRPr="002E2638" w:rsidRDefault="0049429E" w:rsidP="002E2638">
      <w:pPr>
        <w:rPr>
          <w:rFonts w:ascii="Arial" w:eastAsia="Arial" w:hAnsi="Arial" w:cs="Arial"/>
        </w:rPr>
      </w:pPr>
      <w:r w:rsidRPr="002E2638">
        <w:rPr>
          <w:rFonts w:ascii="Arial" w:eastAsia="Arial" w:hAnsi="Arial" w:cs="Arial"/>
        </w:rPr>
        <w:t>This grant started during 2011/12 financial year and it is addressing the maintenance challenges the provinces face on their roads.</w:t>
      </w:r>
    </w:p>
    <w:p w:rsidR="0049429E" w:rsidRPr="002E2638" w:rsidRDefault="0049429E" w:rsidP="002E2638">
      <w:pPr>
        <w:rPr>
          <w:rFonts w:ascii="Arial" w:eastAsia="Arial" w:hAnsi="Arial" w:cs="Arial"/>
        </w:rPr>
      </w:pPr>
    </w:p>
    <w:p w:rsidR="0049429E" w:rsidRPr="002E2638" w:rsidRDefault="001C1CCF" w:rsidP="002E2638">
      <w:pPr>
        <w:rPr>
          <w:rFonts w:ascii="Arial" w:eastAsia="Arial" w:hAnsi="Arial" w:cs="Arial"/>
        </w:rPr>
      </w:pPr>
      <w:r w:rsidRPr="001C1CCF">
        <w:rPr>
          <w:rFonts w:ascii="Arial" w:eastAsia="Arial" w:hAnsi="Arial" w:cs="Arial"/>
          <w:noProof/>
          <w:color w:val="FF0000"/>
        </w:rPr>
        <w:drawing>
          <wp:inline distT="0" distB="0" distL="0" distR="0">
            <wp:extent cx="5716905" cy="2732405"/>
            <wp:effectExtent l="0" t="0" r="0" b="0"/>
            <wp:docPr id="5" name="Picture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39464C08-EE8E-4C36-8109-D90B46745B00}"/>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39464C08-EE8E-4C36-8109-D90B46745B00}"/>
                        </a:ext>
                      </a:extLst>
                    </pic:cNvPr>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6905" cy="2732405"/>
                    </a:xfrm>
                    <a:prstGeom prst="rect">
                      <a:avLst/>
                    </a:prstGeom>
                    <a:noFill/>
                    <a:ln>
                      <a:noFill/>
                    </a:ln>
                  </pic:spPr>
                </pic:pic>
              </a:graphicData>
            </a:graphic>
          </wp:inline>
        </w:drawing>
      </w:r>
    </w:p>
    <w:p w:rsidR="003B339F" w:rsidRDefault="003B339F" w:rsidP="002E2638">
      <w:pPr>
        <w:rPr>
          <w:rFonts w:ascii="Arial" w:eastAsia="Arial" w:hAnsi="Arial" w:cs="Arial"/>
        </w:rPr>
      </w:pPr>
    </w:p>
    <w:p w:rsidR="0049429E" w:rsidRPr="002E2638" w:rsidRDefault="0049429E" w:rsidP="002E2638">
      <w:pPr>
        <w:rPr>
          <w:rFonts w:ascii="Arial" w:eastAsia="Arial" w:hAnsi="Arial" w:cs="Arial"/>
        </w:rPr>
      </w:pPr>
      <w:r w:rsidRPr="002E2638">
        <w:rPr>
          <w:rFonts w:ascii="Arial" w:eastAsia="Arial" w:hAnsi="Arial" w:cs="Arial"/>
        </w:rPr>
        <w:t xml:space="preserve">(b) </w:t>
      </w:r>
      <w:r w:rsidR="005B3991" w:rsidRPr="002E2638">
        <w:rPr>
          <w:rFonts w:ascii="Arial" w:eastAsia="Arial" w:hAnsi="Arial" w:cs="Arial"/>
        </w:rPr>
        <w:t>(</w:t>
      </w:r>
      <w:proofErr w:type="spellStart"/>
      <w:r w:rsidRPr="002E2638">
        <w:rPr>
          <w:rFonts w:ascii="Arial" w:eastAsia="Arial" w:hAnsi="Arial" w:cs="Arial"/>
        </w:rPr>
        <w:t>i</w:t>
      </w:r>
      <w:proofErr w:type="spellEnd"/>
      <w:r w:rsidR="005B3991" w:rsidRPr="002E2638">
        <w:rPr>
          <w:rFonts w:ascii="Arial" w:eastAsia="Arial" w:hAnsi="Arial" w:cs="Arial"/>
        </w:rPr>
        <w:t>)</w:t>
      </w:r>
      <w:r w:rsidRPr="002E2638">
        <w:rPr>
          <w:rFonts w:ascii="Arial" w:eastAsia="Arial" w:hAnsi="Arial" w:cs="Arial"/>
        </w:rPr>
        <w:t>There has been huge successes with regard to road programs across the country:</w:t>
      </w:r>
    </w:p>
    <w:p w:rsidR="0049429E" w:rsidRPr="002E2638" w:rsidRDefault="0049429E" w:rsidP="002E2638">
      <w:pPr>
        <w:rPr>
          <w:rFonts w:ascii="Arial" w:eastAsia="Arial" w:hAnsi="Arial" w:cs="Arial"/>
        </w:rPr>
      </w:pPr>
      <w:r w:rsidRPr="002E2638">
        <w:rPr>
          <w:rFonts w:ascii="Arial" w:eastAsia="Arial" w:hAnsi="Arial" w:cs="Arial"/>
        </w:rPr>
        <w:t>-SANRAL: Road network is one of the best and it is ranked 18</w:t>
      </w:r>
      <w:r w:rsidRPr="002E2638">
        <w:rPr>
          <w:rFonts w:ascii="Arial" w:eastAsia="Arial" w:hAnsi="Arial" w:cs="Arial"/>
          <w:vertAlign w:val="superscript"/>
        </w:rPr>
        <w:t>th</w:t>
      </w:r>
      <w:r w:rsidRPr="002E2638">
        <w:rPr>
          <w:rFonts w:ascii="Arial" w:eastAsia="Arial" w:hAnsi="Arial" w:cs="Arial"/>
        </w:rPr>
        <w:t xml:space="preserve"> in the world</w:t>
      </w:r>
    </w:p>
    <w:p w:rsidR="0049429E" w:rsidRPr="002E2638" w:rsidRDefault="0049429E" w:rsidP="002E2638">
      <w:pPr>
        <w:rPr>
          <w:rFonts w:ascii="Arial" w:eastAsia="Arial" w:hAnsi="Arial" w:cs="Arial"/>
        </w:rPr>
      </w:pPr>
      <w:r w:rsidRPr="002E2638">
        <w:rPr>
          <w:rFonts w:ascii="Arial" w:eastAsia="Arial" w:hAnsi="Arial" w:cs="Arial"/>
        </w:rPr>
        <w:t xml:space="preserve">-Provincial </w:t>
      </w:r>
      <w:r w:rsidR="00464B12">
        <w:rPr>
          <w:rFonts w:ascii="Arial" w:eastAsia="Arial" w:hAnsi="Arial" w:cs="Arial"/>
        </w:rPr>
        <w:t>R</w:t>
      </w:r>
      <w:r w:rsidRPr="002E2638">
        <w:rPr>
          <w:rFonts w:ascii="Arial" w:eastAsia="Arial" w:hAnsi="Arial" w:cs="Arial"/>
        </w:rPr>
        <w:t>oads are mostly having challenges due to the lack of critical technical skills at both Provincial and Municipal spheres of government.</w:t>
      </w:r>
      <w:r w:rsidR="005B3991" w:rsidRPr="002E2638">
        <w:rPr>
          <w:rFonts w:ascii="Arial" w:eastAsia="Arial" w:hAnsi="Arial" w:cs="Arial"/>
        </w:rPr>
        <w:t xml:space="preserve"> For this reason SANRAL is now assigned responsibilities to assi</w:t>
      </w:r>
      <w:r w:rsidR="002E2638" w:rsidRPr="002E2638">
        <w:rPr>
          <w:rFonts w:ascii="Arial" w:eastAsia="Arial" w:hAnsi="Arial" w:cs="Arial"/>
        </w:rPr>
        <w:t>s</w:t>
      </w:r>
      <w:r w:rsidR="005B3991" w:rsidRPr="002E2638">
        <w:rPr>
          <w:rFonts w:ascii="Arial" w:eastAsia="Arial" w:hAnsi="Arial" w:cs="Arial"/>
        </w:rPr>
        <w:t>t with technical skills for the construction and maintenance of provincial road in particular by entering into MOU/MOA, and also in skills transfer.</w:t>
      </w:r>
    </w:p>
    <w:p w:rsidR="005B3991" w:rsidRPr="002E2638" w:rsidRDefault="005B3991" w:rsidP="002E2638">
      <w:pPr>
        <w:rPr>
          <w:rFonts w:ascii="Arial" w:eastAsia="Arial" w:hAnsi="Arial" w:cs="Arial"/>
        </w:rPr>
      </w:pPr>
    </w:p>
    <w:p w:rsidR="008079FE" w:rsidRDefault="005B3991" w:rsidP="009F3B36">
      <w:pPr>
        <w:rPr>
          <w:rFonts w:ascii="Arial" w:eastAsia="Arial" w:hAnsi="Arial" w:cs="Arial"/>
        </w:rPr>
      </w:pPr>
      <w:r w:rsidRPr="002E2638">
        <w:rPr>
          <w:rFonts w:ascii="Arial" w:eastAsia="Arial" w:hAnsi="Arial" w:cs="Arial"/>
        </w:rPr>
        <w:t xml:space="preserve">(ii) </w:t>
      </w:r>
      <w:r w:rsidR="005A04F7">
        <w:rPr>
          <w:rFonts w:ascii="Arial" w:eastAsia="Arial" w:hAnsi="Arial" w:cs="Arial"/>
        </w:rPr>
        <w:t>C</w:t>
      </w:r>
      <w:r w:rsidRPr="002E2638">
        <w:rPr>
          <w:rFonts w:ascii="Arial" w:eastAsia="Arial" w:hAnsi="Arial" w:cs="Arial"/>
        </w:rPr>
        <w:t>hallenges experienced</w:t>
      </w:r>
      <w:r w:rsidR="008079FE">
        <w:rPr>
          <w:rFonts w:ascii="Arial" w:eastAsia="Arial" w:hAnsi="Arial" w:cs="Arial"/>
        </w:rPr>
        <w:t>:</w:t>
      </w:r>
    </w:p>
    <w:p w:rsidR="008079FE" w:rsidRDefault="008079FE" w:rsidP="009F3B36">
      <w:pPr>
        <w:rPr>
          <w:rFonts w:ascii="Arial" w:eastAsia="Arial" w:hAnsi="Arial" w:cs="Arial"/>
        </w:rPr>
      </w:pPr>
    </w:p>
    <w:p w:rsidR="005A04F7" w:rsidRPr="008079FE" w:rsidRDefault="001902BF" w:rsidP="008079FE">
      <w:pPr>
        <w:pStyle w:val="ListParagraph"/>
        <w:numPr>
          <w:ilvl w:val="0"/>
          <w:numId w:val="13"/>
        </w:numPr>
        <w:ind w:left="709"/>
        <w:rPr>
          <w:rFonts w:ascii="Arial" w:eastAsia="Arial" w:hAnsi="Arial" w:cs="Arial"/>
        </w:rPr>
      </w:pPr>
      <w:r>
        <w:rPr>
          <w:rFonts w:ascii="Arial" w:eastAsia="Arial" w:hAnsi="Arial" w:cs="Arial"/>
        </w:rPr>
        <w:t>There is a</w:t>
      </w:r>
      <w:r w:rsidR="005B3991" w:rsidRPr="008079FE">
        <w:rPr>
          <w:rFonts w:ascii="Arial" w:eastAsia="Arial" w:hAnsi="Arial" w:cs="Arial"/>
        </w:rPr>
        <w:t xml:space="preserve"> shortage of requisite </w:t>
      </w:r>
      <w:r>
        <w:rPr>
          <w:rFonts w:ascii="Arial" w:eastAsia="Arial" w:hAnsi="Arial" w:cs="Arial"/>
        </w:rPr>
        <w:t xml:space="preserve">technical </w:t>
      </w:r>
      <w:r w:rsidR="005B3991" w:rsidRPr="008079FE">
        <w:rPr>
          <w:rFonts w:ascii="Arial" w:eastAsia="Arial" w:hAnsi="Arial" w:cs="Arial"/>
        </w:rPr>
        <w:t xml:space="preserve">skills particularly </w:t>
      </w:r>
      <w:r>
        <w:rPr>
          <w:rFonts w:ascii="Arial" w:eastAsia="Arial" w:hAnsi="Arial" w:cs="Arial"/>
        </w:rPr>
        <w:t xml:space="preserve">at </w:t>
      </w:r>
      <w:r w:rsidR="00464B12" w:rsidRPr="008079FE">
        <w:rPr>
          <w:rFonts w:ascii="Arial" w:eastAsia="Arial" w:hAnsi="Arial" w:cs="Arial"/>
        </w:rPr>
        <w:t>P</w:t>
      </w:r>
      <w:r w:rsidR="005B3991" w:rsidRPr="008079FE">
        <w:rPr>
          <w:rFonts w:ascii="Arial" w:eastAsia="Arial" w:hAnsi="Arial" w:cs="Arial"/>
        </w:rPr>
        <w:t xml:space="preserve">rovincial and </w:t>
      </w:r>
      <w:r w:rsidR="00464B12" w:rsidRPr="008079FE">
        <w:rPr>
          <w:rFonts w:ascii="Arial" w:eastAsia="Arial" w:hAnsi="Arial" w:cs="Arial"/>
        </w:rPr>
        <w:t>M</w:t>
      </w:r>
      <w:r w:rsidR="005B3991" w:rsidRPr="008079FE">
        <w:rPr>
          <w:rFonts w:ascii="Arial" w:eastAsia="Arial" w:hAnsi="Arial" w:cs="Arial"/>
        </w:rPr>
        <w:t xml:space="preserve">unicipal </w:t>
      </w:r>
      <w:r w:rsidR="003B339F" w:rsidRPr="008079FE">
        <w:rPr>
          <w:rFonts w:ascii="Arial" w:eastAsia="Arial" w:hAnsi="Arial" w:cs="Arial"/>
        </w:rPr>
        <w:t>levels. They</w:t>
      </w:r>
      <w:r w:rsidR="005B3991" w:rsidRPr="008079FE">
        <w:rPr>
          <w:rFonts w:ascii="Arial" w:eastAsia="Arial" w:hAnsi="Arial" w:cs="Arial"/>
        </w:rPr>
        <w:t xml:space="preserve"> are unable to keep to</w:t>
      </w:r>
      <w:r w:rsidR="008079FE" w:rsidRPr="008079FE">
        <w:rPr>
          <w:rFonts w:ascii="Arial" w:eastAsia="Arial" w:hAnsi="Arial" w:cs="Arial"/>
        </w:rPr>
        <w:t>p</w:t>
      </w:r>
      <w:r w:rsidR="005B3991" w:rsidRPr="008079FE">
        <w:rPr>
          <w:rFonts w:ascii="Arial" w:eastAsia="Arial" w:hAnsi="Arial" w:cs="Arial"/>
        </w:rPr>
        <w:t xml:space="preserve"> engineers and relevant technical skills where the private sector pays more than </w:t>
      </w:r>
      <w:r w:rsidR="00464B12" w:rsidRPr="008079FE">
        <w:rPr>
          <w:rFonts w:ascii="Arial" w:eastAsia="Arial" w:hAnsi="Arial" w:cs="Arial"/>
        </w:rPr>
        <w:t xml:space="preserve">the </w:t>
      </w:r>
      <w:r w:rsidR="005B3991" w:rsidRPr="008079FE">
        <w:rPr>
          <w:rFonts w:ascii="Arial" w:eastAsia="Arial" w:hAnsi="Arial" w:cs="Arial"/>
        </w:rPr>
        <w:t>government.</w:t>
      </w:r>
      <w:r w:rsidR="002E2638" w:rsidRPr="008079FE">
        <w:rPr>
          <w:rFonts w:ascii="Arial" w:eastAsia="Arial" w:hAnsi="Arial" w:cs="Arial"/>
        </w:rPr>
        <w:t xml:space="preserve"> </w:t>
      </w:r>
    </w:p>
    <w:p w:rsidR="005A04F7" w:rsidRDefault="005A04F7" w:rsidP="002E2638">
      <w:pPr>
        <w:rPr>
          <w:rFonts w:ascii="Arial" w:eastAsia="Arial" w:hAnsi="Arial" w:cs="Arial"/>
        </w:rPr>
      </w:pPr>
    </w:p>
    <w:p w:rsidR="005A04F7" w:rsidRPr="008079FE" w:rsidRDefault="002E2638" w:rsidP="008079FE">
      <w:pPr>
        <w:pStyle w:val="ListParagraph"/>
        <w:numPr>
          <w:ilvl w:val="0"/>
          <w:numId w:val="12"/>
        </w:numPr>
        <w:ind w:left="709"/>
        <w:rPr>
          <w:rFonts w:ascii="Arial" w:eastAsia="Arial" w:hAnsi="Arial" w:cs="Arial"/>
        </w:rPr>
      </w:pPr>
      <w:r w:rsidRPr="008079FE">
        <w:rPr>
          <w:rFonts w:ascii="Arial" w:eastAsia="Arial" w:hAnsi="Arial" w:cs="Arial"/>
        </w:rPr>
        <w:t xml:space="preserve">The business forums disrupt projects demanding 30 percent without </w:t>
      </w:r>
      <w:r w:rsidR="008079FE">
        <w:rPr>
          <w:rFonts w:ascii="Arial" w:eastAsia="Arial" w:hAnsi="Arial" w:cs="Arial"/>
        </w:rPr>
        <w:t>doing any work.</w:t>
      </w:r>
    </w:p>
    <w:p w:rsidR="009F3B36" w:rsidRDefault="009F3B36" w:rsidP="009F3B36">
      <w:pPr>
        <w:ind w:left="567"/>
        <w:rPr>
          <w:rFonts w:ascii="Arial" w:eastAsia="Arial" w:hAnsi="Arial" w:cs="Arial"/>
        </w:rPr>
      </w:pPr>
    </w:p>
    <w:p w:rsidR="008079FE" w:rsidRPr="008079FE" w:rsidRDefault="001C1CCF" w:rsidP="008079FE">
      <w:pPr>
        <w:pStyle w:val="ListParagraph"/>
        <w:numPr>
          <w:ilvl w:val="0"/>
          <w:numId w:val="12"/>
        </w:numPr>
        <w:ind w:left="709"/>
        <w:rPr>
          <w:rFonts w:ascii="Arial" w:eastAsia="Arial" w:hAnsi="Arial" w:cs="Arial"/>
        </w:rPr>
      </w:pPr>
      <w:r w:rsidRPr="008079FE">
        <w:rPr>
          <w:rFonts w:ascii="Arial" w:eastAsia="Arial" w:hAnsi="Arial" w:cs="Arial"/>
        </w:rPr>
        <w:t>Another challenge is the level of funding in general</w:t>
      </w:r>
      <w:r w:rsidR="008079FE" w:rsidRPr="008079FE">
        <w:rPr>
          <w:rFonts w:ascii="Arial" w:eastAsia="Arial" w:hAnsi="Arial" w:cs="Arial"/>
        </w:rPr>
        <w:t>,</w:t>
      </w:r>
      <w:r w:rsidRPr="008079FE">
        <w:rPr>
          <w:rFonts w:ascii="Arial" w:eastAsia="Arial" w:hAnsi="Arial" w:cs="Arial"/>
        </w:rPr>
        <w:t xml:space="preserve"> </w:t>
      </w:r>
      <w:r w:rsidR="008079FE" w:rsidRPr="008079FE">
        <w:rPr>
          <w:rFonts w:ascii="Arial" w:eastAsia="Arial" w:hAnsi="Arial" w:cs="Arial"/>
        </w:rPr>
        <w:t xml:space="preserve">which </w:t>
      </w:r>
      <w:r w:rsidRPr="008079FE">
        <w:rPr>
          <w:rFonts w:ascii="Arial" w:eastAsia="Arial" w:hAnsi="Arial" w:cs="Arial"/>
        </w:rPr>
        <w:t xml:space="preserve">is still lower than what is </w:t>
      </w:r>
      <w:r w:rsidR="008079FE" w:rsidRPr="008079FE">
        <w:rPr>
          <w:rFonts w:ascii="Arial" w:eastAsia="Arial" w:hAnsi="Arial" w:cs="Arial"/>
        </w:rPr>
        <w:t>required and</w:t>
      </w:r>
      <w:r w:rsidRPr="008079FE">
        <w:rPr>
          <w:rFonts w:ascii="Arial" w:eastAsia="Arial" w:hAnsi="Arial" w:cs="Arial"/>
        </w:rPr>
        <w:t xml:space="preserve"> </w:t>
      </w:r>
      <w:r w:rsidR="008079FE" w:rsidRPr="008079FE">
        <w:rPr>
          <w:rFonts w:ascii="Arial" w:eastAsia="Arial" w:hAnsi="Arial" w:cs="Arial"/>
        </w:rPr>
        <w:t>t</w:t>
      </w:r>
      <w:r w:rsidRPr="008079FE">
        <w:rPr>
          <w:rFonts w:ascii="Arial" w:eastAsia="Arial" w:hAnsi="Arial" w:cs="Arial"/>
        </w:rPr>
        <w:t>his is a general problem across all sectors.</w:t>
      </w:r>
    </w:p>
    <w:p w:rsidR="005B3991" w:rsidRPr="008079FE" w:rsidRDefault="001C1CCF" w:rsidP="008079FE">
      <w:pPr>
        <w:ind w:left="709"/>
        <w:rPr>
          <w:rFonts w:ascii="Arial" w:eastAsia="Arial" w:hAnsi="Arial" w:cs="Arial"/>
        </w:rPr>
      </w:pPr>
      <w:r w:rsidRPr="008079FE">
        <w:rPr>
          <w:rFonts w:ascii="Arial" w:eastAsia="Arial" w:hAnsi="Arial" w:cs="Arial"/>
        </w:rPr>
        <w:t xml:space="preserve">As the economy improves, we believe </w:t>
      </w:r>
      <w:r w:rsidR="005A04F7" w:rsidRPr="008079FE">
        <w:rPr>
          <w:rFonts w:ascii="Arial" w:eastAsia="Arial" w:hAnsi="Arial" w:cs="Arial"/>
        </w:rPr>
        <w:t xml:space="preserve">government will be able to </w:t>
      </w:r>
      <w:r w:rsidRPr="008079FE">
        <w:rPr>
          <w:rFonts w:ascii="Arial" w:eastAsia="Arial" w:hAnsi="Arial" w:cs="Arial"/>
        </w:rPr>
        <w:t>assist all sectors</w:t>
      </w:r>
      <w:r w:rsidR="008079FE">
        <w:rPr>
          <w:rFonts w:ascii="Arial" w:eastAsia="Arial" w:hAnsi="Arial" w:cs="Arial"/>
        </w:rPr>
        <w:t xml:space="preserve"> of our economy.</w:t>
      </w:r>
    </w:p>
    <w:p w:rsidR="00FE2C3F" w:rsidRPr="002E2638" w:rsidRDefault="00FE2C3F" w:rsidP="002E2638">
      <w:pPr>
        <w:pStyle w:val="Heading1"/>
        <w:tabs>
          <w:tab w:val="left" w:pos="540"/>
          <w:tab w:val="left" w:pos="1080"/>
          <w:tab w:val="left" w:pos="1620"/>
          <w:tab w:val="left" w:pos="2340"/>
        </w:tabs>
        <w:rPr>
          <w:rFonts w:ascii="Arial" w:eastAsia="Arial" w:hAnsi="Arial" w:cs="Arial"/>
          <w:sz w:val="24"/>
          <w:szCs w:val="24"/>
        </w:rPr>
      </w:pPr>
    </w:p>
    <w:p w:rsidR="0049429E" w:rsidRPr="0049429E" w:rsidRDefault="0049429E" w:rsidP="002E2638">
      <w:pPr>
        <w:rPr>
          <w:rFonts w:eastAsia="Arial"/>
        </w:rPr>
      </w:pPr>
    </w:p>
    <w:p w:rsidR="00FE2C3F" w:rsidRDefault="00FE2C3F">
      <w:pPr>
        <w:pStyle w:val="Heading1"/>
        <w:tabs>
          <w:tab w:val="left" w:pos="540"/>
          <w:tab w:val="left" w:pos="1080"/>
          <w:tab w:val="left" w:pos="1620"/>
          <w:tab w:val="left" w:pos="2340"/>
        </w:tabs>
        <w:spacing w:line="360" w:lineRule="auto"/>
        <w:rPr>
          <w:rFonts w:ascii="Arial" w:eastAsia="Arial" w:hAnsi="Arial" w:cs="Arial"/>
          <w:sz w:val="24"/>
          <w:szCs w:val="24"/>
        </w:rPr>
      </w:pPr>
    </w:p>
    <w:p w:rsidR="00FE2C3F" w:rsidRDefault="00FE2C3F" w:rsidP="008079FE">
      <w:pPr>
        <w:ind w:hanging="142"/>
        <w:rPr>
          <w:rFonts w:eastAsia="Arial"/>
        </w:rPr>
      </w:pPr>
    </w:p>
    <w:p w:rsidR="00FE2C3F" w:rsidRDefault="00FE2C3F" w:rsidP="00FE2C3F">
      <w:pPr>
        <w:rPr>
          <w:rFonts w:eastAsia="Arial"/>
        </w:rPr>
      </w:pPr>
    </w:p>
    <w:p w:rsidR="00FE2C3F" w:rsidRDefault="00FE2C3F" w:rsidP="00FE2C3F">
      <w:pPr>
        <w:rPr>
          <w:rFonts w:eastAsia="Arial"/>
        </w:rPr>
      </w:pPr>
    </w:p>
    <w:p w:rsidR="00FE2C3F" w:rsidRDefault="00FE2C3F" w:rsidP="00FE2C3F">
      <w:pPr>
        <w:rPr>
          <w:rFonts w:eastAsia="Arial"/>
        </w:rPr>
      </w:pPr>
    </w:p>
    <w:p w:rsidR="00FE2C3F" w:rsidRDefault="00FE2C3F" w:rsidP="00FE2C3F">
      <w:pPr>
        <w:rPr>
          <w:rFonts w:eastAsia="Arial"/>
        </w:rPr>
      </w:pPr>
    </w:p>
    <w:p w:rsidR="00FE2C3F" w:rsidRDefault="00FE2C3F" w:rsidP="00FE2C3F">
      <w:pPr>
        <w:rPr>
          <w:rFonts w:eastAsia="Arial"/>
        </w:rPr>
      </w:pPr>
    </w:p>
    <w:p w:rsidR="00FE2C3F" w:rsidRDefault="00FE2C3F" w:rsidP="00FE2C3F">
      <w:pPr>
        <w:rPr>
          <w:rFonts w:eastAsia="Arial"/>
        </w:rPr>
      </w:pPr>
    </w:p>
    <w:p w:rsidR="00FE2C3F" w:rsidRDefault="00FE2C3F" w:rsidP="00FE2C3F">
      <w:pPr>
        <w:rPr>
          <w:rFonts w:eastAsia="Arial"/>
        </w:rPr>
      </w:pPr>
    </w:p>
    <w:p w:rsidR="00FE2C3F" w:rsidRDefault="00FE2C3F" w:rsidP="00FE2C3F">
      <w:pPr>
        <w:rPr>
          <w:rFonts w:eastAsia="Arial"/>
        </w:rPr>
      </w:pPr>
    </w:p>
    <w:p w:rsidR="00FE2C3F" w:rsidRDefault="00FE2C3F" w:rsidP="00FE2C3F">
      <w:pPr>
        <w:rPr>
          <w:rFonts w:eastAsia="Arial"/>
        </w:rPr>
      </w:pPr>
    </w:p>
    <w:p w:rsidR="00FE2C3F" w:rsidRDefault="00FE2C3F" w:rsidP="00FE2C3F">
      <w:pPr>
        <w:rPr>
          <w:rFonts w:eastAsia="Arial"/>
        </w:rPr>
      </w:pPr>
    </w:p>
    <w:sectPr w:rsidR="00FE2C3F" w:rsidSect="00FE2C3F">
      <w:pgSz w:w="12240" w:h="15840"/>
      <w:pgMar w:top="1418" w:right="1440" w:bottom="142"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Open Sans">
    <w:altName w:val="Segoe UI"/>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7B605FF"/>
    <w:multiLevelType w:val="hybridMultilevel"/>
    <w:tmpl w:val="72AEEECA"/>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63B06A5"/>
    <w:multiLevelType w:val="hybridMultilevel"/>
    <w:tmpl w:val="413E40CA"/>
    <w:lvl w:ilvl="0" w:tplc="1C090001">
      <w:start w:val="1"/>
      <w:numFmt w:val="bullet"/>
      <w:lvlText w:val=""/>
      <w:lvlJc w:val="left"/>
      <w:pPr>
        <w:ind w:left="790" w:hanging="360"/>
      </w:pPr>
      <w:rPr>
        <w:rFonts w:ascii="Symbol" w:hAnsi="Symbol"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abstractNum w:abstractNumId="3">
    <w:nsid w:val="1B24590F"/>
    <w:multiLevelType w:val="hybridMultilevel"/>
    <w:tmpl w:val="C1AA12CA"/>
    <w:lvl w:ilvl="0" w:tplc="D768369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3D37D40"/>
    <w:multiLevelType w:val="hybridMultilevel"/>
    <w:tmpl w:val="86529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EA4B97"/>
    <w:multiLevelType w:val="hybridMultilevel"/>
    <w:tmpl w:val="512089A6"/>
    <w:lvl w:ilvl="0" w:tplc="04090009">
      <w:start w:val="1"/>
      <w:numFmt w:val="bullet"/>
      <w:lvlText w:val=""/>
      <w:lvlJc w:val="left"/>
      <w:pPr>
        <w:tabs>
          <w:tab w:val="num" w:pos="360"/>
        </w:tabs>
        <w:ind w:left="360" w:hanging="360"/>
      </w:pPr>
      <w:rPr>
        <w:rFonts w:ascii="Wingdings" w:hAnsi="Wingdings" w:hint="default"/>
        <w:color w:val="C00000"/>
      </w:rPr>
    </w:lvl>
    <w:lvl w:ilvl="1" w:tplc="6F1049F2">
      <w:start w:val="1"/>
      <w:numFmt w:val="decimal"/>
      <w:lvlText w:val="%2."/>
      <w:lvlJc w:val="left"/>
      <w:pPr>
        <w:tabs>
          <w:tab w:val="num" w:pos="1080"/>
        </w:tabs>
        <w:ind w:left="1080" w:hanging="360"/>
      </w:pPr>
    </w:lvl>
    <w:lvl w:ilvl="2" w:tplc="9AFC1AEC">
      <w:numFmt w:val="bullet"/>
      <w:lvlText w:val=""/>
      <w:lvlJc w:val="left"/>
      <w:pPr>
        <w:tabs>
          <w:tab w:val="num" w:pos="1800"/>
        </w:tabs>
        <w:ind w:left="1800" w:hanging="360"/>
      </w:pPr>
      <w:rPr>
        <w:rFonts w:ascii="Wingdings" w:hAnsi="Wingdings" w:hint="default"/>
      </w:rPr>
    </w:lvl>
    <w:lvl w:ilvl="3" w:tplc="430CAA16">
      <w:start w:val="1"/>
      <w:numFmt w:val="bullet"/>
      <w:lvlText w:val="•"/>
      <w:lvlJc w:val="left"/>
      <w:pPr>
        <w:tabs>
          <w:tab w:val="num" w:pos="2520"/>
        </w:tabs>
        <w:ind w:left="2520" w:hanging="360"/>
      </w:pPr>
      <w:rPr>
        <w:rFonts w:ascii="Arial" w:hAnsi="Arial" w:hint="default"/>
      </w:rPr>
    </w:lvl>
    <w:lvl w:ilvl="4" w:tplc="BFB8757A" w:tentative="1">
      <w:start w:val="1"/>
      <w:numFmt w:val="decimal"/>
      <w:lvlText w:val="%5."/>
      <w:lvlJc w:val="left"/>
      <w:pPr>
        <w:tabs>
          <w:tab w:val="num" w:pos="3240"/>
        </w:tabs>
        <w:ind w:left="3240" w:hanging="360"/>
      </w:pPr>
    </w:lvl>
    <w:lvl w:ilvl="5" w:tplc="4B486C66" w:tentative="1">
      <w:start w:val="1"/>
      <w:numFmt w:val="decimal"/>
      <w:lvlText w:val="%6."/>
      <w:lvlJc w:val="left"/>
      <w:pPr>
        <w:tabs>
          <w:tab w:val="num" w:pos="3960"/>
        </w:tabs>
        <w:ind w:left="3960" w:hanging="360"/>
      </w:pPr>
    </w:lvl>
    <w:lvl w:ilvl="6" w:tplc="E5F21288" w:tentative="1">
      <w:start w:val="1"/>
      <w:numFmt w:val="decimal"/>
      <w:lvlText w:val="%7."/>
      <w:lvlJc w:val="left"/>
      <w:pPr>
        <w:tabs>
          <w:tab w:val="num" w:pos="4680"/>
        </w:tabs>
        <w:ind w:left="4680" w:hanging="360"/>
      </w:pPr>
    </w:lvl>
    <w:lvl w:ilvl="7" w:tplc="2BB4DD82" w:tentative="1">
      <w:start w:val="1"/>
      <w:numFmt w:val="decimal"/>
      <w:lvlText w:val="%8."/>
      <w:lvlJc w:val="left"/>
      <w:pPr>
        <w:tabs>
          <w:tab w:val="num" w:pos="5400"/>
        </w:tabs>
        <w:ind w:left="5400" w:hanging="360"/>
      </w:pPr>
    </w:lvl>
    <w:lvl w:ilvl="8" w:tplc="7528F7BC" w:tentative="1">
      <w:start w:val="1"/>
      <w:numFmt w:val="decimal"/>
      <w:lvlText w:val="%9."/>
      <w:lvlJc w:val="left"/>
      <w:pPr>
        <w:tabs>
          <w:tab w:val="num" w:pos="6120"/>
        </w:tabs>
        <w:ind w:left="6120" w:hanging="360"/>
      </w:pPr>
    </w:lvl>
  </w:abstractNum>
  <w:abstractNum w:abstractNumId="6">
    <w:nsid w:val="2CFF6268"/>
    <w:multiLevelType w:val="hybridMultilevel"/>
    <w:tmpl w:val="C59204C6"/>
    <w:lvl w:ilvl="0" w:tplc="EEE42B9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A3B1909"/>
    <w:multiLevelType w:val="hybridMultilevel"/>
    <w:tmpl w:val="F1F4E6CA"/>
    <w:lvl w:ilvl="0" w:tplc="C706E0E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E0F0312"/>
    <w:multiLevelType w:val="hybridMultilevel"/>
    <w:tmpl w:val="73B2FA2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9">
    <w:nsid w:val="40497AAB"/>
    <w:multiLevelType w:val="hybridMultilevel"/>
    <w:tmpl w:val="F1F4E6CA"/>
    <w:lvl w:ilvl="0" w:tplc="C706E0E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5FB6248"/>
    <w:multiLevelType w:val="hybridMultilevel"/>
    <w:tmpl w:val="72AEEECA"/>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5C22299"/>
    <w:multiLevelType w:val="hybridMultilevel"/>
    <w:tmpl w:val="58DA407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3"/>
  </w:num>
  <w:num w:numId="5">
    <w:abstractNumId w:val="4"/>
  </w:num>
  <w:num w:numId="6">
    <w:abstractNumId w:val="6"/>
  </w:num>
  <w:num w:numId="7">
    <w:abstractNumId w:val="1"/>
  </w:num>
  <w:num w:numId="8">
    <w:abstractNumId w:val="7"/>
  </w:num>
  <w:num w:numId="9">
    <w:abstractNumId w:val="11"/>
  </w:num>
  <w:num w:numId="10">
    <w:abstractNumId w:val="9"/>
  </w:num>
  <w:num w:numId="11">
    <w:abstractNumId w:val="5"/>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52C92"/>
    <w:rsid w:val="0007664C"/>
    <w:rsid w:val="00107C01"/>
    <w:rsid w:val="00113A71"/>
    <w:rsid w:val="00136D70"/>
    <w:rsid w:val="001902BF"/>
    <w:rsid w:val="001C1CCF"/>
    <w:rsid w:val="002472F1"/>
    <w:rsid w:val="002C1934"/>
    <w:rsid w:val="002C4CF1"/>
    <w:rsid w:val="002E2638"/>
    <w:rsid w:val="002E6F58"/>
    <w:rsid w:val="002F47F7"/>
    <w:rsid w:val="003B339F"/>
    <w:rsid w:val="003D5222"/>
    <w:rsid w:val="0041643A"/>
    <w:rsid w:val="0046365E"/>
    <w:rsid w:val="00464B12"/>
    <w:rsid w:val="0049429E"/>
    <w:rsid w:val="00561E9A"/>
    <w:rsid w:val="005677A3"/>
    <w:rsid w:val="00570A69"/>
    <w:rsid w:val="00586D48"/>
    <w:rsid w:val="005A04F7"/>
    <w:rsid w:val="005B3991"/>
    <w:rsid w:val="006701DC"/>
    <w:rsid w:val="006739C4"/>
    <w:rsid w:val="006E0080"/>
    <w:rsid w:val="006E4750"/>
    <w:rsid w:val="006F4706"/>
    <w:rsid w:val="007001FC"/>
    <w:rsid w:val="00706C47"/>
    <w:rsid w:val="00715DEE"/>
    <w:rsid w:val="00750D97"/>
    <w:rsid w:val="007767A1"/>
    <w:rsid w:val="007F0448"/>
    <w:rsid w:val="008079FE"/>
    <w:rsid w:val="00812970"/>
    <w:rsid w:val="00981280"/>
    <w:rsid w:val="009F3B36"/>
    <w:rsid w:val="00A15D10"/>
    <w:rsid w:val="00A336A0"/>
    <w:rsid w:val="00A6472C"/>
    <w:rsid w:val="00A731DA"/>
    <w:rsid w:val="00AE4CDC"/>
    <w:rsid w:val="00AF031E"/>
    <w:rsid w:val="00B156CE"/>
    <w:rsid w:val="00B34E26"/>
    <w:rsid w:val="00B6182E"/>
    <w:rsid w:val="00B77A2F"/>
    <w:rsid w:val="00BF784C"/>
    <w:rsid w:val="00C66A8F"/>
    <w:rsid w:val="00CA148B"/>
    <w:rsid w:val="00D55D18"/>
    <w:rsid w:val="00E92B80"/>
    <w:rsid w:val="00ED1221"/>
    <w:rsid w:val="00EE0191"/>
    <w:rsid w:val="00F45E26"/>
    <w:rsid w:val="00F50C53"/>
    <w:rsid w:val="00FC205C"/>
    <w:rsid w:val="00FD54D4"/>
    <w:rsid w:val="00FE2C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031E"/>
  </w:style>
  <w:style w:type="paragraph" w:styleId="Heading1">
    <w:name w:val="heading 1"/>
    <w:basedOn w:val="Normal"/>
    <w:next w:val="Normal"/>
    <w:rsid w:val="00AF031E"/>
    <w:pPr>
      <w:keepNext/>
      <w:jc w:val="both"/>
      <w:outlineLvl w:val="0"/>
    </w:pPr>
    <w:rPr>
      <w:b/>
      <w:sz w:val="36"/>
      <w:szCs w:val="36"/>
    </w:rPr>
  </w:style>
  <w:style w:type="paragraph" w:styleId="Heading2">
    <w:name w:val="heading 2"/>
    <w:basedOn w:val="Normal"/>
    <w:next w:val="Normal"/>
    <w:rsid w:val="00AF031E"/>
    <w:pPr>
      <w:keepNext/>
      <w:jc w:val="both"/>
      <w:outlineLvl w:val="1"/>
    </w:pPr>
    <w:rPr>
      <w:i/>
      <w:sz w:val="36"/>
      <w:szCs w:val="36"/>
    </w:rPr>
  </w:style>
  <w:style w:type="paragraph" w:styleId="Heading3">
    <w:name w:val="heading 3"/>
    <w:basedOn w:val="Normal"/>
    <w:next w:val="Normal"/>
    <w:rsid w:val="00AF031E"/>
    <w:pPr>
      <w:keepNext/>
      <w:keepLines/>
      <w:spacing w:before="280" w:after="80"/>
      <w:outlineLvl w:val="2"/>
    </w:pPr>
    <w:rPr>
      <w:b/>
      <w:sz w:val="28"/>
      <w:szCs w:val="28"/>
    </w:rPr>
  </w:style>
  <w:style w:type="paragraph" w:styleId="Heading4">
    <w:name w:val="heading 4"/>
    <w:basedOn w:val="Normal"/>
    <w:next w:val="Normal"/>
    <w:rsid w:val="00AF031E"/>
    <w:pPr>
      <w:keepNext/>
      <w:keepLines/>
      <w:spacing w:before="240" w:after="40"/>
      <w:outlineLvl w:val="3"/>
    </w:pPr>
    <w:rPr>
      <w:b/>
    </w:rPr>
  </w:style>
  <w:style w:type="paragraph" w:styleId="Heading5">
    <w:name w:val="heading 5"/>
    <w:basedOn w:val="Normal"/>
    <w:next w:val="Normal"/>
    <w:rsid w:val="00AF031E"/>
    <w:pPr>
      <w:keepNext/>
      <w:keepLines/>
      <w:spacing w:before="220" w:after="40"/>
      <w:outlineLvl w:val="4"/>
    </w:pPr>
    <w:rPr>
      <w:b/>
      <w:sz w:val="22"/>
      <w:szCs w:val="22"/>
    </w:rPr>
  </w:style>
  <w:style w:type="paragraph" w:styleId="Heading6">
    <w:name w:val="heading 6"/>
    <w:basedOn w:val="Normal"/>
    <w:next w:val="Normal"/>
    <w:rsid w:val="00AF031E"/>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F031E"/>
    <w:pPr>
      <w:jc w:val="center"/>
    </w:pPr>
    <w:rPr>
      <w:rFonts w:ascii="Arial" w:eastAsia="Arial" w:hAnsi="Arial" w:cs="Arial"/>
      <w:b/>
      <w:color w:val="000000"/>
    </w:rPr>
  </w:style>
  <w:style w:type="paragraph" w:styleId="Subtitle">
    <w:name w:val="Subtitle"/>
    <w:basedOn w:val="Normal"/>
    <w:next w:val="Normal"/>
    <w:rsid w:val="00AF031E"/>
    <w:pPr>
      <w:keepNext/>
      <w:keepLines/>
      <w:spacing w:before="360" w:after="80"/>
    </w:pPr>
    <w:rPr>
      <w:rFonts w:ascii="Georgia" w:eastAsia="Georgia" w:hAnsi="Georgia" w:cs="Georgia"/>
      <w:i/>
      <w:color w:val="666666"/>
      <w:sz w:val="48"/>
      <w:szCs w:val="48"/>
    </w:rPr>
  </w:style>
  <w:style w:type="table" w:customStyle="1" w:styleId="a">
    <w:basedOn w:val="TableNormal"/>
    <w:rsid w:val="00AF031E"/>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table" w:styleId="TableGrid">
    <w:name w:val="Table Grid"/>
    <w:basedOn w:val="TableNormal"/>
    <w:uiPriority w:val="39"/>
    <w:rsid w:val="00C66A8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66A8F"/>
    <w:rPr>
      <w:rFonts w:asciiTheme="minorHAnsi" w:eastAsiaTheme="minorEastAsia" w:hAnsiTheme="minorHAnsi" w:cstheme="minorBidi"/>
      <w:sz w:val="22"/>
      <w:szCs w:val="22"/>
    </w:rPr>
  </w:style>
  <w:style w:type="character" w:customStyle="1" w:styleId="NoSpacingChar">
    <w:name w:val="No Spacing Char"/>
    <w:link w:val="NoSpacing"/>
    <w:uiPriority w:val="1"/>
    <w:rsid w:val="00C66A8F"/>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598B4-FBD5-4744-900D-287C8EB2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2022-05-05T08:25:00Z</cp:lastPrinted>
  <dcterms:created xsi:type="dcterms:W3CDTF">2022-06-07T10:03:00Z</dcterms:created>
  <dcterms:modified xsi:type="dcterms:W3CDTF">2022-06-07T10:03:00Z</dcterms:modified>
</cp:coreProperties>
</file>