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7920BA" w:rsidRDefault="00F515CF" w:rsidP="00A674E5">
      <w:pPr>
        <w:spacing w:after="0" w:line="240" w:lineRule="auto"/>
        <w:jc w:val="center"/>
        <w:rPr>
          <w:rFonts w:ascii="Arial" w:eastAsia="Times New Roman" w:hAnsi="Arial" w:cs="Arial"/>
          <w:sz w:val="24"/>
          <w:szCs w:val="24"/>
        </w:rPr>
      </w:pPr>
      <w:bookmarkStart w:id="0" w:name="_GoBack"/>
      <w:bookmarkEnd w:id="0"/>
      <w:r w:rsidRPr="007920BA">
        <w:rPr>
          <w:rFonts w:ascii="Arial" w:eastAsia="Times New Roman" w:hAnsi="Arial" w:cs="Arial"/>
          <w:b/>
          <w:bCs/>
          <w:sz w:val="24"/>
          <w:szCs w:val="24"/>
        </w:rPr>
        <w:t>NATIONAL ASSEMBLY</w:t>
      </w:r>
    </w:p>
    <w:p w:rsidR="00F515CF" w:rsidRPr="007920BA" w:rsidRDefault="001304CF" w:rsidP="00A674E5">
      <w:pPr>
        <w:spacing w:after="0" w:line="240" w:lineRule="auto"/>
        <w:jc w:val="center"/>
        <w:rPr>
          <w:rFonts w:ascii="Arial" w:eastAsia="Times New Roman" w:hAnsi="Arial" w:cs="Arial"/>
          <w:b/>
          <w:sz w:val="24"/>
          <w:szCs w:val="24"/>
        </w:rPr>
      </w:pPr>
      <w:r w:rsidRPr="007920BA">
        <w:rPr>
          <w:rFonts w:ascii="Arial" w:eastAsia="Times New Roman" w:hAnsi="Arial" w:cs="Arial"/>
          <w:b/>
          <w:sz w:val="24"/>
          <w:szCs w:val="24"/>
        </w:rPr>
        <w:t>W</w:t>
      </w:r>
      <w:r w:rsidR="003F27D2" w:rsidRPr="007920BA">
        <w:rPr>
          <w:rFonts w:ascii="Arial" w:eastAsia="Times New Roman" w:hAnsi="Arial" w:cs="Arial"/>
          <w:b/>
          <w:sz w:val="24"/>
          <w:szCs w:val="24"/>
        </w:rPr>
        <w:t>R</w:t>
      </w:r>
      <w:r w:rsidRPr="007920BA">
        <w:rPr>
          <w:rFonts w:ascii="Arial" w:eastAsia="Times New Roman" w:hAnsi="Arial" w:cs="Arial"/>
          <w:b/>
          <w:sz w:val="24"/>
          <w:szCs w:val="24"/>
        </w:rPr>
        <w:t>ITTEN</w:t>
      </w:r>
      <w:r w:rsidR="00F515CF" w:rsidRPr="007920BA">
        <w:rPr>
          <w:rFonts w:ascii="Arial" w:eastAsia="Times New Roman" w:hAnsi="Arial" w:cs="Arial"/>
          <w:b/>
          <w:sz w:val="24"/>
          <w:szCs w:val="24"/>
        </w:rPr>
        <w:t xml:space="preserve"> REPLY</w:t>
      </w:r>
    </w:p>
    <w:p w:rsidR="001168CA" w:rsidRPr="007920BA" w:rsidRDefault="001168CA" w:rsidP="00A674E5">
      <w:pPr>
        <w:spacing w:after="0" w:line="240" w:lineRule="auto"/>
        <w:rPr>
          <w:rFonts w:ascii="Arial" w:eastAsia="Times New Roman" w:hAnsi="Arial" w:cs="Arial"/>
          <w:sz w:val="24"/>
          <w:szCs w:val="24"/>
        </w:rPr>
      </w:pPr>
    </w:p>
    <w:p w:rsidR="00FD7F03" w:rsidRPr="007920BA" w:rsidRDefault="00FD7F03" w:rsidP="00A674E5">
      <w:pPr>
        <w:spacing w:after="0" w:line="240" w:lineRule="auto"/>
        <w:rPr>
          <w:rFonts w:ascii="Arial" w:eastAsia="Times New Roman" w:hAnsi="Arial" w:cs="Arial"/>
          <w:b/>
          <w:bCs/>
          <w:sz w:val="24"/>
          <w:szCs w:val="24"/>
        </w:rPr>
      </w:pPr>
    </w:p>
    <w:p w:rsidR="00F515CF" w:rsidRPr="007920BA" w:rsidRDefault="00F515CF" w:rsidP="00A674E5">
      <w:pPr>
        <w:spacing w:after="0" w:line="240" w:lineRule="auto"/>
        <w:rPr>
          <w:rFonts w:ascii="Arial" w:eastAsia="Times New Roman" w:hAnsi="Arial" w:cs="Arial"/>
          <w:sz w:val="24"/>
          <w:szCs w:val="24"/>
        </w:rPr>
      </w:pPr>
      <w:r w:rsidRPr="007920BA">
        <w:rPr>
          <w:rFonts w:ascii="Arial" w:eastAsia="Times New Roman" w:hAnsi="Arial" w:cs="Arial"/>
          <w:b/>
          <w:bCs/>
          <w:sz w:val="24"/>
          <w:szCs w:val="24"/>
        </w:rPr>
        <w:t xml:space="preserve">QUESTION </w:t>
      </w:r>
      <w:r w:rsidR="007920BA" w:rsidRPr="007920BA">
        <w:rPr>
          <w:rFonts w:ascii="Arial" w:eastAsia="Times New Roman" w:hAnsi="Arial" w:cs="Arial"/>
          <w:b/>
          <w:bCs/>
          <w:sz w:val="24"/>
          <w:szCs w:val="24"/>
        </w:rPr>
        <w:t>1517</w:t>
      </w:r>
    </w:p>
    <w:p w:rsidR="00FF1348" w:rsidRPr="007920BA" w:rsidRDefault="00F515CF" w:rsidP="00A674E5">
      <w:pPr>
        <w:spacing w:after="0" w:line="240" w:lineRule="auto"/>
        <w:rPr>
          <w:rFonts w:ascii="Arial" w:eastAsia="Times New Roman" w:hAnsi="Arial" w:cs="Arial"/>
          <w:sz w:val="24"/>
          <w:szCs w:val="24"/>
        </w:rPr>
      </w:pPr>
      <w:r w:rsidRPr="007920BA">
        <w:rPr>
          <w:rFonts w:ascii="Arial" w:eastAsia="Times New Roman" w:hAnsi="Arial" w:cs="Arial"/>
          <w:sz w:val="24"/>
          <w:szCs w:val="24"/>
        </w:rPr>
        <w:t> </w:t>
      </w:r>
    </w:p>
    <w:p w:rsidR="002355A7" w:rsidRPr="007920BA" w:rsidRDefault="00687C52" w:rsidP="00A674E5">
      <w:pPr>
        <w:spacing w:after="0" w:line="240" w:lineRule="auto"/>
        <w:rPr>
          <w:rFonts w:ascii="Arial" w:eastAsia="Times New Roman" w:hAnsi="Arial" w:cs="Arial"/>
          <w:b/>
          <w:bCs/>
          <w:sz w:val="24"/>
          <w:szCs w:val="24"/>
          <w:u w:val="single"/>
        </w:rPr>
      </w:pPr>
      <w:r w:rsidRPr="007920BA">
        <w:rPr>
          <w:rFonts w:ascii="Arial" w:eastAsia="Times New Roman" w:hAnsi="Arial" w:cs="Arial"/>
          <w:b/>
          <w:bCs/>
          <w:sz w:val="24"/>
          <w:szCs w:val="24"/>
          <w:u w:val="single"/>
        </w:rPr>
        <w:t>IN</w:t>
      </w:r>
      <w:r w:rsidR="0021572E" w:rsidRPr="007920BA">
        <w:rPr>
          <w:rFonts w:ascii="Arial" w:eastAsia="Times New Roman" w:hAnsi="Arial" w:cs="Arial"/>
          <w:b/>
          <w:bCs/>
          <w:sz w:val="24"/>
          <w:szCs w:val="24"/>
          <w:u w:val="single"/>
        </w:rPr>
        <w:t xml:space="preserve">TERNAL QUESTION PAPER [No </w:t>
      </w:r>
      <w:r w:rsidR="00CE1B59" w:rsidRPr="007920BA">
        <w:rPr>
          <w:rFonts w:ascii="Arial" w:eastAsia="Times New Roman" w:hAnsi="Arial" w:cs="Arial"/>
          <w:b/>
          <w:bCs/>
          <w:sz w:val="24"/>
          <w:szCs w:val="24"/>
          <w:u w:val="single"/>
        </w:rPr>
        <w:t>27</w:t>
      </w:r>
      <w:r w:rsidR="0031187C" w:rsidRPr="007920BA">
        <w:rPr>
          <w:rFonts w:ascii="Arial" w:eastAsia="Times New Roman" w:hAnsi="Arial" w:cs="Arial"/>
          <w:b/>
          <w:bCs/>
          <w:sz w:val="24"/>
          <w:szCs w:val="24"/>
          <w:u w:val="single"/>
        </w:rPr>
        <w:t>-2019</w:t>
      </w:r>
      <w:r w:rsidR="0034601D" w:rsidRPr="007920BA">
        <w:rPr>
          <w:rFonts w:ascii="Arial" w:eastAsia="Times New Roman" w:hAnsi="Arial" w:cs="Arial"/>
          <w:b/>
          <w:bCs/>
          <w:sz w:val="24"/>
          <w:szCs w:val="24"/>
          <w:u w:val="single"/>
        </w:rPr>
        <w:t xml:space="preserve"> </w:t>
      </w:r>
      <w:r w:rsidR="00E36039" w:rsidRPr="007920BA">
        <w:rPr>
          <w:rFonts w:ascii="Arial" w:eastAsia="Times New Roman" w:hAnsi="Arial" w:cs="Arial"/>
          <w:b/>
          <w:bCs/>
          <w:sz w:val="24"/>
          <w:szCs w:val="24"/>
          <w:u w:val="single"/>
        </w:rPr>
        <w:t>SIXTH</w:t>
      </w:r>
      <w:r w:rsidR="005F30F3" w:rsidRPr="007920BA">
        <w:rPr>
          <w:rFonts w:ascii="Arial" w:eastAsia="Times New Roman" w:hAnsi="Arial" w:cs="Arial"/>
          <w:b/>
          <w:bCs/>
          <w:sz w:val="24"/>
          <w:szCs w:val="24"/>
          <w:u w:val="single"/>
        </w:rPr>
        <w:t xml:space="preserve"> PARLIAMENT</w:t>
      </w:r>
      <w:r w:rsidR="00F515CF" w:rsidRPr="007920BA">
        <w:rPr>
          <w:rFonts w:ascii="Arial" w:eastAsia="Times New Roman" w:hAnsi="Arial" w:cs="Arial"/>
          <w:b/>
          <w:bCs/>
          <w:sz w:val="24"/>
          <w:szCs w:val="24"/>
          <w:u w:val="single"/>
        </w:rPr>
        <w:t>]</w:t>
      </w:r>
      <w:r w:rsidR="00F515CF" w:rsidRPr="007920BA">
        <w:rPr>
          <w:rFonts w:ascii="Arial" w:eastAsia="Times New Roman" w:hAnsi="Arial" w:cs="Arial"/>
          <w:b/>
          <w:bCs/>
          <w:sz w:val="24"/>
          <w:szCs w:val="24"/>
          <w:u w:val="single"/>
        </w:rPr>
        <w:br/>
      </w:r>
      <w:r w:rsidR="00F83BBF" w:rsidRPr="007920BA">
        <w:rPr>
          <w:rFonts w:ascii="Arial" w:eastAsia="Times New Roman" w:hAnsi="Arial" w:cs="Arial"/>
          <w:b/>
          <w:bCs/>
          <w:sz w:val="24"/>
          <w:szCs w:val="24"/>
          <w:u w:val="single"/>
        </w:rPr>
        <w:t>DATE OF PUBLICATION: </w:t>
      </w:r>
      <w:r w:rsidR="00421B8D" w:rsidRPr="007920BA">
        <w:rPr>
          <w:rFonts w:ascii="Arial" w:eastAsia="Times New Roman" w:hAnsi="Arial" w:cs="Arial"/>
          <w:b/>
          <w:bCs/>
          <w:sz w:val="24"/>
          <w:szCs w:val="24"/>
          <w:u w:val="single"/>
        </w:rPr>
        <w:t>1</w:t>
      </w:r>
      <w:r w:rsidR="00CE1B59" w:rsidRPr="007920BA">
        <w:rPr>
          <w:rFonts w:ascii="Arial" w:eastAsia="Times New Roman" w:hAnsi="Arial" w:cs="Arial"/>
          <w:b/>
          <w:bCs/>
          <w:sz w:val="24"/>
          <w:szCs w:val="24"/>
          <w:u w:val="single"/>
        </w:rPr>
        <w:t>5</w:t>
      </w:r>
      <w:r w:rsidR="00421B8D" w:rsidRPr="007920BA">
        <w:rPr>
          <w:rFonts w:ascii="Arial" w:eastAsia="Times New Roman" w:hAnsi="Arial" w:cs="Arial"/>
          <w:b/>
          <w:bCs/>
          <w:sz w:val="24"/>
          <w:szCs w:val="24"/>
          <w:u w:val="single"/>
        </w:rPr>
        <w:t xml:space="preserve"> NOVEMBER</w:t>
      </w:r>
      <w:r w:rsidR="00F515CF" w:rsidRPr="007920BA">
        <w:rPr>
          <w:rFonts w:ascii="Arial" w:eastAsia="Times New Roman" w:hAnsi="Arial" w:cs="Arial"/>
          <w:b/>
          <w:bCs/>
          <w:sz w:val="24"/>
          <w:szCs w:val="24"/>
          <w:u w:val="single"/>
        </w:rPr>
        <w:t> 201</w:t>
      </w:r>
      <w:r w:rsidR="0031187C" w:rsidRPr="007920BA">
        <w:rPr>
          <w:rFonts w:ascii="Arial" w:eastAsia="Times New Roman" w:hAnsi="Arial" w:cs="Arial"/>
          <w:b/>
          <w:bCs/>
          <w:sz w:val="24"/>
          <w:szCs w:val="24"/>
          <w:u w:val="single"/>
        </w:rPr>
        <w:t>9</w:t>
      </w:r>
    </w:p>
    <w:p w:rsidR="00823FE0" w:rsidRPr="007920BA" w:rsidRDefault="00823FE0" w:rsidP="00A674E5">
      <w:pPr>
        <w:spacing w:after="0" w:line="240" w:lineRule="auto"/>
        <w:rPr>
          <w:rFonts w:ascii="Arial" w:eastAsia="Times New Roman" w:hAnsi="Arial" w:cs="Arial"/>
          <w:b/>
          <w:bCs/>
          <w:sz w:val="24"/>
          <w:szCs w:val="24"/>
          <w:u w:val="single"/>
        </w:rPr>
      </w:pPr>
    </w:p>
    <w:p w:rsidR="007920BA" w:rsidRDefault="007920BA" w:rsidP="00A674E5">
      <w:pPr>
        <w:spacing w:after="0" w:line="240" w:lineRule="auto"/>
        <w:jc w:val="both"/>
        <w:outlineLvl w:val="0"/>
        <w:rPr>
          <w:rFonts w:ascii="Arial" w:hAnsi="Arial" w:cs="Arial"/>
          <w:b/>
          <w:sz w:val="24"/>
          <w:szCs w:val="24"/>
        </w:rPr>
      </w:pPr>
      <w:r w:rsidRPr="007920BA">
        <w:rPr>
          <w:rFonts w:ascii="Arial" w:eastAsia="Calibri" w:hAnsi="Arial" w:cs="Arial"/>
          <w:b/>
          <w:bCs/>
          <w:sz w:val="24"/>
          <w:szCs w:val="24"/>
          <w:lang w:val="en-GB"/>
        </w:rPr>
        <w:t>1517</w:t>
      </w:r>
      <w:r>
        <w:rPr>
          <w:rFonts w:ascii="Arial" w:eastAsia="Calibri" w:hAnsi="Arial" w:cs="Arial"/>
          <w:b/>
          <w:bCs/>
          <w:sz w:val="24"/>
          <w:szCs w:val="24"/>
          <w:lang w:val="en-GB"/>
        </w:rPr>
        <w:t xml:space="preserve">. </w:t>
      </w:r>
      <w:r w:rsidRPr="007920BA">
        <w:rPr>
          <w:rFonts w:ascii="Arial" w:hAnsi="Arial" w:cs="Arial"/>
          <w:b/>
          <w:sz w:val="24"/>
          <w:szCs w:val="24"/>
        </w:rPr>
        <w:t>Mr A C Roos (DA) to ask the Minister of Agriculture, Land Reform and Rural Development</w:t>
      </w:r>
      <w:r w:rsidRPr="007920BA">
        <w:rPr>
          <w:rFonts w:ascii="Arial" w:hAnsi="Arial" w:cs="Arial"/>
          <w:b/>
          <w:sz w:val="24"/>
          <w:szCs w:val="24"/>
        </w:rPr>
        <w:fldChar w:fldCharType="begin"/>
      </w:r>
      <w:r w:rsidRPr="007920BA">
        <w:rPr>
          <w:rFonts w:ascii="Arial" w:hAnsi="Arial" w:cs="Arial"/>
          <w:sz w:val="24"/>
          <w:szCs w:val="24"/>
        </w:rPr>
        <w:instrText xml:space="preserve"> XE "</w:instrText>
      </w:r>
      <w:r w:rsidRPr="007920BA">
        <w:rPr>
          <w:rFonts w:ascii="Arial" w:hAnsi="Arial" w:cs="Arial"/>
          <w:b/>
          <w:sz w:val="24"/>
          <w:szCs w:val="24"/>
        </w:rPr>
        <w:instrText>Agriculture, Land Reform and Rural Development</w:instrText>
      </w:r>
      <w:r w:rsidRPr="007920BA">
        <w:rPr>
          <w:rFonts w:ascii="Arial" w:hAnsi="Arial" w:cs="Arial"/>
          <w:sz w:val="24"/>
          <w:szCs w:val="24"/>
        </w:rPr>
        <w:instrText xml:space="preserve">" </w:instrText>
      </w:r>
      <w:r w:rsidRPr="007920BA">
        <w:rPr>
          <w:rFonts w:ascii="Arial" w:hAnsi="Arial" w:cs="Arial"/>
          <w:b/>
          <w:sz w:val="24"/>
          <w:szCs w:val="24"/>
        </w:rPr>
        <w:fldChar w:fldCharType="end"/>
      </w:r>
      <w:r w:rsidRPr="007920BA">
        <w:rPr>
          <w:rFonts w:ascii="Arial" w:hAnsi="Arial" w:cs="Arial"/>
          <w:b/>
          <w:sz w:val="24"/>
          <w:szCs w:val="24"/>
        </w:rPr>
        <w:t>:</w:t>
      </w:r>
    </w:p>
    <w:p w:rsidR="007920BA" w:rsidRPr="007920BA" w:rsidRDefault="007920BA" w:rsidP="00A674E5">
      <w:pPr>
        <w:spacing w:after="0" w:line="240" w:lineRule="auto"/>
        <w:ind w:left="720" w:hanging="720"/>
        <w:jc w:val="both"/>
        <w:outlineLvl w:val="0"/>
        <w:rPr>
          <w:rFonts w:ascii="Arial" w:hAnsi="Arial" w:cs="Arial"/>
          <w:b/>
          <w:sz w:val="24"/>
          <w:szCs w:val="24"/>
        </w:rPr>
      </w:pPr>
    </w:p>
    <w:p w:rsidR="007920BA" w:rsidRPr="007920BA" w:rsidRDefault="007920BA" w:rsidP="00A674E5">
      <w:pPr>
        <w:spacing w:after="0" w:line="240" w:lineRule="auto"/>
        <w:jc w:val="both"/>
        <w:rPr>
          <w:rFonts w:ascii="Arial" w:hAnsi="Arial" w:cs="Arial"/>
          <w:sz w:val="24"/>
          <w:szCs w:val="24"/>
        </w:rPr>
      </w:pPr>
      <w:r w:rsidRPr="007920BA">
        <w:rPr>
          <w:rFonts w:ascii="Arial" w:hAnsi="Arial" w:cs="Arial"/>
          <w:sz w:val="24"/>
          <w:szCs w:val="24"/>
          <w:lang w:eastAsia="en-GB"/>
        </w:rPr>
        <w:t xml:space="preserve">(a) What is the status of implementation of the Spatial Data Infrastructure Act, Act 54 of 2003, (b) what budget has been allocated for the implementation of the specified Act in the 2019-20 </w:t>
      </w:r>
      <w:r w:rsidRPr="007920BA">
        <w:rPr>
          <w:rFonts w:ascii="Arial" w:hAnsi="Arial" w:cs="Arial"/>
          <w:sz w:val="24"/>
          <w:szCs w:val="24"/>
        </w:rPr>
        <w:t>financial</w:t>
      </w:r>
      <w:r w:rsidRPr="007920BA">
        <w:rPr>
          <w:rFonts w:ascii="Arial" w:hAnsi="Arial" w:cs="Arial"/>
          <w:sz w:val="24"/>
          <w:szCs w:val="24"/>
          <w:lang w:eastAsia="en-GB"/>
        </w:rPr>
        <w:t xml:space="preserve"> year and (c) what amount in savings has been realised by monitoring spatial data </w:t>
      </w:r>
      <w:r w:rsidRPr="007920BA">
        <w:rPr>
          <w:rFonts w:ascii="Arial" w:hAnsi="Arial" w:cs="Arial"/>
          <w:sz w:val="24"/>
          <w:szCs w:val="24"/>
        </w:rPr>
        <w:t>contracts</w:t>
      </w:r>
      <w:r w:rsidRPr="007920BA">
        <w:rPr>
          <w:rFonts w:ascii="Arial" w:hAnsi="Arial" w:cs="Arial"/>
          <w:sz w:val="24"/>
          <w:szCs w:val="24"/>
          <w:lang w:eastAsia="en-GB"/>
        </w:rPr>
        <w:t xml:space="preserve"> across the different departments </w:t>
      </w:r>
      <w:r w:rsidRPr="007920BA">
        <w:rPr>
          <w:rFonts w:ascii="Arial" w:hAnsi="Arial" w:cs="Arial"/>
          <w:sz w:val="24"/>
          <w:szCs w:val="24"/>
        </w:rPr>
        <w:t>and</w:t>
      </w:r>
      <w:r w:rsidRPr="007920BA">
        <w:rPr>
          <w:rFonts w:ascii="Arial" w:hAnsi="Arial" w:cs="Arial"/>
          <w:sz w:val="24"/>
          <w:szCs w:val="24"/>
          <w:lang w:eastAsia="en-GB"/>
        </w:rPr>
        <w:t xml:space="preserve"> spheres of government as at the latest specified date for which information is available</w:t>
      </w:r>
      <w:r w:rsidRPr="007920BA">
        <w:rPr>
          <w:rFonts w:ascii="Arial" w:hAnsi="Arial" w:cs="Arial"/>
          <w:sz w:val="24"/>
          <w:szCs w:val="24"/>
        </w:rPr>
        <w:t xml:space="preserve">? </w:t>
      </w:r>
      <w:r>
        <w:rPr>
          <w:rFonts w:ascii="Arial" w:hAnsi="Arial" w:cs="Arial"/>
          <w:sz w:val="24"/>
          <w:szCs w:val="24"/>
        </w:rPr>
        <w:t xml:space="preserve"> </w:t>
      </w:r>
      <w:r w:rsidRPr="007920BA">
        <w:rPr>
          <w:rFonts w:ascii="Arial" w:hAnsi="Arial" w:cs="Arial"/>
          <w:b/>
          <w:sz w:val="24"/>
          <w:szCs w:val="24"/>
        </w:rPr>
        <w:t>NW2840E</w:t>
      </w:r>
    </w:p>
    <w:p w:rsidR="00222C26" w:rsidRPr="007920BA" w:rsidRDefault="00222C26" w:rsidP="00A674E5">
      <w:pPr>
        <w:spacing w:after="0" w:line="240" w:lineRule="auto"/>
        <w:jc w:val="both"/>
        <w:rPr>
          <w:rFonts w:ascii="Arial" w:eastAsia="Times New Roman" w:hAnsi="Arial" w:cs="Arial"/>
          <w:sz w:val="24"/>
          <w:szCs w:val="24"/>
          <w:lang w:val="en-US"/>
        </w:rPr>
      </w:pPr>
    </w:p>
    <w:p w:rsidR="00222C26" w:rsidRPr="007920BA" w:rsidRDefault="00222C26" w:rsidP="00A674E5">
      <w:pPr>
        <w:spacing w:after="0" w:line="240" w:lineRule="auto"/>
        <w:jc w:val="both"/>
        <w:rPr>
          <w:rFonts w:ascii="Arial" w:eastAsia="Times New Roman" w:hAnsi="Arial" w:cs="Arial"/>
          <w:sz w:val="24"/>
          <w:szCs w:val="24"/>
          <w:lang w:val="en-US"/>
        </w:rPr>
      </w:pPr>
    </w:p>
    <w:p w:rsidR="00E433A8" w:rsidRPr="007920BA" w:rsidRDefault="00E433A8" w:rsidP="00A674E5">
      <w:pPr>
        <w:spacing w:after="0" w:line="240" w:lineRule="auto"/>
        <w:jc w:val="both"/>
        <w:rPr>
          <w:rFonts w:ascii="Arial" w:eastAsia="Times New Roman" w:hAnsi="Arial" w:cs="Arial"/>
          <w:sz w:val="24"/>
          <w:szCs w:val="24"/>
          <w:lang w:val="en-US"/>
        </w:rPr>
      </w:pPr>
      <w:r w:rsidRPr="007920BA">
        <w:rPr>
          <w:rFonts w:ascii="Arial" w:hAnsi="Arial" w:cs="Arial"/>
          <w:b/>
          <w:sz w:val="24"/>
          <w:szCs w:val="24"/>
        </w:rPr>
        <w:t xml:space="preserve">THE </w:t>
      </w:r>
      <w:r w:rsidR="00E36039" w:rsidRPr="007920BA">
        <w:rPr>
          <w:rFonts w:ascii="Arial" w:hAnsi="Arial" w:cs="Arial"/>
          <w:b/>
          <w:sz w:val="24"/>
          <w:szCs w:val="24"/>
        </w:rPr>
        <w:t>MINISTER OF AGRICULTURE, LAND REFORM AND RURAL DEVELOPMENT</w:t>
      </w:r>
      <w:r w:rsidRPr="007920BA">
        <w:rPr>
          <w:rFonts w:ascii="Arial" w:hAnsi="Arial" w:cs="Arial"/>
          <w:b/>
          <w:sz w:val="24"/>
          <w:szCs w:val="24"/>
        </w:rPr>
        <w:t>:</w:t>
      </w:r>
    </w:p>
    <w:p w:rsidR="00E433A8" w:rsidRDefault="00E433A8" w:rsidP="00A674E5">
      <w:pPr>
        <w:pStyle w:val="NoSpacing"/>
        <w:jc w:val="both"/>
        <w:rPr>
          <w:rFonts w:ascii="Arial" w:hAnsi="Arial" w:cs="Arial"/>
          <w:b/>
          <w:sz w:val="24"/>
          <w:szCs w:val="24"/>
        </w:rPr>
      </w:pPr>
    </w:p>
    <w:p w:rsidR="00E565A6" w:rsidRDefault="00E565A6" w:rsidP="00A674E5">
      <w:pPr>
        <w:pStyle w:val="NoSpacing"/>
        <w:numPr>
          <w:ilvl w:val="0"/>
          <w:numId w:val="12"/>
        </w:numPr>
        <w:tabs>
          <w:tab w:val="left" w:pos="360"/>
        </w:tabs>
        <w:ind w:left="450" w:hanging="450"/>
        <w:jc w:val="both"/>
        <w:rPr>
          <w:rFonts w:ascii="Arial" w:hAnsi="Arial" w:cs="Arial"/>
          <w:sz w:val="24"/>
          <w:szCs w:val="24"/>
        </w:rPr>
      </w:pPr>
      <w:r>
        <w:rPr>
          <w:rFonts w:ascii="Arial" w:hAnsi="Arial" w:cs="Arial"/>
          <w:sz w:val="24"/>
          <w:szCs w:val="24"/>
        </w:rPr>
        <w:t xml:space="preserve"> The Department of Agriculture, Land Reform and Rural Development (DALRRD) has undertaken the following with regard to the implementation of the Spatial Data Infra</w:t>
      </w:r>
      <w:r w:rsidR="003A430B">
        <w:rPr>
          <w:rFonts w:ascii="Arial" w:hAnsi="Arial" w:cs="Arial"/>
          <w:sz w:val="24"/>
          <w:szCs w:val="24"/>
        </w:rPr>
        <w:t xml:space="preserve">structure Act (Act 54 of 2003): </w:t>
      </w:r>
    </w:p>
    <w:p w:rsidR="00E565A6" w:rsidRDefault="00E565A6" w:rsidP="00A674E5">
      <w:pPr>
        <w:pStyle w:val="NoSpacing"/>
        <w:tabs>
          <w:tab w:val="left" w:pos="360"/>
        </w:tabs>
        <w:ind w:left="450"/>
        <w:jc w:val="both"/>
        <w:rPr>
          <w:rFonts w:ascii="Arial" w:hAnsi="Arial" w:cs="Arial"/>
          <w:sz w:val="24"/>
          <w:szCs w:val="24"/>
        </w:rPr>
      </w:pPr>
    </w:p>
    <w:p w:rsidR="007D5C5E" w:rsidRPr="00803149" w:rsidRDefault="00803149" w:rsidP="00A674E5">
      <w:pPr>
        <w:pStyle w:val="NoSpacing"/>
        <w:numPr>
          <w:ilvl w:val="0"/>
          <w:numId w:val="13"/>
        </w:numPr>
        <w:tabs>
          <w:tab w:val="left" w:pos="360"/>
        </w:tabs>
        <w:jc w:val="both"/>
        <w:rPr>
          <w:rFonts w:ascii="Arial" w:hAnsi="Arial" w:cs="Arial"/>
          <w:sz w:val="24"/>
          <w:szCs w:val="24"/>
        </w:rPr>
      </w:pPr>
      <w:r w:rsidRPr="00803149">
        <w:rPr>
          <w:rFonts w:ascii="Arial" w:hAnsi="Arial" w:cs="Arial"/>
          <w:sz w:val="24"/>
          <w:szCs w:val="24"/>
          <w:lang w:val="en-GB"/>
        </w:rPr>
        <w:t xml:space="preserve">The Spatial Data Infrastructure (SDI) Act was assented on 28 January 2004 as Act 54 of 2003 </w:t>
      </w:r>
      <w:r w:rsidRPr="00803149">
        <w:rPr>
          <w:rFonts w:ascii="Arial" w:hAnsi="Arial" w:cs="Arial"/>
          <w:sz w:val="24"/>
          <w:szCs w:val="24"/>
          <w:lang w:val="en-US"/>
        </w:rPr>
        <w:t>(</w:t>
      </w:r>
      <w:r w:rsidRPr="00803149">
        <w:rPr>
          <w:rFonts w:ascii="Arial" w:hAnsi="Arial" w:cs="Arial"/>
          <w:i/>
          <w:iCs/>
          <w:sz w:val="24"/>
          <w:szCs w:val="24"/>
          <w:lang w:val="en-US"/>
        </w:rPr>
        <w:t xml:space="preserve">Gazette No. 25973 published 4 April 2004). </w:t>
      </w:r>
    </w:p>
    <w:p w:rsidR="00803149" w:rsidRPr="00803149" w:rsidRDefault="00803149" w:rsidP="00A674E5">
      <w:pPr>
        <w:pStyle w:val="NoSpacing"/>
        <w:tabs>
          <w:tab w:val="left" w:pos="360"/>
        </w:tabs>
        <w:ind w:left="1170"/>
        <w:jc w:val="both"/>
        <w:rPr>
          <w:rFonts w:ascii="Arial" w:hAnsi="Arial" w:cs="Arial"/>
          <w:sz w:val="24"/>
          <w:szCs w:val="24"/>
        </w:rPr>
      </w:pPr>
    </w:p>
    <w:p w:rsidR="007D5C5E" w:rsidRPr="00803149" w:rsidRDefault="00803149" w:rsidP="00A674E5">
      <w:pPr>
        <w:pStyle w:val="NoSpacing"/>
        <w:numPr>
          <w:ilvl w:val="0"/>
          <w:numId w:val="13"/>
        </w:numPr>
        <w:tabs>
          <w:tab w:val="left" w:pos="360"/>
        </w:tabs>
        <w:jc w:val="both"/>
        <w:rPr>
          <w:rFonts w:ascii="Arial" w:hAnsi="Arial" w:cs="Arial"/>
          <w:sz w:val="24"/>
          <w:szCs w:val="24"/>
        </w:rPr>
      </w:pPr>
      <w:r w:rsidRPr="00803149">
        <w:rPr>
          <w:rFonts w:ascii="Arial" w:hAnsi="Arial" w:cs="Arial"/>
          <w:sz w:val="24"/>
          <w:szCs w:val="24"/>
          <w:lang w:val="en-US"/>
        </w:rPr>
        <w:t xml:space="preserve">The operationalization of the SDI Act was done in phases. This was to ensure that systems and processes are in place to avoid legal liabilities.  </w:t>
      </w:r>
    </w:p>
    <w:p w:rsidR="00803149" w:rsidRPr="00803149" w:rsidRDefault="00803149" w:rsidP="00A674E5">
      <w:pPr>
        <w:pStyle w:val="NoSpacing"/>
        <w:tabs>
          <w:tab w:val="left" w:pos="360"/>
        </w:tabs>
        <w:jc w:val="both"/>
        <w:rPr>
          <w:rFonts w:ascii="Arial" w:hAnsi="Arial" w:cs="Arial"/>
          <w:sz w:val="24"/>
          <w:szCs w:val="24"/>
        </w:rPr>
      </w:pPr>
    </w:p>
    <w:p w:rsidR="006170D3" w:rsidRDefault="00803149" w:rsidP="00A674E5">
      <w:pPr>
        <w:pStyle w:val="NoSpacing"/>
        <w:numPr>
          <w:ilvl w:val="0"/>
          <w:numId w:val="13"/>
        </w:numPr>
        <w:tabs>
          <w:tab w:val="left" w:pos="360"/>
        </w:tabs>
        <w:jc w:val="both"/>
        <w:rPr>
          <w:rFonts w:ascii="Arial" w:hAnsi="Arial" w:cs="Arial"/>
          <w:sz w:val="24"/>
          <w:szCs w:val="24"/>
        </w:rPr>
      </w:pPr>
      <w:r w:rsidRPr="00803149">
        <w:rPr>
          <w:rFonts w:ascii="Arial" w:hAnsi="Arial" w:cs="Arial"/>
          <w:sz w:val="24"/>
          <w:szCs w:val="24"/>
          <w:lang w:val="en-US"/>
        </w:rPr>
        <w:t>SDI Act sections 1-11, 13, 19-22 commenced 28 April 2006 (</w:t>
      </w:r>
      <w:r w:rsidRPr="00803149">
        <w:rPr>
          <w:rFonts w:ascii="Arial" w:hAnsi="Arial" w:cs="Arial"/>
          <w:i/>
          <w:iCs/>
          <w:sz w:val="24"/>
          <w:szCs w:val="24"/>
          <w:lang w:val="en-US"/>
        </w:rPr>
        <w:t xml:space="preserve">Gazette No. 28788 published 28 April 2006). </w:t>
      </w:r>
      <w:r w:rsidR="006170D3" w:rsidRPr="006C6123">
        <w:rPr>
          <w:rFonts w:ascii="Arial" w:hAnsi="Arial" w:cs="Arial"/>
          <w:sz w:val="24"/>
          <w:szCs w:val="24"/>
          <w:lang w:val="en-US"/>
        </w:rPr>
        <w:t xml:space="preserve">Remainder of sections </w:t>
      </w:r>
      <w:r w:rsidR="006170D3" w:rsidRPr="006C6123">
        <w:rPr>
          <w:rFonts w:ascii="Arial" w:hAnsi="Arial" w:cs="Arial"/>
          <w:sz w:val="24"/>
          <w:szCs w:val="24"/>
        </w:rPr>
        <w:t xml:space="preserve">12, 14 to </w:t>
      </w:r>
      <w:r w:rsidR="00F7313B" w:rsidRPr="006C6123">
        <w:rPr>
          <w:rFonts w:ascii="Arial" w:hAnsi="Arial" w:cs="Arial"/>
          <w:sz w:val="24"/>
          <w:szCs w:val="24"/>
        </w:rPr>
        <w:t>18 of</w:t>
      </w:r>
      <w:r w:rsidR="006170D3" w:rsidRPr="006C6123">
        <w:rPr>
          <w:rFonts w:ascii="Arial" w:hAnsi="Arial" w:cs="Arial"/>
          <w:sz w:val="24"/>
          <w:szCs w:val="24"/>
        </w:rPr>
        <w:t xml:space="preserve"> the SDI </w:t>
      </w:r>
      <w:r w:rsidR="00F7313B" w:rsidRPr="006C6123">
        <w:rPr>
          <w:rFonts w:ascii="Arial" w:hAnsi="Arial" w:cs="Arial"/>
          <w:sz w:val="24"/>
          <w:szCs w:val="24"/>
        </w:rPr>
        <w:t>Act came</w:t>
      </w:r>
      <w:r w:rsidR="006170D3" w:rsidRPr="006C6123">
        <w:rPr>
          <w:rFonts w:ascii="Arial" w:hAnsi="Arial" w:cs="Arial"/>
          <w:sz w:val="24"/>
          <w:szCs w:val="24"/>
        </w:rPr>
        <w:t xml:space="preserve"> into operation on the 23</w:t>
      </w:r>
      <w:r w:rsidR="006170D3" w:rsidRPr="006C6123">
        <w:rPr>
          <w:rFonts w:ascii="Arial" w:hAnsi="Arial" w:cs="Arial"/>
          <w:sz w:val="24"/>
          <w:szCs w:val="24"/>
          <w:vertAlign w:val="superscript"/>
        </w:rPr>
        <w:t>rd</w:t>
      </w:r>
      <w:r w:rsidR="006170D3" w:rsidRPr="006C6123">
        <w:rPr>
          <w:rFonts w:ascii="Arial" w:hAnsi="Arial" w:cs="Arial"/>
          <w:sz w:val="24"/>
          <w:szCs w:val="24"/>
        </w:rPr>
        <w:t xml:space="preserve"> </w:t>
      </w:r>
      <w:r w:rsidR="00F7313B" w:rsidRPr="006C6123">
        <w:rPr>
          <w:rFonts w:ascii="Arial" w:hAnsi="Arial" w:cs="Arial"/>
          <w:sz w:val="24"/>
          <w:szCs w:val="24"/>
        </w:rPr>
        <w:t>of April</w:t>
      </w:r>
      <w:r w:rsidR="006170D3" w:rsidRPr="006C6123">
        <w:rPr>
          <w:rFonts w:ascii="Arial" w:hAnsi="Arial" w:cs="Arial"/>
          <w:sz w:val="24"/>
          <w:szCs w:val="24"/>
        </w:rPr>
        <w:t xml:space="preserve"> </w:t>
      </w:r>
      <w:r w:rsidR="00F7313B" w:rsidRPr="006C6123">
        <w:rPr>
          <w:rFonts w:ascii="Arial" w:hAnsi="Arial" w:cs="Arial"/>
          <w:sz w:val="24"/>
          <w:szCs w:val="24"/>
        </w:rPr>
        <w:t>2015 (</w:t>
      </w:r>
      <w:r w:rsidR="006170D3" w:rsidRPr="006C6123">
        <w:rPr>
          <w:rFonts w:ascii="Arial" w:hAnsi="Arial" w:cs="Arial"/>
          <w:i/>
          <w:iCs/>
          <w:sz w:val="24"/>
          <w:szCs w:val="24"/>
        </w:rPr>
        <w:t xml:space="preserve">Gazette No. 38822 </w:t>
      </w:r>
      <w:r w:rsidR="00F7313B" w:rsidRPr="006C6123">
        <w:rPr>
          <w:rFonts w:ascii="Arial" w:hAnsi="Arial" w:cs="Arial"/>
          <w:i/>
          <w:iCs/>
          <w:sz w:val="24"/>
          <w:szCs w:val="24"/>
        </w:rPr>
        <w:t>published 29</w:t>
      </w:r>
      <w:r w:rsidR="006170D3" w:rsidRPr="006C6123">
        <w:rPr>
          <w:rFonts w:ascii="Arial" w:hAnsi="Arial" w:cs="Arial"/>
          <w:i/>
          <w:iCs/>
          <w:sz w:val="24"/>
          <w:szCs w:val="24"/>
        </w:rPr>
        <w:t xml:space="preserve"> May 20</w:t>
      </w:r>
      <w:r w:rsidR="006170D3" w:rsidRPr="006C6123">
        <w:rPr>
          <w:rFonts w:ascii="Arial" w:hAnsi="Arial" w:cs="Arial"/>
          <w:sz w:val="24"/>
          <w:szCs w:val="24"/>
        </w:rPr>
        <w:t>15)</w:t>
      </w:r>
      <w:r w:rsidR="00F7313B">
        <w:rPr>
          <w:rFonts w:ascii="Arial" w:hAnsi="Arial" w:cs="Arial"/>
          <w:sz w:val="24"/>
          <w:szCs w:val="24"/>
        </w:rPr>
        <w:t>.</w:t>
      </w:r>
    </w:p>
    <w:p w:rsidR="00803149" w:rsidRPr="00803149" w:rsidRDefault="00803149" w:rsidP="00A674E5">
      <w:pPr>
        <w:pStyle w:val="NoSpacing"/>
        <w:tabs>
          <w:tab w:val="left" w:pos="360"/>
        </w:tabs>
        <w:jc w:val="both"/>
        <w:rPr>
          <w:rFonts w:ascii="Arial" w:hAnsi="Arial" w:cs="Arial"/>
          <w:sz w:val="24"/>
          <w:szCs w:val="24"/>
        </w:rPr>
      </w:pPr>
    </w:p>
    <w:p w:rsidR="007D5C5E" w:rsidRPr="00E76C5D" w:rsidRDefault="00F7313B" w:rsidP="00A674E5">
      <w:pPr>
        <w:pStyle w:val="NoSpacing"/>
        <w:numPr>
          <w:ilvl w:val="0"/>
          <w:numId w:val="13"/>
        </w:numPr>
        <w:tabs>
          <w:tab w:val="left" w:pos="360"/>
        </w:tabs>
        <w:jc w:val="both"/>
        <w:rPr>
          <w:rFonts w:ascii="Arial" w:hAnsi="Arial" w:cs="Arial"/>
          <w:sz w:val="24"/>
          <w:szCs w:val="24"/>
        </w:rPr>
      </w:pPr>
      <w:r>
        <w:rPr>
          <w:rFonts w:ascii="Arial" w:hAnsi="Arial" w:cs="Arial"/>
          <w:sz w:val="24"/>
          <w:szCs w:val="24"/>
          <w:lang w:val="en-US"/>
        </w:rPr>
        <w:t xml:space="preserve">Regulations for section 5 </w:t>
      </w:r>
      <w:r w:rsidR="00E76C5D" w:rsidRPr="00E76C5D">
        <w:rPr>
          <w:rFonts w:ascii="Arial" w:hAnsi="Arial" w:cs="Arial"/>
          <w:sz w:val="24"/>
          <w:szCs w:val="24"/>
          <w:lang w:val="en-US"/>
        </w:rPr>
        <w:t xml:space="preserve">were published to allow the Minister to call for nomination of the Committee for Spatial Information (CSI) </w:t>
      </w:r>
      <w:r w:rsidR="0020229E" w:rsidRPr="00E76C5D">
        <w:rPr>
          <w:rFonts w:ascii="Arial" w:hAnsi="Arial" w:cs="Arial"/>
          <w:sz w:val="24"/>
          <w:szCs w:val="24"/>
          <w:lang w:val="en-US"/>
        </w:rPr>
        <w:t>(Gazette</w:t>
      </w:r>
      <w:r w:rsidR="00E76C5D" w:rsidRPr="00E76C5D">
        <w:rPr>
          <w:rFonts w:ascii="Arial" w:hAnsi="Arial" w:cs="Arial"/>
          <w:i/>
          <w:iCs/>
          <w:sz w:val="24"/>
          <w:szCs w:val="24"/>
          <w:lang w:val="en-US"/>
        </w:rPr>
        <w:t xml:space="preserve"> No. 29134 published 25 August 2006). </w:t>
      </w:r>
      <w:r w:rsidR="00E76C5D" w:rsidRPr="00E76C5D">
        <w:rPr>
          <w:rFonts w:ascii="Arial" w:hAnsi="Arial" w:cs="Arial"/>
          <w:sz w:val="24"/>
          <w:szCs w:val="24"/>
          <w:lang w:val="en-US"/>
        </w:rPr>
        <w:t xml:space="preserve">The </w:t>
      </w:r>
      <w:r w:rsidR="008D138B">
        <w:rPr>
          <w:rFonts w:ascii="Arial" w:hAnsi="Arial" w:cs="Arial"/>
          <w:sz w:val="24"/>
          <w:szCs w:val="24"/>
          <w:lang w:val="en-US"/>
        </w:rPr>
        <w:t>first CSI was appointed in</w:t>
      </w:r>
      <w:r w:rsidR="00E76C5D" w:rsidRPr="00E76C5D">
        <w:rPr>
          <w:rFonts w:ascii="Arial" w:hAnsi="Arial" w:cs="Arial"/>
          <w:sz w:val="24"/>
          <w:szCs w:val="24"/>
          <w:lang w:val="en-US"/>
        </w:rPr>
        <w:t xml:space="preserve"> June 2010.</w:t>
      </w:r>
    </w:p>
    <w:p w:rsidR="003A430B" w:rsidRPr="003A430B" w:rsidRDefault="003A430B" w:rsidP="00A674E5">
      <w:pPr>
        <w:pStyle w:val="NoSpacing"/>
        <w:tabs>
          <w:tab w:val="left" w:pos="360"/>
        </w:tabs>
        <w:ind w:left="1170"/>
        <w:jc w:val="both"/>
        <w:rPr>
          <w:rFonts w:ascii="Arial" w:hAnsi="Arial" w:cs="Arial"/>
          <w:sz w:val="24"/>
          <w:szCs w:val="24"/>
        </w:rPr>
      </w:pPr>
    </w:p>
    <w:p w:rsidR="00200413" w:rsidRDefault="00352638" w:rsidP="00A674E5">
      <w:pPr>
        <w:pStyle w:val="NoSpacing"/>
        <w:numPr>
          <w:ilvl w:val="0"/>
          <w:numId w:val="13"/>
        </w:numPr>
        <w:tabs>
          <w:tab w:val="left" w:pos="360"/>
        </w:tabs>
        <w:jc w:val="both"/>
        <w:rPr>
          <w:rFonts w:ascii="Arial" w:hAnsi="Arial" w:cs="Arial"/>
          <w:sz w:val="24"/>
          <w:szCs w:val="24"/>
        </w:rPr>
      </w:pPr>
      <w:r>
        <w:rPr>
          <w:rFonts w:ascii="Arial" w:hAnsi="Arial" w:cs="Arial"/>
          <w:sz w:val="24"/>
          <w:szCs w:val="24"/>
        </w:rPr>
        <w:t xml:space="preserve">The second CSI was appointed in May 2016. </w:t>
      </w:r>
      <w:r w:rsidR="0020229E">
        <w:rPr>
          <w:rFonts w:ascii="Arial" w:hAnsi="Arial" w:cs="Arial"/>
          <w:sz w:val="24"/>
          <w:szCs w:val="24"/>
        </w:rPr>
        <w:t>Its</w:t>
      </w:r>
      <w:r>
        <w:rPr>
          <w:rFonts w:ascii="Arial" w:hAnsi="Arial" w:cs="Arial"/>
          <w:sz w:val="24"/>
          <w:szCs w:val="24"/>
        </w:rPr>
        <w:t xml:space="preserve"> term was extended until end of May 2020. </w:t>
      </w:r>
      <w:r w:rsidR="002C5C9B">
        <w:rPr>
          <w:rFonts w:ascii="Arial" w:hAnsi="Arial" w:cs="Arial"/>
          <w:sz w:val="24"/>
          <w:szCs w:val="24"/>
        </w:rPr>
        <w:t xml:space="preserve"> The Department will soon release a call for nomination for the third CSI. </w:t>
      </w:r>
    </w:p>
    <w:p w:rsidR="007D5C5E" w:rsidRPr="006C6123" w:rsidRDefault="007D5C5E" w:rsidP="00A674E5">
      <w:pPr>
        <w:pStyle w:val="NoSpacing"/>
        <w:tabs>
          <w:tab w:val="left" w:pos="360"/>
        </w:tabs>
        <w:jc w:val="both"/>
        <w:rPr>
          <w:rFonts w:ascii="Arial" w:hAnsi="Arial" w:cs="Arial"/>
          <w:sz w:val="24"/>
          <w:szCs w:val="24"/>
        </w:rPr>
      </w:pPr>
    </w:p>
    <w:p w:rsidR="007D5C5E" w:rsidRPr="007D5C5E" w:rsidRDefault="007D5C5E" w:rsidP="00A674E5">
      <w:pPr>
        <w:pStyle w:val="NoSpacing"/>
        <w:numPr>
          <w:ilvl w:val="0"/>
          <w:numId w:val="13"/>
        </w:numPr>
        <w:tabs>
          <w:tab w:val="left" w:pos="360"/>
        </w:tabs>
        <w:jc w:val="both"/>
        <w:rPr>
          <w:rFonts w:ascii="Arial" w:hAnsi="Arial" w:cs="Arial"/>
          <w:sz w:val="24"/>
          <w:szCs w:val="24"/>
        </w:rPr>
      </w:pPr>
      <w:r w:rsidRPr="007D5C5E">
        <w:rPr>
          <w:rFonts w:ascii="Arial" w:hAnsi="Arial" w:cs="Arial"/>
          <w:sz w:val="24"/>
          <w:szCs w:val="24"/>
        </w:rPr>
        <w:t xml:space="preserve">The </w:t>
      </w:r>
      <w:r w:rsidR="00C16FC1">
        <w:rPr>
          <w:rFonts w:ascii="Arial" w:hAnsi="Arial" w:cs="Arial"/>
          <w:sz w:val="24"/>
          <w:szCs w:val="24"/>
        </w:rPr>
        <w:t xml:space="preserve">Department </w:t>
      </w:r>
      <w:r w:rsidRPr="007D5C5E">
        <w:rPr>
          <w:rFonts w:ascii="Arial" w:hAnsi="Arial" w:cs="Arial"/>
          <w:sz w:val="24"/>
          <w:szCs w:val="24"/>
        </w:rPr>
        <w:t>published the Base Data Set Custodianship Policy and the Policy on the pricing of spatial information products and services as national policies for SASDI in 2015 (</w:t>
      </w:r>
      <w:r w:rsidRPr="007D5C5E">
        <w:rPr>
          <w:rFonts w:ascii="Arial" w:hAnsi="Arial" w:cs="Arial"/>
          <w:i/>
          <w:iCs/>
          <w:sz w:val="24"/>
          <w:szCs w:val="24"/>
        </w:rPr>
        <w:t>Gazette No. 384</w:t>
      </w:r>
      <w:r>
        <w:rPr>
          <w:rFonts w:ascii="Arial" w:hAnsi="Arial" w:cs="Arial"/>
          <w:i/>
          <w:iCs/>
          <w:sz w:val="24"/>
          <w:szCs w:val="24"/>
        </w:rPr>
        <w:t xml:space="preserve">74 </w:t>
      </w:r>
      <w:r w:rsidR="008336BB">
        <w:rPr>
          <w:rFonts w:ascii="Arial" w:hAnsi="Arial" w:cs="Arial"/>
          <w:i/>
          <w:iCs/>
          <w:sz w:val="24"/>
          <w:szCs w:val="24"/>
        </w:rPr>
        <w:t>published 16</w:t>
      </w:r>
      <w:r>
        <w:rPr>
          <w:rFonts w:ascii="Arial" w:hAnsi="Arial" w:cs="Arial"/>
          <w:i/>
          <w:iCs/>
          <w:sz w:val="24"/>
          <w:szCs w:val="24"/>
        </w:rPr>
        <w:t xml:space="preserve"> </w:t>
      </w:r>
      <w:r w:rsidR="008336BB">
        <w:rPr>
          <w:rFonts w:ascii="Arial" w:hAnsi="Arial" w:cs="Arial"/>
          <w:i/>
          <w:iCs/>
          <w:sz w:val="24"/>
          <w:szCs w:val="24"/>
        </w:rPr>
        <w:t>February 2015</w:t>
      </w:r>
      <w:r w:rsidR="00F7313B">
        <w:rPr>
          <w:rFonts w:ascii="Arial" w:hAnsi="Arial" w:cs="Arial"/>
          <w:i/>
          <w:iCs/>
          <w:sz w:val="24"/>
          <w:szCs w:val="24"/>
        </w:rPr>
        <w:t>)</w:t>
      </w:r>
      <w:r>
        <w:rPr>
          <w:rFonts w:ascii="Arial" w:hAnsi="Arial" w:cs="Arial"/>
          <w:i/>
          <w:iCs/>
          <w:sz w:val="24"/>
          <w:szCs w:val="24"/>
        </w:rPr>
        <w:t xml:space="preserve">. </w:t>
      </w:r>
    </w:p>
    <w:p w:rsidR="007D5C5E" w:rsidRDefault="007D5C5E" w:rsidP="00A674E5">
      <w:pPr>
        <w:pStyle w:val="ListParagraph"/>
        <w:spacing w:after="0" w:line="240" w:lineRule="auto"/>
        <w:rPr>
          <w:rFonts w:ascii="Arial" w:hAnsi="Arial" w:cs="Arial"/>
          <w:sz w:val="24"/>
          <w:szCs w:val="24"/>
        </w:rPr>
      </w:pPr>
    </w:p>
    <w:p w:rsidR="00BE5CE0" w:rsidRPr="0004705E" w:rsidRDefault="0004705E" w:rsidP="00A674E5">
      <w:pPr>
        <w:pStyle w:val="NoSpacing"/>
        <w:numPr>
          <w:ilvl w:val="0"/>
          <w:numId w:val="13"/>
        </w:numPr>
        <w:tabs>
          <w:tab w:val="left" w:pos="360"/>
        </w:tabs>
        <w:jc w:val="both"/>
        <w:rPr>
          <w:rFonts w:ascii="Arial" w:hAnsi="Arial" w:cs="Arial"/>
          <w:sz w:val="24"/>
          <w:szCs w:val="24"/>
        </w:rPr>
      </w:pPr>
      <w:r>
        <w:rPr>
          <w:rFonts w:ascii="Arial" w:hAnsi="Arial" w:cs="Arial"/>
          <w:sz w:val="24"/>
          <w:szCs w:val="24"/>
        </w:rPr>
        <w:t>T</w:t>
      </w:r>
      <w:r w:rsidR="008306BF" w:rsidRPr="008306BF">
        <w:rPr>
          <w:rFonts w:ascii="Arial" w:hAnsi="Arial" w:cs="Arial"/>
          <w:sz w:val="24"/>
          <w:szCs w:val="24"/>
        </w:rPr>
        <w:t>he SDI Regulations</w:t>
      </w:r>
      <w:r>
        <w:rPr>
          <w:rFonts w:ascii="Arial" w:hAnsi="Arial" w:cs="Arial"/>
          <w:sz w:val="24"/>
          <w:szCs w:val="24"/>
        </w:rPr>
        <w:t xml:space="preserve"> and the National Land Cover Standard documents</w:t>
      </w:r>
      <w:r w:rsidR="008306BF" w:rsidRPr="008306BF">
        <w:rPr>
          <w:rFonts w:ascii="Arial" w:hAnsi="Arial" w:cs="Arial"/>
          <w:sz w:val="24"/>
          <w:szCs w:val="24"/>
        </w:rPr>
        <w:t xml:space="preserve"> </w:t>
      </w:r>
      <w:r>
        <w:rPr>
          <w:rFonts w:ascii="Arial" w:hAnsi="Arial" w:cs="Arial"/>
          <w:sz w:val="24"/>
          <w:szCs w:val="24"/>
        </w:rPr>
        <w:t xml:space="preserve">were published </w:t>
      </w:r>
      <w:r w:rsidR="008306BF" w:rsidRPr="008306BF">
        <w:rPr>
          <w:rFonts w:ascii="Arial" w:hAnsi="Arial" w:cs="Arial"/>
          <w:sz w:val="24"/>
          <w:szCs w:val="24"/>
        </w:rPr>
        <w:t xml:space="preserve">in 2017 </w:t>
      </w:r>
      <w:r w:rsidR="008306BF" w:rsidRPr="008306BF">
        <w:rPr>
          <w:rFonts w:ascii="Arial" w:hAnsi="Arial" w:cs="Arial"/>
          <w:i/>
          <w:iCs/>
          <w:sz w:val="24"/>
          <w:szCs w:val="24"/>
        </w:rPr>
        <w:t>(Gazette No. 4</w:t>
      </w:r>
      <w:r>
        <w:rPr>
          <w:rFonts w:ascii="Arial" w:hAnsi="Arial" w:cs="Arial"/>
          <w:i/>
          <w:iCs/>
          <w:sz w:val="24"/>
          <w:szCs w:val="24"/>
        </w:rPr>
        <w:t xml:space="preserve">1203 published 27 October 2017 and </w:t>
      </w:r>
      <w:r w:rsidRPr="0004705E">
        <w:rPr>
          <w:rFonts w:ascii="Arial" w:hAnsi="Arial" w:cs="Arial"/>
          <w:i/>
          <w:iCs/>
          <w:sz w:val="24"/>
          <w:szCs w:val="24"/>
        </w:rPr>
        <w:t>Gazette No</w:t>
      </w:r>
      <w:r>
        <w:rPr>
          <w:rFonts w:ascii="Arial" w:hAnsi="Arial" w:cs="Arial"/>
          <w:i/>
          <w:iCs/>
          <w:sz w:val="24"/>
          <w:szCs w:val="24"/>
        </w:rPr>
        <w:t xml:space="preserve">. 40919 published 15 June 2017 respectively).  </w:t>
      </w:r>
    </w:p>
    <w:p w:rsidR="006C6123" w:rsidRPr="0004705E" w:rsidRDefault="006C6123" w:rsidP="00A674E5">
      <w:pPr>
        <w:pStyle w:val="NoSpacing"/>
        <w:tabs>
          <w:tab w:val="left" w:pos="360"/>
        </w:tabs>
        <w:jc w:val="both"/>
        <w:rPr>
          <w:rFonts w:ascii="Arial" w:hAnsi="Arial" w:cs="Arial"/>
          <w:sz w:val="24"/>
          <w:szCs w:val="24"/>
        </w:rPr>
      </w:pPr>
    </w:p>
    <w:p w:rsidR="00200413" w:rsidRDefault="0020229E" w:rsidP="00A674E5">
      <w:pPr>
        <w:pStyle w:val="NoSpacing"/>
        <w:numPr>
          <w:ilvl w:val="0"/>
          <w:numId w:val="13"/>
        </w:numPr>
        <w:tabs>
          <w:tab w:val="left" w:pos="360"/>
        </w:tabs>
        <w:jc w:val="both"/>
        <w:rPr>
          <w:rFonts w:ascii="Arial" w:hAnsi="Arial" w:cs="Arial"/>
          <w:sz w:val="24"/>
          <w:szCs w:val="24"/>
        </w:rPr>
      </w:pPr>
      <w:r>
        <w:rPr>
          <w:rFonts w:ascii="Arial" w:hAnsi="Arial" w:cs="Arial"/>
          <w:sz w:val="24"/>
          <w:szCs w:val="24"/>
        </w:rPr>
        <w:t>W</w:t>
      </w:r>
      <w:r w:rsidR="00200413" w:rsidRPr="00200413">
        <w:rPr>
          <w:rFonts w:ascii="Arial" w:hAnsi="Arial" w:cs="Arial"/>
          <w:sz w:val="24"/>
          <w:szCs w:val="24"/>
        </w:rPr>
        <w:t>ith the assistance of the CSI</w:t>
      </w:r>
      <w:r>
        <w:rPr>
          <w:rFonts w:ascii="Arial" w:hAnsi="Arial" w:cs="Arial"/>
          <w:sz w:val="24"/>
          <w:szCs w:val="24"/>
        </w:rPr>
        <w:t>, the Department</w:t>
      </w:r>
      <w:r w:rsidR="00200413" w:rsidRPr="00200413">
        <w:rPr>
          <w:rFonts w:ascii="Arial" w:hAnsi="Arial" w:cs="Arial"/>
          <w:sz w:val="24"/>
          <w:szCs w:val="24"/>
        </w:rPr>
        <w:t xml:space="preserve"> has rolled out the implementation of the prioritized ten base data set themes. The themes include </w:t>
      </w:r>
      <w:r w:rsidR="00CF69B3">
        <w:rPr>
          <w:rFonts w:ascii="Arial" w:hAnsi="Arial" w:cs="Arial"/>
          <w:i/>
          <w:sz w:val="24"/>
          <w:szCs w:val="24"/>
        </w:rPr>
        <w:t>inter</w:t>
      </w:r>
      <w:r w:rsidR="00200413" w:rsidRPr="00200413">
        <w:rPr>
          <w:rFonts w:ascii="Arial" w:hAnsi="Arial" w:cs="Arial"/>
          <w:i/>
          <w:sz w:val="24"/>
          <w:szCs w:val="24"/>
        </w:rPr>
        <w:t xml:space="preserve"> alia</w:t>
      </w:r>
      <w:r w:rsidR="00200413" w:rsidRPr="00200413">
        <w:rPr>
          <w:rFonts w:ascii="Arial" w:hAnsi="Arial" w:cs="Arial"/>
          <w:sz w:val="24"/>
          <w:szCs w:val="24"/>
        </w:rPr>
        <w:t>; the Administrative boundaries, Imagery, Geodesy, Land Cover, Land Use, Hydrology, Transport, Conservation, Social statistics and Cadastre, (</w:t>
      </w:r>
      <w:r w:rsidR="00AB5CB1">
        <w:rPr>
          <w:rFonts w:ascii="Arial" w:hAnsi="Arial" w:cs="Arial"/>
          <w:b/>
          <w:sz w:val="24"/>
          <w:szCs w:val="24"/>
        </w:rPr>
        <w:t>please refer to</w:t>
      </w:r>
      <w:r w:rsidR="00F7313B">
        <w:rPr>
          <w:rFonts w:ascii="Arial" w:hAnsi="Arial" w:cs="Arial"/>
          <w:b/>
          <w:sz w:val="24"/>
          <w:szCs w:val="24"/>
        </w:rPr>
        <w:t xml:space="preserve"> Annexure</w:t>
      </w:r>
      <w:r w:rsidR="00200413" w:rsidRPr="00200413">
        <w:rPr>
          <w:rFonts w:ascii="Arial" w:hAnsi="Arial" w:cs="Arial"/>
          <w:b/>
          <w:sz w:val="24"/>
          <w:szCs w:val="24"/>
        </w:rPr>
        <w:t xml:space="preserve"> A for more details)</w:t>
      </w:r>
      <w:r w:rsidR="00200413" w:rsidRPr="00200413">
        <w:rPr>
          <w:rFonts w:ascii="Arial" w:hAnsi="Arial" w:cs="Arial"/>
          <w:sz w:val="24"/>
          <w:szCs w:val="24"/>
        </w:rPr>
        <w:t xml:space="preserve">. To date, the CSI has appointed 10 base data set coordinators who continuously contribute to the delivery of base data sets for the themes allocated for. </w:t>
      </w:r>
    </w:p>
    <w:p w:rsidR="001A1C6F" w:rsidRDefault="001A1C6F" w:rsidP="00A674E5">
      <w:pPr>
        <w:pStyle w:val="NoSpacing"/>
        <w:tabs>
          <w:tab w:val="left" w:pos="360"/>
        </w:tabs>
        <w:ind w:left="1170"/>
        <w:jc w:val="both"/>
        <w:rPr>
          <w:rFonts w:ascii="Arial" w:hAnsi="Arial" w:cs="Arial"/>
          <w:sz w:val="24"/>
          <w:szCs w:val="24"/>
        </w:rPr>
      </w:pPr>
    </w:p>
    <w:p w:rsidR="00ED61C2" w:rsidRPr="00200413" w:rsidRDefault="00ED61C2" w:rsidP="00A674E5">
      <w:pPr>
        <w:pStyle w:val="NoSpacing"/>
        <w:numPr>
          <w:ilvl w:val="0"/>
          <w:numId w:val="13"/>
        </w:numPr>
        <w:tabs>
          <w:tab w:val="left" w:pos="360"/>
        </w:tabs>
        <w:jc w:val="both"/>
        <w:rPr>
          <w:rFonts w:ascii="Arial" w:hAnsi="Arial" w:cs="Arial"/>
          <w:sz w:val="24"/>
          <w:szCs w:val="24"/>
        </w:rPr>
      </w:pPr>
      <w:r>
        <w:rPr>
          <w:rFonts w:ascii="Arial" w:hAnsi="Arial" w:cs="Arial"/>
          <w:sz w:val="24"/>
          <w:szCs w:val="24"/>
        </w:rPr>
        <w:t xml:space="preserve">The CSI is currently reviewing the list of the themes to align with the fourteen Global Fundamental Geospatial Data Theme of the United Nations Global Geospatial Information Management (UN-GGIM) as adopted in 2018. </w:t>
      </w:r>
    </w:p>
    <w:p w:rsidR="00BA24CD" w:rsidRDefault="00BA24CD" w:rsidP="00A674E5">
      <w:pPr>
        <w:pStyle w:val="NoSpacing"/>
        <w:tabs>
          <w:tab w:val="left" w:pos="360"/>
        </w:tabs>
        <w:ind w:left="1170"/>
        <w:jc w:val="both"/>
        <w:rPr>
          <w:rFonts w:ascii="Arial" w:hAnsi="Arial" w:cs="Arial"/>
          <w:sz w:val="24"/>
          <w:szCs w:val="24"/>
        </w:rPr>
      </w:pPr>
    </w:p>
    <w:p w:rsidR="003E7DB7" w:rsidRDefault="00BA24CD" w:rsidP="00A674E5">
      <w:pPr>
        <w:pStyle w:val="NoSpacing"/>
        <w:numPr>
          <w:ilvl w:val="0"/>
          <w:numId w:val="12"/>
        </w:numPr>
        <w:tabs>
          <w:tab w:val="left" w:pos="360"/>
        </w:tabs>
        <w:ind w:left="450" w:hanging="450"/>
        <w:jc w:val="both"/>
        <w:rPr>
          <w:rFonts w:ascii="Arial" w:hAnsi="Arial" w:cs="Arial"/>
          <w:sz w:val="24"/>
          <w:szCs w:val="24"/>
        </w:rPr>
      </w:pPr>
      <w:r w:rsidRPr="00CF69B3">
        <w:rPr>
          <w:rFonts w:ascii="Arial" w:hAnsi="Arial" w:cs="Arial"/>
          <w:sz w:val="24"/>
          <w:szCs w:val="24"/>
        </w:rPr>
        <w:t xml:space="preserve"> The Directorate: National Spatial Information Framework (NSIF) which is responsible for providing administrative support has a budget allocation of R5, 023, 000 for compensation of employees and other related support for the implementation of the Act. </w:t>
      </w:r>
    </w:p>
    <w:p w:rsidR="00CF69B3" w:rsidRPr="00CF69B3" w:rsidRDefault="00CF69B3" w:rsidP="00CF69B3">
      <w:pPr>
        <w:pStyle w:val="NoSpacing"/>
        <w:tabs>
          <w:tab w:val="left" w:pos="360"/>
        </w:tabs>
        <w:ind w:left="450"/>
        <w:jc w:val="both"/>
        <w:rPr>
          <w:rFonts w:ascii="Arial" w:hAnsi="Arial" w:cs="Arial"/>
          <w:sz w:val="24"/>
          <w:szCs w:val="24"/>
        </w:rPr>
      </w:pPr>
    </w:p>
    <w:p w:rsidR="00D96419" w:rsidRPr="00486489" w:rsidRDefault="003E7DB7" w:rsidP="00A674E5">
      <w:pPr>
        <w:pStyle w:val="NoSpacing"/>
        <w:numPr>
          <w:ilvl w:val="0"/>
          <w:numId w:val="12"/>
        </w:numPr>
        <w:tabs>
          <w:tab w:val="left" w:pos="360"/>
        </w:tabs>
        <w:ind w:left="450" w:hanging="450"/>
        <w:jc w:val="both"/>
        <w:rPr>
          <w:rFonts w:ascii="Arial" w:hAnsi="Arial" w:cs="Arial"/>
          <w:sz w:val="24"/>
          <w:szCs w:val="24"/>
        </w:rPr>
      </w:pPr>
      <w:r>
        <w:rPr>
          <w:rFonts w:ascii="Arial" w:hAnsi="Arial" w:cs="Arial"/>
          <w:sz w:val="24"/>
          <w:szCs w:val="24"/>
        </w:rPr>
        <w:t xml:space="preserve"> </w:t>
      </w:r>
      <w:r w:rsidR="000D176B">
        <w:rPr>
          <w:rFonts w:ascii="Arial" w:hAnsi="Arial" w:cs="Arial"/>
          <w:sz w:val="24"/>
          <w:szCs w:val="24"/>
        </w:rPr>
        <w:t>Currently the Department has not quantified the savings with regard to the monitoring of spatial information contracts across the different departments and spheres of government. The compliance with Regulation 5 of the Act is still very minimal. Organs of state still continue to embark on exercises to capture spatial data and/or information without receiving the necessary permission from the CSI as required in terms of Regulation 5. As a result, the Department together with the CSI is engaging National Treasury to develop a cost-saving model that will be achieved by implementation of Regulation 5.</w:t>
      </w:r>
    </w:p>
    <w:sectPr w:rsidR="00D96419" w:rsidRPr="00486489" w:rsidSect="0002766F">
      <w:footerReference w:type="default" r:id="rId8"/>
      <w:pgSz w:w="11906" w:h="16838"/>
      <w:pgMar w:top="113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99" w:rsidRDefault="00C76999" w:rsidP="00AE2413">
      <w:pPr>
        <w:spacing w:after="0" w:line="240" w:lineRule="auto"/>
      </w:pPr>
      <w:r>
        <w:separator/>
      </w:r>
    </w:p>
  </w:endnote>
  <w:endnote w:type="continuationSeparator" w:id="0">
    <w:p w:rsidR="00C76999" w:rsidRDefault="00C76999" w:rsidP="00AE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283497"/>
      <w:docPartObj>
        <w:docPartGallery w:val="Page Numbers (Bottom of Page)"/>
        <w:docPartUnique/>
      </w:docPartObj>
    </w:sdtPr>
    <w:sdtEndPr>
      <w:rPr>
        <w:noProof/>
      </w:rPr>
    </w:sdtEndPr>
    <w:sdtContent>
      <w:p w:rsidR="007D5C5E" w:rsidRDefault="007D5C5E">
        <w:pPr>
          <w:pStyle w:val="Footer"/>
          <w:jc w:val="right"/>
        </w:pPr>
        <w:r>
          <w:fldChar w:fldCharType="begin"/>
        </w:r>
        <w:r>
          <w:instrText xml:space="preserve"> PAGE   \* MERGEFORMAT </w:instrText>
        </w:r>
        <w:r>
          <w:fldChar w:fldCharType="separate"/>
        </w:r>
        <w:r w:rsidR="00B82E6D">
          <w:rPr>
            <w:noProof/>
          </w:rPr>
          <w:t>1</w:t>
        </w:r>
        <w:r>
          <w:rPr>
            <w:noProof/>
          </w:rPr>
          <w:fldChar w:fldCharType="end"/>
        </w:r>
      </w:p>
    </w:sdtContent>
  </w:sdt>
  <w:p w:rsidR="007D5C5E" w:rsidRDefault="007D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99" w:rsidRDefault="00C76999" w:rsidP="00AE2413">
      <w:pPr>
        <w:spacing w:after="0" w:line="240" w:lineRule="auto"/>
      </w:pPr>
      <w:r>
        <w:separator/>
      </w:r>
    </w:p>
  </w:footnote>
  <w:footnote w:type="continuationSeparator" w:id="0">
    <w:p w:rsidR="00C76999" w:rsidRDefault="00C76999" w:rsidP="00AE2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55"/>
    <w:multiLevelType w:val="hybridMultilevel"/>
    <w:tmpl w:val="EA4AC2B4"/>
    <w:lvl w:ilvl="0" w:tplc="F60A6A1A">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15:restartNumberingAfterBreak="0">
    <w:nsid w:val="0A64532A"/>
    <w:multiLevelType w:val="hybridMultilevel"/>
    <w:tmpl w:val="82ECF9F0"/>
    <w:lvl w:ilvl="0" w:tplc="18AE0D6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B845B1F"/>
    <w:multiLevelType w:val="hybridMultilevel"/>
    <w:tmpl w:val="91D04574"/>
    <w:lvl w:ilvl="0" w:tplc="EDBE2A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4B3898"/>
    <w:multiLevelType w:val="hybridMultilevel"/>
    <w:tmpl w:val="DFEE60FC"/>
    <w:lvl w:ilvl="0" w:tplc="1D860A0E">
      <w:start w:val="1"/>
      <w:numFmt w:val="bullet"/>
      <w:lvlText w:val="•"/>
      <w:lvlJc w:val="left"/>
      <w:pPr>
        <w:tabs>
          <w:tab w:val="num" w:pos="720"/>
        </w:tabs>
        <w:ind w:left="720" w:hanging="360"/>
      </w:pPr>
      <w:rPr>
        <w:rFonts w:ascii="Arial" w:hAnsi="Arial" w:hint="default"/>
      </w:rPr>
    </w:lvl>
    <w:lvl w:ilvl="1" w:tplc="001EE7D2" w:tentative="1">
      <w:start w:val="1"/>
      <w:numFmt w:val="bullet"/>
      <w:lvlText w:val="•"/>
      <w:lvlJc w:val="left"/>
      <w:pPr>
        <w:tabs>
          <w:tab w:val="num" w:pos="1440"/>
        </w:tabs>
        <w:ind w:left="1440" w:hanging="360"/>
      </w:pPr>
      <w:rPr>
        <w:rFonts w:ascii="Arial" w:hAnsi="Arial" w:hint="default"/>
      </w:rPr>
    </w:lvl>
    <w:lvl w:ilvl="2" w:tplc="ED3253C0" w:tentative="1">
      <w:start w:val="1"/>
      <w:numFmt w:val="bullet"/>
      <w:lvlText w:val="•"/>
      <w:lvlJc w:val="left"/>
      <w:pPr>
        <w:tabs>
          <w:tab w:val="num" w:pos="2160"/>
        </w:tabs>
        <w:ind w:left="2160" w:hanging="360"/>
      </w:pPr>
      <w:rPr>
        <w:rFonts w:ascii="Arial" w:hAnsi="Arial" w:hint="default"/>
      </w:rPr>
    </w:lvl>
    <w:lvl w:ilvl="3" w:tplc="53E60C62" w:tentative="1">
      <w:start w:val="1"/>
      <w:numFmt w:val="bullet"/>
      <w:lvlText w:val="•"/>
      <w:lvlJc w:val="left"/>
      <w:pPr>
        <w:tabs>
          <w:tab w:val="num" w:pos="2880"/>
        </w:tabs>
        <w:ind w:left="2880" w:hanging="360"/>
      </w:pPr>
      <w:rPr>
        <w:rFonts w:ascii="Arial" w:hAnsi="Arial" w:hint="default"/>
      </w:rPr>
    </w:lvl>
    <w:lvl w:ilvl="4" w:tplc="6CB6F16C" w:tentative="1">
      <w:start w:val="1"/>
      <w:numFmt w:val="bullet"/>
      <w:lvlText w:val="•"/>
      <w:lvlJc w:val="left"/>
      <w:pPr>
        <w:tabs>
          <w:tab w:val="num" w:pos="3600"/>
        </w:tabs>
        <w:ind w:left="3600" w:hanging="360"/>
      </w:pPr>
      <w:rPr>
        <w:rFonts w:ascii="Arial" w:hAnsi="Arial" w:hint="default"/>
      </w:rPr>
    </w:lvl>
    <w:lvl w:ilvl="5" w:tplc="633EAE1C" w:tentative="1">
      <w:start w:val="1"/>
      <w:numFmt w:val="bullet"/>
      <w:lvlText w:val="•"/>
      <w:lvlJc w:val="left"/>
      <w:pPr>
        <w:tabs>
          <w:tab w:val="num" w:pos="4320"/>
        </w:tabs>
        <w:ind w:left="4320" w:hanging="360"/>
      </w:pPr>
      <w:rPr>
        <w:rFonts w:ascii="Arial" w:hAnsi="Arial" w:hint="default"/>
      </w:rPr>
    </w:lvl>
    <w:lvl w:ilvl="6" w:tplc="DBE2FA50" w:tentative="1">
      <w:start w:val="1"/>
      <w:numFmt w:val="bullet"/>
      <w:lvlText w:val="•"/>
      <w:lvlJc w:val="left"/>
      <w:pPr>
        <w:tabs>
          <w:tab w:val="num" w:pos="5040"/>
        </w:tabs>
        <w:ind w:left="5040" w:hanging="360"/>
      </w:pPr>
      <w:rPr>
        <w:rFonts w:ascii="Arial" w:hAnsi="Arial" w:hint="default"/>
      </w:rPr>
    </w:lvl>
    <w:lvl w:ilvl="7" w:tplc="57F493D4" w:tentative="1">
      <w:start w:val="1"/>
      <w:numFmt w:val="bullet"/>
      <w:lvlText w:val="•"/>
      <w:lvlJc w:val="left"/>
      <w:pPr>
        <w:tabs>
          <w:tab w:val="num" w:pos="5760"/>
        </w:tabs>
        <w:ind w:left="5760" w:hanging="360"/>
      </w:pPr>
      <w:rPr>
        <w:rFonts w:ascii="Arial" w:hAnsi="Arial" w:hint="default"/>
      </w:rPr>
    </w:lvl>
    <w:lvl w:ilvl="8" w:tplc="CAC0DC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FF76B9"/>
    <w:multiLevelType w:val="hybridMultilevel"/>
    <w:tmpl w:val="14D0F4EC"/>
    <w:lvl w:ilvl="0" w:tplc="62B2B06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ABC76DE"/>
    <w:multiLevelType w:val="hybridMultilevel"/>
    <w:tmpl w:val="3B4A008E"/>
    <w:lvl w:ilvl="0" w:tplc="F9EC96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F2A65EA"/>
    <w:multiLevelType w:val="hybridMultilevel"/>
    <w:tmpl w:val="5AA86256"/>
    <w:lvl w:ilvl="0" w:tplc="3DAC395E">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7" w15:restartNumberingAfterBreak="0">
    <w:nsid w:val="421B4972"/>
    <w:multiLevelType w:val="hybridMultilevel"/>
    <w:tmpl w:val="C9822AD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557250"/>
    <w:multiLevelType w:val="hybridMultilevel"/>
    <w:tmpl w:val="F3D24B52"/>
    <w:lvl w:ilvl="0" w:tplc="4176C068">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B61183"/>
    <w:multiLevelType w:val="hybridMultilevel"/>
    <w:tmpl w:val="DDC463D4"/>
    <w:lvl w:ilvl="0" w:tplc="27B2547C">
      <w:start w:val="1"/>
      <w:numFmt w:val="bullet"/>
      <w:lvlText w:val="•"/>
      <w:lvlJc w:val="left"/>
      <w:pPr>
        <w:tabs>
          <w:tab w:val="num" w:pos="720"/>
        </w:tabs>
        <w:ind w:left="720" w:hanging="360"/>
      </w:pPr>
      <w:rPr>
        <w:rFonts w:ascii="Arial" w:hAnsi="Arial" w:hint="default"/>
      </w:rPr>
    </w:lvl>
    <w:lvl w:ilvl="1" w:tplc="A710BDDC" w:tentative="1">
      <w:start w:val="1"/>
      <w:numFmt w:val="bullet"/>
      <w:lvlText w:val="•"/>
      <w:lvlJc w:val="left"/>
      <w:pPr>
        <w:tabs>
          <w:tab w:val="num" w:pos="1440"/>
        </w:tabs>
        <w:ind w:left="1440" w:hanging="360"/>
      </w:pPr>
      <w:rPr>
        <w:rFonts w:ascii="Arial" w:hAnsi="Arial" w:hint="default"/>
      </w:rPr>
    </w:lvl>
    <w:lvl w:ilvl="2" w:tplc="287A49B0" w:tentative="1">
      <w:start w:val="1"/>
      <w:numFmt w:val="bullet"/>
      <w:lvlText w:val="•"/>
      <w:lvlJc w:val="left"/>
      <w:pPr>
        <w:tabs>
          <w:tab w:val="num" w:pos="2160"/>
        </w:tabs>
        <w:ind w:left="2160" w:hanging="360"/>
      </w:pPr>
      <w:rPr>
        <w:rFonts w:ascii="Arial" w:hAnsi="Arial" w:hint="default"/>
      </w:rPr>
    </w:lvl>
    <w:lvl w:ilvl="3" w:tplc="379EF39C" w:tentative="1">
      <w:start w:val="1"/>
      <w:numFmt w:val="bullet"/>
      <w:lvlText w:val="•"/>
      <w:lvlJc w:val="left"/>
      <w:pPr>
        <w:tabs>
          <w:tab w:val="num" w:pos="2880"/>
        </w:tabs>
        <w:ind w:left="2880" w:hanging="360"/>
      </w:pPr>
      <w:rPr>
        <w:rFonts w:ascii="Arial" w:hAnsi="Arial" w:hint="default"/>
      </w:rPr>
    </w:lvl>
    <w:lvl w:ilvl="4" w:tplc="5FF6DD08" w:tentative="1">
      <w:start w:val="1"/>
      <w:numFmt w:val="bullet"/>
      <w:lvlText w:val="•"/>
      <w:lvlJc w:val="left"/>
      <w:pPr>
        <w:tabs>
          <w:tab w:val="num" w:pos="3600"/>
        </w:tabs>
        <w:ind w:left="3600" w:hanging="360"/>
      </w:pPr>
      <w:rPr>
        <w:rFonts w:ascii="Arial" w:hAnsi="Arial" w:hint="default"/>
      </w:rPr>
    </w:lvl>
    <w:lvl w:ilvl="5" w:tplc="01C8959E" w:tentative="1">
      <w:start w:val="1"/>
      <w:numFmt w:val="bullet"/>
      <w:lvlText w:val="•"/>
      <w:lvlJc w:val="left"/>
      <w:pPr>
        <w:tabs>
          <w:tab w:val="num" w:pos="4320"/>
        </w:tabs>
        <w:ind w:left="4320" w:hanging="360"/>
      </w:pPr>
      <w:rPr>
        <w:rFonts w:ascii="Arial" w:hAnsi="Arial" w:hint="default"/>
      </w:rPr>
    </w:lvl>
    <w:lvl w:ilvl="6" w:tplc="6E3EC57C" w:tentative="1">
      <w:start w:val="1"/>
      <w:numFmt w:val="bullet"/>
      <w:lvlText w:val="•"/>
      <w:lvlJc w:val="left"/>
      <w:pPr>
        <w:tabs>
          <w:tab w:val="num" w:pos="5040"/>
        </w:tabs>
        <w:ind w:left="5040" w:hanging="360"/>
      </w:pPr>
      <w:rPr>
        <w:rFonts w:ascii="Arial" w:hAnsi="Arial" w:hint="default"/>
      </w:rPr>
    </w:lvl>
    <w:lvl w:ilvl="7" w:tplc="B54A5D72" w:tentative="1">
      <w:start w:val="1"/>
      <w:numFmt w:val="bullet"/>
      <w:lvlText w:val="•"/>
      <w:lvlJc w:val="left"/>
      <w:pPr>
        <w:tabs>
          <w:tab w:val="num" w:pos="5760"/>
        </w:tabs>
        <w:ind w:left="5760" w:hanging="360"/>
      </w:pPr>
      <w:rPr>
        <w:rFonts w:ascii="Arial" w:hAnsi="Arial" w:hint="default"/>
      </w:rPr>
    </w:lvl>
    <w:lvl w:ilvl="8" w:tplc="5ED47E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C43A1E"/>
    <w:multiLevelType w:val="hybridMultilevel"/>
    <w:tmpl w:val="3D1264EE"/>
    <w:lvl w:ilvl="0" w:tplc="7886440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A8D37A5"/>
    <w:multiLevelType w:val="hybridMultilevel"/>
    <w:tmpl w:val="F5126516"/>
    <w:lvl w:ilvl="0" w:tplc="77D21894">
      <w:start w:val="1"/>
      <w:numFmt w:val="bullet"/>
      <w:lvlText w:val="•"/>
      <w:lvlJc w:val="left"/>
      <w:pPr>
        <w:tabs>
          <w:tab w:val="num" w:pos="720"/>
        </w:tabs>
        <w:ind w:left="720" w:hanging="360"/>
      </w:pPr>
      <w:rPr>
        <w:rFonts w:ascii="Arial" w:hAnsi="Arial" w:hint="default"/>
      </w:rPr>
    </w:lvl>
    <w:lvl w:ilvl="1" w:tplc="3FF63C98" w:tentative="1">
      <w:start w:val="1"/>
      <w:numFmt w:val="bullet"/>
      <w:lvlText w:val="•"/>
      <w:lvlJc w:val="left"/>
      <w:pPr>
        <w:tabs>
          <w:tab w:val="num" w:pos="1440"/>
        </w:tabs>
        <w:ind w:left="1440" w:hanging="360"/>
      </w:pPr>
      <w:rPr>
        <w:rFonts w:ascii="Arial" w:hAnsi="Arial" w:hint="default"/>
      </w:rPr>
    </w:lvl>
    <w:lvl w:ilvl="2" w:tplc="2460F270" w:tentative="1">
      <w:start w:val="1"/>
      <w:numFmt w:val="bullet"/>
      <w:lvlText w:val="•"/>
      <w:lvlJc w:val="left"/>
      <w:pPr>
        <w:tabs>
          <w:tab w:val="num" w:pos="2160"/>
        </w:tabs>
        <w:ind w:left="2160" w:hanging="360"/>
      </w:pPr>
      <w:rPr>
        <w:rFonts w:ascii="Arial" w:hAnsi="Arial" w:hint="default"/>
      </w:rPr>
    </w:lvl>
    <w:lvl w:ilvl="3" w:tplc="619ABC6A" w:tentative="1">
      <w:start w:val="1"/>
      <w:numFmt w:val="bullet"/>
      <w:lvlText w:val="•"/>
      <w:lvlJc w:val="left"/>
      <w:pPr>
        <w:tabs>
          <w:tab w:val="num" w:pos="2880"/>
        </w:tabs>
        <w:ind w:left="2880" w:hanging="360"/>
      </w:pPr>
      <w:rPr>
        <w:rFonts w:ascii="Arial" w:hAnsi="Arial" w:hint="default"/>
      </w:rPr>
    </w:lvl>
    <w:lvl w:ilvl="4" w:tplc="CDC80594" w:tentative="1">
      <w:start w:val="1"/>
      <w:numFmt w:val="bullet"/>
      <w:lvlText w:val="•"/>
      <w:lvlJc w:val="left"/>
      <w:pPr>
        <w:tabs>
          <w:tab w:val="num" w:pos="3600"/>
        </w:tabs>
        <w:ind w:left="3600" w:hanging="360"/>
      </w:pPr>
      <w:rPr>
        <w:rFonts w:ascii="Arial" w:hAnsi="Arial" w:hint="default"/>
      </w:rPr>
    </w:lvl>
    <w:lvl w:ilvl="5" w:tplc="370A0410" w:tentative="1">
      <w:start w:val="1"/>
      <w:numFmt w:val="bullet"/>
      <w:lvlText w:val="•"/>
      <w:lvlJc w:val="left"/>
      <w:pPr>
        <w:tabs>
          <w:tab w:val="num" w:pos="4320"/>
        </w:tabs>
        <w:ind w:left="4320" w:hanging="360"/>
      </w:pPr>
      <w:rPr>
        <w:rFonts w:ascii="Arial" w:hAnsi="Arial" w:hint="default"/>
      </w:rPr>
    </w:lvl>
    <w:lvl w:ilvl="6" w:tplc="39143BBC" w:tentative="1">
      <w:start w:val="1"/>
      <w:numFmt w:val="bullet"/>
      <w:lvlText w:val="•"/>
      <w:lvlJc w:val="left"/>
      <w:pPr>
        <w:tabs>
          <w:tab w:val="num" w:pos="5040"/>
        </w:tabs>
        <w:ind w:left="5040" w:hanging="360"/>
      </w:pPr>
      <w:rPr>
        <w:rFonts w:ascii="Arial" w:hAnsi="Arial" w:hint="default"/>
      </w:rPr>
    </w:lvl>
    <w:lvl w:ilvl="7" w:tplc="F8C2BCB6" w:tentative="1">
      <w:start w:val="1"/>
      <w:numFmt w:val="bullet"/>
      <w:lvlText w:val="•"/>
      <w:lvlJc w:val="left"/>
      <w:pPr>
        <w:tabs>
          <w:tab w:val="num" w:pos="5760"/>
        </w:tabs>
        <w:ind w:left="5760" w:hanging="360"/>
      </w:pPr>
      <w:rPr>
        <w:rFonts w:ascii="Arial" w:hAnsi="Arial" w:hint="default"/>
      </w:rPr>
    </w:lvl>
    <w:lvl w:ilvl="8" w:tplc="2FD8FD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803BC1"/>
    <w:multiLevelType w:val="multilevel"/>
    <w:tmpl w:val="701A34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5C572E39"/>
    <w:multiLevelType w:val="hybridMultilevel"/>
    <w:tmpl w:val="BE80DB2A"/>
    <w:lvl w:ilvl="0" w:tplc="4232C3B6">
      <w:start w:val="1"/>
      <w:numFmt w:val="upp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4" w15:restartNumberingAfterBreak="0">
    <w:nsid w:val="5DC939D6"/>
    <w:multiLevelType w:val="hybridMultilevel"/>
    <w:tmpl w:val="278EE22E"/>
    <w:lvl w:ilvl="0" w:tplc="A69C3780">
      <w:start w:val="1"/>
      <w:numFmt w:val="bullet"/>
      <w:lvlText w:val="•"/>
      <w:lvlJc w:val="left"/>
      <w:pPr>
        <w:tabs>
          <w:tab w:val="num" w:pos="720"/>
        </w:tabs>
        <w:ind w:left="720" w:hanging="360"/>
      </w:pPr>
      <w:rPr>
        <w:rFonts w:ascii="Arial" w:hAnsi="Arial" w:hint="default"/>
      </w:rPr>
    </w:lvl>
    <w:lvl w:ilvl="1" w:tplc="91CCCEE8" w:tentative="1">
      <w:start w:val="1"/>
      <w:numFmt w:val="bullet"/>
      <w:lvlText w:val="•"/>
      <w:lvlJc w:val="left"/>
      <w:pPr>
        <w:tabs>
          <w:tab w:val="num" w:pos="1440"/>
        </w:tabs>
        <w:ind w:left="1440" w:hanging="360"/>
      </w:pPr>
      <w:rPr>
        <w:rFonts w:ascii="Arial" w:hAnsi="Arial" w:hint="default"/>
      </w:rPr>
    </w:lvl>
    <w:lvl w:ilvl="2" w:tplc="19460782" w:tentative="1">
      <w:start w:val="1"/>
      <w:numFmt w:val="bullet"/>
      <w:lvlText w:val="•"/>
      <w:lvlJc w:val="left"/>
      <w:pPr>
        <w:tabs>
          <w:tab w:val="num" w:pos="2160"/>
        </w:tabs>
        <w:ind w:left="2160" w:hanging="360"/>
      </w:pPr>
      <w:rPr>
        <w:rFonts w:ascii="Arial" w:hAnsi="Arial" w:hint="default"/>
      </w:rPr>
    </w:lvl>
    <w:lvl w:ilvl="3" w:tplc="522E149C" w:tentative="1">
      <w:start w:val="1"/>
      <w:numFmt w:val="bullet"/>
      <w:lvlText w:val="•"/>
      <w:lvlJc w:val="left"/>
      <w:pPr>
        <w:tabs>
          <w:tab w:val="num" w:pos="2880"/>
        </w:tabs>
        <w:ind w:left="2880" w:hanging="360"/>
      </w:pPr>
      <w:rPr>
        <w:rFonts w:ascii="Arial" w:hAnsi="Arial" w:hint="default"/>
      </w:rPr>
    </w:lvl>
    <w:lvl w:ilvl="4" w:tplc="F2121B7A" w:tentative="1">
      <w:start w:val="1"/>
      <w:numFmt w:val="bullet"/>
      <w:lvlText w:val="•"/>
      <w:lvlJc w:val="left"/>
      <w:pPr>
        <w:tabs>
          <w:tab w:val="num" w:pos="3600"/>
        </w:tabs>
        <w:ind w:left="3600" w:hanging="360"/>
      </w:pPr>
      <w:rPr>
        <w:rFonts w:ascii="Arial" w:hAnsi="Arial" w:hint="default"/>
      </w:rPr>
    </w:lvl>
    <w:lvl w:ilvl="5" w:tplc="5B542FB2" w:tentative="1">
      <w:start w:val="1"/>
      <w:numFmt w:val="bullet"/>
      <w:lvlText w:val="•"/>
      <w:lvlJc w:val="left"/>
      <w:pPr>
        <w:tabs>
          <w:tab w:val="num" w:pos="4320"/>
        </w:tabs>
        <w:ind w:left="4320" w:hanging="360"/>
      </w:pPr>
      <w:rPr>
        <w:rFonts w:ascii="Arial" w:hAnsi="Arial" w:hint="default"/>
      </w:rPr>
    </w:lvl>
    <w:lvl w:ilvl="6" w:tplc="0518C4C0" w:tentative="1">
      <w:start w:val="1"/>
      <w:numFmt w:val="bullet"/>
      <w:lvlText w:val="•"/>
      <w:lvlJc w:val="left"/>
      <w:pPr>
        <w:tabs>
          <w:tab w:val="num" w:pos="5040"/>
        </w:tabs>
        <w:ind w:left="5040" w:hanging="360"/>
      </w:pPr>
      <w:rPr>
        <w:rFonts w:ascii="Arial" w:hAnsi="Arial" w:hint="default"/>
      </w:rPr>
    </w:lvl>
    <w:lvl w:ilvl="7" w:tplc="734CCF3C" w:tentative="1">
      <w:start w:val="1"/>
      <w:numFmt w:val="bullet"/>
      <w:lvlText w:val="•"/>
      <w:lvlJc w:val="left"/>
      <w:pPr>
        <w:tabs>
          <w:tab w:val="num" w:pos="5760"/>
        </w:tabs>
        <w:ind w:left="5760" w:hanging="360"/>
      </w:pPr>
      <w:rPr>
        <w:rFonts w:ascii="Arial" w:hAnsi="Arial" w:hint="default"/>
      </w:rPr>
    </w:lvl>
    <w:lvl w:ilvl="8" w:tplc="AFB067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6E4A70"/>
    <w:multiLevelType w:val="hybridMultilevel"/>
    <w:tmpl w:val="E3ACF68E"/>
    <w:lvl w:ilvl="0" w:tplc="2ABE176E">
      <w:start w:val="1"/>
      <w:numFmt w:val="bullet"/>
      <w:lvlText w:val="•"/>
      <w:lvlJc w:val="left"/>
      <w:pPr>
        <w:tabs>
          <w:tab w:val="num" w:pos="720"/>
        </w:tabs>
        <w:ind w:left="720" w:hanging="360"/>
      </w:pPr>
      <w:rPr>
        <w:rFonts w:ascii="Arial" w:hAnsi="Arial" w:hint="default"/>
      </w:rPr>
    </w:lvl>
    <w:lvl w:ilvl="1" w:tplc="18F0351E" w:tentative="1">
      <w:start w:val="1"/>
      <w:numFmt w:val="bullet"/>
      <w:lvlText w:val="•"/>
      <w:lvlJc w:val="left"/>
      <w:pPr>
        <w:tabs>
          <w:tab w:val="num" w:pos="1440"/>
        </w:tabs>
        <w:ind w:left="1440" w:hanging="360"/>
      </w:pPr>
      <w:rPr>
        <w:rFonts w:ascii="Arial" w:hAnsi="Arial" w:hint="default"/>
      </w:rPr>
    </w:lvl>
    <w:lvl w:ilvl="2" w:tplc="5076106A" w:tentative="1">
      <w:start w:val="1"/>
      <w:numFmt w:val="bullet"/>
      <w:lvlText w:val="•"/>
      <w:lvlJc w:val="left"/>
      <w:pPr>
        <w:tabs>
          <w:tab w:val="num" w:pos="2160"/>
        </w:tabs>
        <w:ind w:left="2160" w:hanging="360"/>
      </w:pPr>
      <w:rPr>
        <w:rFonts w:ascii="Arial" w:hAnsi="Arial" w:hint="default"/>
      </w:rPr>
    </w:lvl>
    <w:lvl w:ilvl="3" w:tplc="0136C878" w:tentative="1">
      <w:start w:val="1"/>
      <w:numFmt w:val="bullet"/>
      <w:lvlText w:val="•"/>
      <w:lvlJc w:val="left"/>
      <w:pPr>
        <w:tabs>
          <w:tab w:val="num" w:pos="2880"/>
        </w:tabs>
        <w:ind w:left="2880" w:hanging="360"/>
      </w:pPr>
      <w:rPr>
        <w:rFonts w:ascii="Arial" w:hAnsi="Arial" w:hint="default"/>
      </w:rPr>
    </w:lvl>
    <w:lvl w:ilvl="4" w:tplc="32A2CEFE" w:tentative="1">
      <w:start w:val="1"/>
      <w:numFmt w:val="bullet"/>
      <w:lvlText w:val="•"/>
      <w:lvlJc w:val="left"/>
      <w:pPr>
        <w:tabs>
          <w:tab w:val="num" w:pos="3600"/>
        </w:tabs>
        <w:ind w:left="3600" w:hanging="360"/>
      </w:pPr>
      <w:rPr>
        <w:rFonts w:ascii="Arial" w:hAnsi="Arial" w:hint="default"/>
      </w:rPr>
    </w:lvl>
    <w:lvl w:ilvl="5" w:tplc="74B008B0" w:tentative="1">
      <w:start w:val="1"/>
      <w:numFmt w:val="bullet"/>
      <w:lvlText w:val="•"/>
      <w:lvlJc w:val="left"/>
      <w:pPr>
        <w:tabs>
          <w:tab w:val="num" w:pos="4320"/>
        </w:tabs>
        <w:ind w:left="4320" w:hanging="360"/>
      </w:pPr>
      <w:rPr>
        <w:rFonts w:ascii="Arial" w:hAnsi="Arial" w:hint="default"/>
      </w:rPr>
    </w:lvl>
    <w:lvl w:ilvl="6" w:tplc="9FFC134A" w:tentative="1">
      <w:start w:val="1"/>
      <w:numFmt w:val="bullet"/>
      <w:lvlText w:val="•"/>
      <w:lvlJc w:val="left"/>
      <w:pPr>
        <w:tabs>
          <w:tab w:val="num" w:pos="5040"/>
        </w:tabs>
        <w:ind w:left="5040" w:hanging="360"/>
      </w:pPr>
      <w:rPr>
        <w:rFonts w:ascii="Arial" w:hAnsi="Arial" w:hint="default"/>
      </w:rPr>
    </w:lvl>
    <w:lvl w:ilvl="7" w:tplc="446AF91C" w:tentative="1">
      <w:start w:val="1"/>
      <w:numFmt w:val="bullet"/>
      <w:lvlText w:val="•"/>
      <w:lvlJc w:val="left"/>
      <w:pPr>
        <w:tabs>
          <w:tab w:val="num" w:pos="5760"/>
        </w:tabs>
        <w:ind w:left="5760" w:hanging="360"/>
      </w:pPr>
      <w:rPr>
        <w:rFonts w:ascii="Arial" w:hAnsi="Arial" w:hint="default"/>
      </w:rPr>
    </w:lvl>
    <w:lvl w:ilvl="8" w:tplc="578630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4B2A99"/>
    <w:multiLevelType w:val="hybridMultilevel"/>
    <w:tmpl w:val="F4D88C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EA21BE3"/>
    <w:multiLevelType w:val="hybridMultilevel"/>
    <w:tmpl w:val="1A2ED110"/>
    <w:lvl w:ilvl="0" w:tplc="0C42C1E0">
      <w:start w:val="1"/>
      <w:numFmt w:val="bullet"/>
      <w:lvlText w:val="•"/>
      <w:lvlJc w:val="left"/>
      <w:pPr>
        <w:tabs>
          <w:tab w:val="num" w:pos="720"/>
        </w:tabs>
        <w:ind w:left="720" w:hanging="360"/>
      </w:pPr>
      <w:rPr>
        <w:rFonts w:ascii="Arial" w:hAnsi="Arial" w:hint="default"/>
      </w:rPr>
    </w:lvl>
    <w:lvl w:ilvl="1" w:tplc="426A272E" w:tentative="1">
      <w:start w:val="1"/>
      <w:numFmt w:val="bullet"/>
      <w:lvlText w:val="•"/>
      <w:lvlJc w:val="left"/>
      <w:pPr>
        <w:tabs>
          <w:tab w:val="num" w:pos="1440"/>
        </w:tabs>
        <w:ind w:left="1440" w:hanging="360"/>
      </w:pPr>
      <w:rPr>
        <w:rFonts w:ascii="Arial" w:hAnsi="Arial" w:hint="default"/>
      </w:rPr>
    </w:lvl>
    <w:lvl w:ilvl="2" w:tplc="5B7AC37C" w:tentative="1">
      <w:start w:val="1"/>
      <w:numFmt w:val="bullet"/>
      <w:lvlText w:val="•"/>
      <w:lvlJc w:val="left"/>
      <w:pPr>
        <w:tabs>
          <w:tab w:val="num" w:pos="2160"/>
        </w:tabs>
        <w:ind w:left="2160" w:hanging="360"/>
      </w:pPr>
      <w:rPr>
        <w:rFonts w:ascii="Arial" w:hAnsi="Arial" w:hint="default"/>
      </w:rPr>
    </w:lvl>
    <w:lvl w:ilvl="3" w:tplc="12489038" w:tentative="1">
      <w:start w:val="1"/>
      <w:numFmt w:val="bullet"/>
      <w:lvlText w:val="•"/>
      <w:lvlJc w:val="left"/>
      <w:pPr>
        <w:tabs>
          <w:tab w:val="num" w:pos="2880"/>
        </w:tabs>
        <w:ind w:left="2880" w:hanging="360"/>
      </w:pPr>
      <w:rPr>
        <w:rFonts w:ascii="Arial" w:hAnsi="Arial" w:hint="default"/>
      </w:rPr>
    </w:lvl>
    <w:lvl w:ilvl="4" w:tplc="4BB610C8" w:tentative="1">
      <w:start w:val="1"/>
      <w:numFmt w:val="bullet"/>
      <w:lvlText w:val="•"/>
      <w:lvlJc w:val="left"/>
      <w:pPr>
        <w:tabs>
          <w:tab w:val="num" w:pos="3600"/>
        </w:tabs>
        <w:ind w:left="3600" w:hanging="360"/>
      </w:pPr>
      <w:rPr>
        <w:rFonts w:ascii="Arial" w:hAnsi="Arial" w:hint="default"/>
      </w:rPr>
    </w:lvl>
    <w:lvl w:ilvl="5" w:tplc="3BDA77A2" w:tentative="1">
      <w:start w:val="1"/>
      <w:numFmt w:val="bullet"/>
      <w:lvlText w:val="•"/>
      <w:lvlJc w:val="left"/>
      <w:pPr>
        <w:tabs>
          <w:tab w:val="num" w:pos="4320"/>
        </w:tabs>
        <w:ind w:left="4320" w:hanging="360"/>
      </w:pPr>
      <w:rPr>
        <w:rFonts w:ascii="Arial" w:hAnsi="Arial" w:hint="default"/>
      </w:rPr>
    </w:lvl>
    <w:lvl w:ilvl="6" w:tplc="006A4FF2" w:tentative="1">
      <w:start w:val="1"/>
      <w:numFmt w:val="bullet"/>
      <w:lvlText w:val="•"/>
      <w:lvlJc w:val="left"/>
      <w:pPr>
        <w:tabs>
          <w:tab w:val="num" w:pos="5040"/>
        </w:tabs>
        <w:ind w:left="5040" w:hanging="360"/>
      </w:pPr>
      <w:rPr>
        <w:rFonts w:ascii="Arial" w:hAnsi="Arial" w:hint="default"/>
      </w:rPr>
    </w:lvl>
    <w:lvl w:ilvl="7" w:tplc="7A9C107A" w:tentative="1">
      <w:start w:val="1"/>
      <w:numFmt w:val="bullet"/>
      <w:lvlText w:val="•"/>
      <w:lvlJc w:val="left"/>
      <w:pPr>
        <w:tabs>
          <w:tab w:val="num" w:pos="5760"/>
        </w:tabs>
        <w:ind w:left="5760" w:hanging="360"/>
      </w:pPr>
      <w:rPr>
        <w:rFonts w:ascii="Arial" w:hAnsi="Arial" w:hint="default"/>
      </w:rPr>
    </w:lvl>
    <w:lvl w:ilvl="8" w:tplc="5D0850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44354F"/>
    <w:multiLevelType w:val="hybridMultilevel"/>
    <w:tmpl w:val="CDEC4C08"/>
    <w:lvl w:ilvl="0" w:tplc="54A0D0A8">
      <w:start w:val="1"/>
      <w:numFmt w:val="bullet"/>
      <w:lvlText w:val="•"/>
      <w:lvlJc w:val="left"/>
      <w:pPr>
        <w:tabs>
          <w:tab w:val="num" w:pos="720"/>
        </w:tabs>
        <w:ind w:left="720" w:hanging="360"/>
      </w:pPr>
      <w:rPr>
        <w:rFonts w:ascii="Arial" w:hAnsi="Arial" w:hint="default"/>
      </w:rPr>
    </w:lvl>
    <w:lvl w:ilvl="1" w:tplc="6E424F12" w:tentative="1">
      <w:start w:val="1"/>
      <w:numFmt w:val="bullet"/>
      <w:lvlText w:val="•"/>
      <w:lvlJc w:val="left"/>
      <w:pPr>
        <w:tabs>
          <w:tab w:val="num" w:pos="1440"/>
        </w:tabs>
        <w:ind w:left="1440" w:hanging="360"/>
      </w:pPr>
      <w:rPr>
        <w:rFonts w:ascii="Arial" w:hAnsi="Arial" w:hint="default"/>
      </w:rPr>
    </w:lvl>
    <w:lvl w:ilvl="2" w:tplc="C2BA0EE4" w:tentative="1">
      <w:start w:val="1"/>
      <w:numFmt w:val="bullet"/>
      <w:lvlText w:val="•"/>
      <w:lvlJc w:val="left"/>
      <w:pPr>
        <w:tabs>
          <w:tab w:val="num" w:pos="2160"/>
        </w:tabs>
        <w:ind w:left="2160" w:hanging="360"/>
      </w:pPr>
      <w:rPr>
        <w:rFonts w:ascii="Arial" w:hAnsi="Arial" w:hint="default"/>
      </w:rPr>
    </w:lvl>
    <w:lvl w:ilvl="3" w:tplc="918073FA" w:tentative="1">
      <w:start w:val="1"/>
      <w:numFmt w:val="bullet"/>
      <w:lvlText w:val="•"/>
      <w:lvlJc w:val="left"/>
      <w:pPr>
        <w:tabs>
          <w:tab w:val="num" w:pos="2880"/>
        </w:tabs>
        <w:ind w:left="2880" w:hanging="360"/>
      </w:pPr>
      <w:rPr>
        <w:rFonts w:ascii="Arial" w:hAnsi="Arial" w:hint="default"/>
      </w:rPr>
    </w:lvl>
    <w:lvl w:ilvl="4" w:tplc="B080D290" w:tentative="1">
      <w:start w:val="1"/>
      <w:numFmt w:val="bullet"/>
      <w:lvlText w:val="•"/>
      <w:lvlJc w:val="left"/>
      <w:pPr>
        <w:tabs>
          <w:tab w:val="num" w:pos="3600"/>
        </w:tabs>
        <w:ind w:left="3600" w:hanging="360"/>
      </w:pPr>
      <w:rPr>
        <w:rFonts w:ascii="Arial" w:hAnsi="Arial" w:hint="default"/>
      </w:rPr>
    </w:lvl>
    <w:lvl w:ilvl="5" w:tplc="93E099B8" w:tentative="1">
      <w:start w:val="1"/>
      <w:numFmt w:val="bullet"/>
      <w:lvlText w:val="•"/>
      <w:lvlJc w:val="left"/>
      <w:pPr>
        <w:tabs>
          <w:tab w:val="num" w:pos="4320"/>
        </w:tabs>
        <w:ind w:left="4320" w:hanging="360"/>
      </w:pPr>
      <w:rPr>
        <w:rFonts w:ascii="Arial" w:hAnsi="Arial" w:hint="default"/>
      </w:rPr>
    </w:lvl>
    <w:lvl w:ilvl="6" w:tplc="D7AA5206" w:tentative="1">
      <w:start w:val="1"/>
      <w:numFmt w:val="bullet"/>
      <w:lvlText w:val="•"/>
      <w:lvlJc w:val="left"/>
      <w:pPr>
        <w:tabs>
          <w:tab w:val="num" w:pos="5040"/>
        </w:tabs>
        <w:ind w:left="5040" w:hanging="360"/>
      </w:pPr>
      <w:rPr>
        <w:rFonts w:ascii="Arial" w:hAnsi="Arial" w:hint="default"/>
      </w:rPr>
    </w:lvl>
    <w:lvl w:ilvl="7" w:tplc="4B2C6EC2" w:tentative="1">
      <w:start w:val="1"/>
      <w:numFmt w:val="bullet"/>
      <w:lvlText w:val="•"/>
      <w:lvlJc w:val="left"/>
      <w:pPr>
        <w:tabs>
          <w:tab w:val="num" w:pos="5760"/>
        </w:tabs>
        <w:ind w:left="5760" w:hanging="360"/>
      </w:pPr>
      <w:rPr>
        <w:rFonts w:ascii="Arial" w:hAnsi="Arial" w:hint="default"/>
      </w:rPr>
    </w:lvl>
    <w:lvl w:ilvl="8" w:tplc="AAE802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0D11B9"/>
    <w:multiLevelType w:val="hybridMultilevel"/>
    <w:tmpl w:val="1DAEF43E"/>
    <w:lvl w:ilvl="0" w:tplc="763C5746">
      <w:start w:val="1"/>
      <w:numFmt w:val="bullet"/>
      <w:lvlText w:val="•"/>
      <w:lvlJc w:val="left"/>
      <w:pPr>
        <w:tabs>
          <w:tab w:val="num" w:pos="720"/>
        </w:tabs>
        <w:ind w:left="720" w:hanging="360"/>
      </w:pPr>
      <w:rPr>
        <w:rFonts w:ascii="Arial" w:hAnsi="Arial" w:hint="default"/>
      </w:rPr>
    </w:lvl>
    <w:lvl w:ilvl="1" w:tplc="7924BB96" w:tentative="1">
      <w:start w:val="1"/>
      <w:numFmt w:val="bullet"/>
      <w:lvlText w:val="•"/>
      <w:lvlJc w:val="left"/>
      <w:pPr>
        <w:tabs>
          <w:tab w:val="num" w:pos="1440"/>
        </w:tabs>
        <w:ind w:left="1440" w:hanging="360"/>
      </w:pPr>
      <w:rPr>
        <w:rFonts w:ascii="Arial" w:hAnsi="Arial" w:hint="default"/>
      </w:rPr>
    </w:lvl>
    <w:lvl w:ilvl="2" w:tplc="0D84048C" w:tentative="1">
      <w:start w:val="1"/>
      <w:numFmt w:val="bullet"/>
      <w:lvlText w:val="•"/>
      <w:lvlJc w:val="left"/>
      <w:pPr>
        <w:tabs>
          <w:tab w:val="num" w:pos="2160"/>
        </w:tabs>
        <w:ind w:left="2160" w:hanging="360"/>
      </w:pPr>
      <w:rPr>
        <w:rFonts w:ascii="Arial" w:hAnsi="Arial" w:hint="default"/>
      </w:rPr>
    </w:lvl>
    <w:lvl w:ilvl="3" w:tplc="B768AAA2" w:tentative="1">
      <w:start w:val="1"/>
      <w:numFmt w:val="bullet"/>
      <w:lvlText w:val="•"/>
      <w:lvlJc w:val="left"/>
      <w:pPr>
        <w:tabs>
          <w:tab w:val="num" w:pos="2880"/>
        </w:tabs>
        <w:ind w:left="2880" w:hanging="360"/>
      </w:pPr>
      <w:rPr>
        <w:rFonts w:ascii="Arial" w:hAnsi="Arial" w:hint="default"/>
      </w:rPr>
    </w:lvl>
    <w:lvl w:ilvl="4" w:tplc="98A0C28A" w:tentative="1">
      <w:start w:val="1"/>
      <w:numFmt w:val="bullet"/>
      <w:lvlText w:val="•"/>
      <w:lvlJc w:val="left"/>
      <w:pPr>
        <w:tabs>
          <w:tab w:val="num" w:pos="3600"/>
        </w:tabs>
        <w:ind w:left="3600" w:hanging="360"/>
      </w:pPr>
      <w:rPr>
        <w:rFonts w:ascii="Arial" w:hAnsi="Arial" w:hint="default"/>
      </w:rPr>
    </w:lvl>
    <w:lvl w:ilvl="5" w:tplc="9FF89682" w:tentative="1">
      <w:start w:val="1"/>
      <w:numFmt w:val="bullet"/>
      <w:lvlText w:val="•"/>
      <w:lvlJc w:val="left"/>
      <w:pPr>
        <w:tabs>
          <w:tab w:val="num" w:pos="4320"/>
        </w:tabs>
        <w:ind w:left="4320" w:hanging="360"/>
      </w:pPr>
      <w:rPr>
        <w:rFonts w:ascii="Arial" w:hAnsi="Arial" w:hint="default"/>
      </w:rPr>
    </w:lvl>
    <w:lvl w:ilvl="6" w:tplc="A1F48E08" w:tentative="1">
      <w:start w:val="1"/>
      <w:numFmt w:val="bullet"/>
      <w:lvlText w:val="•"/>
      <w:lvlJc w:val="left"/>
      <w:pPr>
        <w:tabs>
          <w:tab w:val="num" w:pos="5040"/>
        </w:tabs>
        <w:ind w:left="5040" w:hanging="360"/>
      </w:pPr>
      <w:rPr>
        <w:rFonts w:ascii="Arial" w:hAnsi="Arial" w:hint="default"/>
      </w:rPr>
    </w:lvl>
    <w:lvl w:ilvl="7" w:tplc="4328D5AE" w:tentative="1">
      <w:start w:val="1"/>
      <w:numFmt w:val="bullet"/>
      <w:lvlText w:val="•"/>
      <w:lvlJc w:val="left"/>
      <w:pPr>
        <w:tabs>
          <w:tab w:val="num" w:pos="5760"/>
        </w:tabs>
        <w:ind w:left="5760" w:hanging="360"/>
      </w:pPr>
      <w:rPr>
        <w:rFonts w:ascii="Arial" w:hAnsi="Arial" w:hint="default"/>
      </w:rPr>
    </w:lvl>
    <w:lvl w:ilvl="8" w:tplc="244861C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0"/>
  </w:num>
  <w:num w:numId="3">
    <w:abstractNumId w:val="5"/>
  </w:num>
  <w:num w:numId="4">
    <w:abstractNumId w:val="19"/>
  </w:num>
  <w:num w:numId="5">
    <w:abstractNumId w:val="7"/>
  </w:num>
  <w:num w:numId="6">
    <w:abstractNumId w:val="13"/>
  </w:num>
  <w:num w:numId="7">
    <w:abstractNumId w:val="2"/>
  </w:num>
  <w:num w:numId="8">
    <w:abstractNumId w:val="10"/>
  </w:num>
  <w:num w:numId="9">
    <w:abstractNumId w:val="8"/>
  </w:num>
  <w:num w:numId="10">
    <w:abstractNumId w:val="4"/>
  </w:num>
  <w:num w:numId="11">
    <w:abstractNumId w:val="16"/>
  </w:num>
  <w:num w:numId="12">
    <w:abstractNumId w:val="1"/>
  </w:num>
  <w:num w:numId="13">
    <w:abstractNumId w:val="6"/>
  </w:num>
  <w:num w:numId="14">
    <w:abstractNumId w:val="3"/>
  </w:num>
  <w:num w:numId="15">
    <w:abstractNumId w:val="11"/>
  </w:num>
  <w:num w:numId="16">
    <w:abstractNumId w:val="14"/>
  </w:num>
  <w:num w:numId="17">
    <w:abstractNumId w:val="17"/>
  </w:num>
  <w:num w:numId="18">
    <w:abstractNumId w:val="18"/>
  </w:num>
  <w:num w:numId="19">
    <w:abstractNumId w:val="15"/>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0C4"/>
    <w:rsid w:val="000126A4"/>
    <w:rsid w:val="0002766F"/>
    <w:rsid w:val="00030CD2"/>
    <w:rsid w:val="00032651"/>
    <w:rsid w:val="000368F2"/>
    <w:rsid w:val="00043A9C"/>
    <w:rsid w:val="0004705E"/>
    <w:rsid w:val="00052E1F"/>
    <w:rsid w:val="00055A33"/>
    <w:rsid w:val="0006729B"/>
    <w:rsid w:val="000768E6"/>
    <w:rsid w:val="00076CD1"/>
    <w:rsid w:val="000841A2"/>
    <w:rsid w:val="00091FF3"/>
    <w:rsid w:val="0009330F"/>
    <w:rsid w:val="000950D1"/>
    <w:rsid w:val="000A3D83"/>
    <w:rsid w:val="000A7018"/>
    <w:rsid w:val="000B09DE"/>
    <w:rsid w:val="000B0A91"/>
    <w:rsid w:val="000B0E62"/>
    <w:rsid w:val="000B57DE"/>
    <w:rsid w:val="000B7E81"/>
    <w:rsid w:val="000D176B"/>
    <w:rsid w:val="000E1870"/>
    <w:rsid w:val="000E1B64"/>
    <w:rsid w:val="000F0921"/>
    <w:rsid w:val="00101158"/>
    <w:rsid w:val="0010465F"/>
    <w:rsid w:val="00110859"/>
    <w:rsid w:val="00112595"/>
    <w:rsid w:val="001168CA"/>
    <w:rsid w:val="001173E5"/>
    <w:rsid w:val="00122668"/>
    <w:rsid w:val="001304CF"/>
    <w:rsid w:val="00137772"/>
    <w:rsid w:val="00141744"/>
    <w:rsid w:val="00143147"/>
    <w:rsid w:val="00144B25"/>
    <w:rsid w:val="0015243C"/>
    <w:rsid w:val="00154941"/>
    <w:rsid w:val="001653A5"/>
    <w:rsid w:val="00173910"/>
    <w:rsid w:val="001A1C6F"/>
    <w:rsid w:val="001B4AAA"/>
    <w:rsid w:val="001B7997"/>
    <w:rsid w:val="001D2D80"/>
    <w:rsid w:val="001D3245"/>
    <w:rsid w:val="001D3373"/>
    <w:rsid w:val="001D5479"/>
    <w:rsid w:val="001D76F9"/>
    <w:rsid w:val="001E1CEE"/>
    <w:rsid w:val="001E7DD3"/>
    <w:rsid w:val="001F4174"/>
    <w:rsid w:val="001F5771"/>
    <w:rsid w:val="00200413"/>
    <w:rsid w:val="002011EB"/>
    <w:rsid w:val="0020229E"/>
    <w:rsid w:val="00206F9A"/>
    <w:rsid w:val="002146A3"/>
    <w:rsid w:val="0021572E"/>
    <w:rsid w:val="00220A5C"/>
    <w:rsid w:val="002214D5"/>
    <w:rsid w:val="00222C26"/>
    <w:rsid w:val="0022655D"/>
    <w:rsid w:val="00227910"/>
    <w:rsid w:val="002355A7"/>
    <w:rsid w:val="00237C29"/>
    <w:rsid w:val="00251547"/>
    <w:rsid w:val="00280CDD"/>
    <w:rsid w:val="00290E28"/>
    <w:rsid w:val="00297E5F"/>
    <w:rsid w:val="002A00D0"/>
    <w:rsid w:val="002B365E"/>
    <w:rsid w:val="002C5C9B"/>
    <w:rsid w:val="002C5DC3"/>
    <w:rsid w:val="002D7074"/>
    <w:rsid w:val="002D7DCF"/>
    <w:rsid w:val="002F0FA6"/>
    <w:rsid w:val="002F31C6"/>
    <w:rsid w:val="0031187C"/>
    <w:rsid w:val="00311DFA"/>
    <w:rsid w:val="003121C9"/>
    <w:rsid w:val="003143D9"/>
    <w:rsid w:val="003216AC"/>
    <w:rsid w:val="003409CC"/>
    <w:rsid w:val="0034284A"/>
    <w:rsid w:val="0034601D"/>
    <w:rsid w:val="00346DCF"/>
    <w:rsid w:val="00347028"/>
    <w:rsid w:val="00352638"/>
    <w:rsid w:val="003604A7"/>
    <w:rsid w:val="00360917"/>
    <w:rsid w:val="00372CE3"/>
    <w:rsid w:val="00376207"/>
    <w:rsid w:val="0037725D"/>
    <w:rsid w:val="00385406"/>
    <w:rsid w:val="003867A6"/>
    <w:rsid w:val="00392D28"/>
    <w:rsid w:val="00393ED4"/>
    <w:rsid w:val="00396242"/>
    <w:rsid w:val="003A0A36"/>
    <w:rsid w:val="003A1F7A"/>
    <w:rsid w:val="003A3A32"/>
    <w:rsid w:val="003A430B"/>
    <w:rsid w:val="003C11E4"/>
    <w:rsid w:val="003D064F"/>
    <w:rsid w:val="003D1330"/>
    <w:rsid w:val="003D548B"/>
    <w:rsid w:val="003E310F"/>
    <w:rsid w:val="003E7DB7"/>
    <w:rsid w:val="003F27D2"/>
    <w:rsid w:val="004031A4"/>
    <w:rsid w:val="004034CA"/>
    <w:rsid w:val="004043F1"/>
    <w:rsid w:val="00406FC9"/>
    <w:rsid w:val="00412A28"/>
    <w:rsid w:val="00416746"/>
    <w:rsid w:val="00420BA1"/>
    <w:rsid w:val="00421B8D"/>
    <w:rsid w:val="00422618"/>
    <w:rsid w:val="004236B2"/>
    <w:rsid w:val="00423D30"/>
    <w:rsid w:val="00424059"/>
    <w:rsid w:val="0042523B"/>
    <w:rsid w:val="00427162"/>
    <w:rsid w:val="00431D0C"/>
    <w:rsid w:val="0044241E"/>
    <w:rsid w:val="0044699A"/>
    <w:rsid w:val="004469BF"/>
    <w:rsid w:val="004502CE"/>
    <w:rsid w:val="00452005"/>
    <w:rsid w:val="004521E7"/>
    <w:rsid w:val="004542EC"/>
    <w:rsid w:val="00456125"/>
    <w:rsid w:val="004666E4"/>
    <w:rsid w:val="00473A47"/>
    <w:rsid w:val="00475929"/>
    <w:rsid w:val="004807E2"/>
    <w:rsid w:val="0048298B"/>
    <w:rsid w:val="004835D2"/>
    <w:rsid w:val="00485314"/>
    <w:rsid w:val="00486489"/>
    <w:rsid w:val="004877BD"/>
    <w:rsid w:val="00497E8E"/>
    <w:rsid w:val="004A38A0"/>
    <w:rsid w:val="004B23D6"/>
    <w:rsid w:val="004B6CE7"/>
    <w:rsid w:val="004C2EBF"/>
    <w:rsid w:val="004C4BDE"/>
    <w:rsid w:val="004C5DCF"/>
    <w:rsid w:val="004C721E"/>
    <w:rsid w:val="004D5640"/>
    <w:rsid w:val="004F25D4"/>
    <w:rsid w:val="004F33BF"/>
    <w:rsid w:val="004F452F"/>
    <w:rsid w:val="004F4F02"/>
    <w:rsid w:val="005057D6"/>
    <w:rsid w:val="00507B1E"/>
    <w:rsid w:val="00511BE9"/>
    <w:rsid w:val="00512497"/>
    <w:rsid w:val="0052347F"/>
    <w:rsid w:val="00543AA5"/>
    <w:rsid w:val="00544534"/>
    <w:rsid w:val="005505B3"/>
    <w:rsid w:val="00554B5D"/>
    <w:rsid w:val="00556504"/>
    <w:rsid w:val="00564012"/>
    <w:rsid w:val="0056490D"/>
    <w:rsid w:val="00567BDA"/>
    <w:rsid w:val="00570EF6"/>
    <w:rsid w:val="00574959"/>
    <w:rsid w:val="00576708"/>
    <w:rsid w:val="0058045F"/>
    <w:rsid w:val="0058378C"/>
    <w:rsid w:val="00593B26"/>
    <w:rsid w:val="00596D7B"/>
    <w:rsid w:val="005974EE"/>
    <w:rsid w:val="005A2D00"/>
    <w:rsid w:val="005A6CE2"/>
    <w:rsid w:val="005B0567"/>
    <w:rsid w:val="005B1644"/>
    <w:rsid w:val="005C6330"/>
    <w:rsid w:val="005C7255"/>
    <w:rsid w:val="005C7CAD"/>
    <w:rsid w:val="005D29E0"/>
    <w:rsid w:val="005D6E12"/>
    <w:rsid w:val="005F30F3"/>
    <w:rsid w:val="0060380D"/>
    <w:rsid w:val="00605991"/>
    <w:rsid w:val="00607603"/>
    <w:rsid w:val="006102B9"/>
    <w:rsid w:val="00612F05"/>
    <w:rsid w:val="00616333"/>
    <w:rsid w:val="006170D3"/>
    <w:rsid w:val="0062079E"/>
    <w:rsid w:val="00625AAA"/>
    <w:rsid w:val="00631065"/>
    <w:rsid w:val="00631E49"/>
    <w:rsid w:val="0063216C"/>
    <w:rsid w:val="006362A0"/>
    <w:rsid w:val="00643C51"/>
    <w:rsid w:val="00652FFF"/>
    <w:rsid w:val="0066095E"/>
    <w:rsid w:val="00661A1E"/>
    <w:rsid w:val="00665264"/>
    <w:rsid w:val="00667C44"/>
    <w:rsid w:val="00667CFA"/>
    <w:rsid w:val="00677FBF"/>
    <w:rsid w:val="00686E41"/>
    <w:rsid w:val="00687C52"/>
    <w:rsid w:val="006934F2"/>
    <w:rsid w:val="0069354B"/>
    <w:rsid w:val="00695C3D"/>
    <w:rsid w:val="006A0159"/>
    <w:rsid w:val="006A2F95"/>
    <w:rsid w:val="006A590F"/>
    <w:rsid w:val="006B1C73"/>
    <w:rsid w:val="006B2D09"/>
    <w:rsid w:val="006B47E2"/>
    <w:rsid w:val="006C0FDA"/>
    <w:rsid w:val="006C2653"/>
    <w:rsid w:val="006C6123"/>
    <w:rsid w:val="006D1501"/>
    <w:rsid w:val="006D28DF"/>
    <w:rsid w:val="006D413B"/>
    <w:rsid w:val="006D49DA"/>
    <w:rsid w:val="006E4AE6"/>
    <w:rsid w:val="006F07E2"/>
    <w:rsid w:val="006F2B6D"/>
    <w:rsid w:val="006F44A2"/>
    <w:rsid w:val="006F5F37"/>
    <w:rsid w:val="006F656B"/>
    <w:rsid w:val="00710414"/>
    <w:rsid w:val="00715981"/>
    <w:rsid w:val="00723E67"/>
    <w:rsid w:val="00724D4B"/>
    <w:rsid w:val="00726E7F"/>
    <w:rsid w:val="0073067F"/>
    <w:rsid w:val="00730EBE"/>
    <w:rsid w:val="00734181"/>
    <w:rsid w:val="007457D6"/>
    <w:rsid w:val="007457FF"/>
    <w:rsid w:val="00745824"/>
    <w:rsid w:val="007514F6"/>
    <w:rsid w:val="00751CFE"/>
    <w:rsid w:val="00754512"/>
    <w:rsid w:val="007920BA"/>
    <w:rsid w:val="007A557F"/>
    <w:rsid w:val="007A6F4A"/>
    <w:rsid w:val="007B4672"/>
    <w:rsid w:val="007C21F0"/>
    <w:rsid w:val="007C43AC"/>
    <w:rsid w:val="007C5DF5"/>
    <w:rsid w:val="007D5C5E"/>
    <w:rsid w:val="007E05F0"/>
    <w:rsid w:val="007E0711"/>
    <w:rsid w:val="007E51A6"/>
    <w:rsid w:val="007E626A"/>
    <w:rsid w:val="007F7664"/>
    <w:rsid w:val="007F7926"/>
    <w:rsid w:val="008006F8"/>
    <w:rsid w:val="00803149"/>
    <w:rsid w:val="0080321D"/>
    <w:rsid w:val="008058C7"/>
    <w:rsid w:val="0080788F"/>
    <w:rsid w:val="00807D64"/>
    <w:rsid w:val="00810041"/>
    <w:rsid w:val="00820FBB"/>
    <w:rsid w:val="0082253A"/>
    <w:rsid w:val="00823FE0"/>
    <w:rsid w:val="008270A3"/>
    <w:rsid w:val="00827468"/>
    <w:rsid w:val="00830482"/>
    <w:rsid w:val="008306BF"/>
    <w:rsid w:val="008317A9"/>
    <w:rsid w:val="008328A6"/>
    <w:rsid w:val="008336BB"/>
    <w:rsid w:val="00842C6A"/>
    <w:rsid w:val="0084582D"/>
    <w:rsid w:val="0085276D"/>
    <w:rsid w:val="00854733"/>
    <w:rsid w:val="00877601"/>
    <w:rsid w:val="00877FFE"/>
    <w:rsid w:val="00890974"/>
    <w:rsid w:val="00893C5C"/>
    <w:rsid w:val="008966A1"/>
    <w:rsid w:val="008A04B5"/>
    <w:rsid w:val="008A2C9C"/>
    <w:rsid w:val="008A4FB7"/>
    <w:rsid w:val="008B4F52"/>
    <w:rsid w:val="008B5050"/>
    <w:rsid w:val="008B5649"/>
    <w:rsid w:val="008D138B"/>
    <w:rsid w:val="008D3AF8"/>
    <w:rsid w:val="008E686A"/>
    <w:rsid w:val="008E6EE2"/>
    <w:rsid w:val="008F1E1B"/>
    <w:rsid w:val="008F22DD"/>
    <w:rsid w:val="008F3012"/>
    <w:rsid w:val="00901E7D"/>
    <w:rsid w:val="00902BA5"/>
    <w:rsid w:val="009078FB"/>
    <w:rsid w:val="009121A3"/>
    <w:rsid w:val="00915106"/>
    <w:rsid w:val="00924313"/>
    <w:rsid w:val="00933616"/>
    <w:rsid w:val="00933828"/>
    <w:rsid w:val="00933D88"/>
    <w:rsid w:val="009457EF"/>
    <w:rsid w:val="00956AE7"/>
    <w:rsid w:val="009621BB"/>
    <w:rsid w:val="0097678F"/>
    <w:rsid w:val="009823D6"/>
    <w:rsid w:val="009942EB"/>
    <w:rsid w:val="00995E51"/>
    <w:rsid w:val="0099677F"/>
    <w:rsid w:val="009B00AA"/>
    <w:rsid w:val="009B6F28"/>
    <w:rsid w:val="009C1DC2"/>
    <w:rsid w:val="009C6693"/>
    <w:rsid w:val="009C787F"/>
    <w:rsid w:val="009D5720"/>
    <w:rsid w:val="009E4276"/>
    <w:rsid w:val="009E7F7A"/>
    <w:rsid w:val="009F0324"/>
    <w:rsid w:val="009F4537"/>
    <w:rsid w:val="009F69BF"/>
    <w:rsid w:val="00A061B1"/>
    <w:rsid w:val="00A06945"/>
    <w:rsid w:val="00A11407"/>
    <w:rsid w:val="00A12546"/>
    <w:rsid w:val="00A34F33"/>
    <w:rsid w:val="00A477D4"/>
    <w:rsid w:val="00A5099E"/>
    <w:rsid w:val="00A5760D"/>
    <w:rsid w:val="00A674E5"/>
    <w:rsid w:val="00A757DA"/>
    <w:rsid w:val="00A811CD"/>
    <w:rsid w:val="00A85891"/>
    <w:rsid w:val="00AA440F"/>
    <w:rsid w:val="00AA7F90"/>
    <w:rsid w:val="00AB204B"/>
    <w:rsid w:val="00AB5CB1"/>
    <w:rsid w:val="00AC01E8"/>
    <w:rsid w:val="00AD5374"/>
    <w:rsid w:val="00AD5D0D"/>
    <w:rsid w:val="00AE2413"/>
    <w:rsid w:val="00AE3B9A"/>
    <w:rsid w:val="00AE3DA1"/>
    <w:rsid w:val="00AF5D3E"/>
    <w:rsid w:val="00AF74F7"/>
    <w:rsid w:val="00B125DB"/>
    <w:rsid w:val="00B23562"/>
    <w:rsid w:val="00B27A1B"/>
    <w:rsid w:val="00B30332"/>
    <w:rsid w:val="00B35E24"/>
    <w:rsid w:val="00B40B46"/>
    <w:rsid w:val="00B65473"/>
    <w:rsid w:val="00B65CA6"/>
    <w:rsid w:val="00B71E7C"/>
    <w:rsid w:val="00B72514"/>
    <w:rsid w:val="00B82E6D"/>
    <w:rsid w:val="00B8633E"/>
    <w:rsid w:val="00B97E5C"/>
    <w:rsid w:val="00BA2151"/>
    <w:rsid w:val="00BA24CD"/>
    <w:rsid w:val="00BB0024"/>
    <w:rsid w:val="00BB2068"/>
    <w:rsid w:val="00BB2FDE"/>
    <w:rsid w:val="00BC2F11"/>
    <w:rsid w:val="00BE5CE0"/>
    <w:rsid w:val="00C120FE"/>
    <w:rsid w:val="00C123AE"/>
    <w:rsid w:val="00C1407D"/>
    <w:rsid w:val="00C14953"/>
    <w:rsid w:val="00C16FC1"/>
    <w:rsid w:val="00C245A4"/>
    <w:rsid w:val="00C358F6"/>
    <w:rsid w:val="00C366DC"/>
    <w:rsid w:val="00C47238"/>
    <w:rsid w:val="00C64483"/>
    <w:rsid w:val="00C76999"/>
    <w:rsid w:val="00C83915"/>
    <w:rsid w:val="00C90D9D"/>
    <w:rsid w:val="00C94A47"/>
    <w:rsid w:val="00CA1537"/>
    <w:rsid w:val="00CA3FC5"/>
    <w:rsid w:val="00CA5B30"/>
    <w:rsid w:val="00CA73BE"/>
    <w:rsid w:val="00CB0BEC"/>
    <w:rsid w:val="00CB2C7C"/>
    <w:rsid w:val="00CB4052"/>
    <w:rsid w:val="00CC11F8"/>
    <w:rsid w:val="00CC38F1"/>
    <w:rsid w:val="00CC46D4"/>
    <w:rsid w:val="00CC6FB1"/>
    <w:rsid w:val="00CD1FB6"/>
    <w:rsid w:val="00CE037B"/>
    <w:rsid w:val="00CE1B59"/>
    <w:rsid w:val="00CE5507"/>
    <w:rsid w:val="00CF0BA2"/>
    <w:rsid w:val="00CF69B3"/>
    <w:rsid w:val="00CF6E49"/>
    <w:rsid w:val="00CF7215"/>
    <w:rsid w:val="00D0368D"/>
    <w:rsid w:val="00D03AAF"/>
    <w:rsid w:val="00D17A5F"/>
    <w:rsid w:val="00D4758D"/>
    <w:rsid w:val="00D66976"/>
    <w:rsid w:val="00D67FFE"/>
    <w:rsid w:val="00D767A4"/>
    <w:rsid w:val="00D8322B"/>
    <w:rsid w:val="00D850B2"/>
    <w:rsid w:val="00D86E2C"/>
    <w:rsid w:val="00D87A79"/>
    <w:rsid w:val="00D90155"/>
    <w:rsid w:val="00D91BA2"/>
    <w:rsid w:val="00D96419"/>
    <w:rsid w:val="00D97EFF"/>
    <w:rsid w:val="00DC48AF"/>
    <w:rsid w:val="00DD0909"/>
    <w:rsid w:val="00DD3420"/>
    <w:rsid w:val="00DD380D"/>
    <w:rsid w:val="00DE3398"/>
    <w:rsid w:val="00DE4549"/>
    <w:rsid w:val="00DE523F"/>
    <w:rsid w:val="00DF08C3"/>
    <w:rsid w:val="00DF79A4"/>
    <w:rsid w:val="00E00592"/>
    <w:rsid w:val="00E11B69"/>
    <w:rsid w:val="00E129D5"/>
    <w:rsid w:val="00E1432C"/>
    <w:rsid w:val="00E159FD"/>
    <w:rsid w:val="00E17A41"/>
    <w:rsid w:val="00E36039"/>
    <w:rsid w:val="00E3774C"/>
    <w:rsid w:val="00E4020A"/>
    <w:rsid w:val="00E433A8"/>
    <w:rsid w:val="00E4361F"/>
    <w:rsid w:val="00E55957"/>
    <w:rsid w:val="00E565A6"/>
    <w:rsid w:val="00E625CB"/>
    <w:rsid w:val="00E631F0"/>
    <w:rsid w:val="00E648A4"/>
    <w:rsid w:val="00E76C5D"/>
    <w:rsid w:val="00E82455"/>
    <w:rsid w:val="00E94873"/>
    <w:rsid w:val="00E96F22"/>
    <w:rsid w:val="00E97310"/>
    <w:rsid w:val="00EB0DA4"/>
    <w:rsid w:val="00EB298B"/>
    <w:rsid w:val="00EB3F69"/>
    <w:rsid w:val="00EB63E1"/>
    <w:rsid w:val="00EC6216"/>
    <w:rsid w:val="00ED274E"/>
    <w:rsid w:val="00ED61C2"/>
    <w:rsid w:val="00EF1D88"/>
    <w:rsid w:val="00EF468C"/>
    <w:rsid w:val="00EF4DD8"/>
    <w:rsid w:val="00EF7098"/>
    <w:rsid w:val="00F04D83"/>
    <w:rsid w:val="00F10306"/>
    <w:rsid w:val="00F15C22"/>
    <w:rsid w:val="00F24EA3"/>
    <w:rsid w:val="00F31153"/>
    <w:rsid w:val="00F33DE3"/>
    <w:rsid w:val="00F41D98"/>
    <w:rsid w:val="00F4392A"/>
    <w:rsid w:val="00F448C5"/>
    <w:rsid w:val="00F515CF"/>
    <w:rsid w:val="00F571F6"/>
    <w:rsid w:val="00F57C52"/>
    <w:rsid w:val="00F651CA"/>
    <w:rsid w:val="00F6615B"/>
    <w:rsid w:val="00F66431"/>
    <w:rsid w:val="00F666D7"/>
    <w:rsid w:val="00F7313B"/>
    <w:rsid w:val="00F73E60"/>
    <w:rsid w:val="00F8320C"/>
    <w:rsid w:val="00F832DB"/>
    <w:rsid w:val="00F83BBF"/>
    <w:rsid w:val="00F87BF1"/>
    <w:rsid w:val="00F973DE"/>
    <w:rsid w:val="00FA2B35"/>
    <w:rsid w:val="00FA4F67"/>
    <w:rsid w:val="00FA5553"/>
    <w:rsid w:val="00FB08ED"/>
    <w:rsid w:val="00FB0C30"/>
    <w:rsid w:val="00FC349D"/>
    <w:rsid w:val="00FC54FF"/>
    <w:rsid w:val="00FC653F"/>
    <w:rsid w:val="00FC6E91"/>
    <w:rsid w:val="00FD068D"/>
    <w:rsid w:val="00FD7E23"/>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10F54-8E61-40AF-9810-F6E0CEA9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alloonText">
    <w:name w:val="Balloon Text"/>
    <w:basedOn w:val="Normal"/>
    <w:link w:val="BalloonTextChar"/>
    <w:uiPriority w:val="99"/>
    <w:semiHidden/>
    <w:unhideWhenUsed/>
    <w:rsid w:val="00F43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2A"/>
    <w:rPr>
      <w:rFonts w:ascii="Tahoma" w:hAnsi="Tahoma" w:cs="Tahoma"/>
      <w:sz w:val="16"/>
      <w:szCs w:val="16"/>
    </w:rPr>
  </w:style>
  <w:style w:type="paragraph" w:styleId="Caption">
    <w:name w:val="caption"/>
    <w:basedOn w:val="Normal"/>
    <w:next w:val="Normal"/>
    <w:uiPriority w:val="35"/>
    <w:unhideWhenUsed/>
    <w:qFormat/>
    <w:rsid w:val="00893C5C"/>
    <w:pPr>
      <w:spacing w:line="240" w:lineRule="auto"/>
    </w:pPr>
    <w:rPr>
      <w:b/>
      <w:bCs/>
      <w:color w:val="4F81BD" w:themeColor="accent1"/>
      <w:sz w:val="18"/>
      <w:szCs w:val="18"/>
    </w:rPr>
  </w:style>
  <w:style w:type="character" w:styleId="Hyperlink">
    <w:name w:val="Hyperlink"/>
    <w:basedOn w:val="DefaultParagraphFont"/>
    <w:uiPriority w:val="99"/>
    <w:unhideWhenUsed/>
    <w:rsid w:val="00564012"/>
    <w:rPr>
      <w:color w:val="0000FF" w:themeColor="hyperlink"/>
      <w:u w:val="single"/>
    </w:rPr>
  </w:style>
  <w:style w:type="table" w:styleId="TableGrid">
    <w:name w:val="Table Grid"/>
    <w:basedOn w:val="TableNormal"/>
    <w:uiPriority w:val="59"/>
    <w:rsid w:val="00227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413"/>
  </w:style>
  <w:style w:type="paragraph" w:styleId="Footer">
    <w:name w:val="footer"/>
    <w:basedOn w:val="Normal"/>
    <w:link w:val="FooterChar"/>
    <w:uiPriority w:val="99"/>
    <w:unhideWhenUsed/>
    <w:rsid w:val="00AE2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1297">
      <w:bodyDiv w:val="1"/>
      <w:marLeft w:val="0"/>
      <w:marRight w:val="0"/>
      <w:marTop w:val="0"/>
      <w:marBottom w:val="0"/>
      <w:divBdr>
        <w:top w:val="none" w:sz="0" w:space="0" w:color="auto"/>
        <w:left w:val="none" w:sz="0" w:space="0" w:color="auto"/>
        <w:bottom w:val="none" w:sz="0" w:space="0" w:color="auto"/>
        <w:right w:val="none" w:sz="0" w:space="0" w:color="auto"/>
      </w:divBdr>
      <w:divsChild>
        <w:div w:id="12924218">
          <w:marLeft w:val="446"/>
          <w:marRight w:val="0"/>
          <w:marTop w:val="186"/>
          <w:marBottom w:val="0"/>
          <w:divBdr>
            <w:top w:val="none" w:sz="0" w:space="0" w:color="auto"/>
            <w:left w:val="none" w:sz="0" w:space="0" w:color="auto"/>
            <w:bottom w:val="none" w:sz="0" w:space="0" w:color="auto"/>
            <w:right w:val="none" w:sz="0" w:space="0" w:color="auto"/>
          </w:divBdr>
        </w:div>
      </w:divsChild>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29417">
      <w:bodyDiv w:val="1"/>
      <w:marLeft w:val="0"/>
      <w:marRight w:val="0"/>
      <w:marTop w:val="0"/>
      <w:marBottom w:val="0"/>
      <w:divBdr>
        <w:top w:val="none" w:sz="0" w:space="0" w:color="auto"/>
        <w:left w:val="none" w:sz="0" w:space="0" w:color="auto"/>
        <w:bottom w:val="none" w:sz="0" w:space="0" w:color="auto"/>
        <w:right w:val="none" w:sz="0" w:space="0" w:color="auto"/>
      </w:divBdr>
      <w:divsChild>
        <w:div w:id="1558861257">
          <w:marLeft w:val="446"/>
          <w:marRight w:val="0"/>
          <w:marTop w:val="186"/>
          <w:marBottom w:val="0"/>
          <w:divBdr>
            <w:top w:val="none" w:sz="0" w:space="0" w:color="auto"/>
            <w:left w:val="none" w:sz="0" w:space="0" w:color="auto"/>
            <w:bottom w:val="none" w:sz="0" w:space="0" w:color="auto"/>
            <w:right w:val="none" w:sz="0" w:space="0" w:color="auto"/>
          </w:divBdr>
        </w:div>
        <w:div w:id="709721237">
          <w:marLeft w:val="446"/>
          <w:marRight w:val="0"/>
          <w:marTop w:val="186"/>
          <w:marBottom w:val="0"/>
          <w:divBdr>
            <w:top w:val="none" w:sz="0" w:space="0" w:color="auto"/>
            <w:left w:val="none" w:sz="0" w:space="0" w:color="auto"/>
            <w:bottom w:val="none" w:sz="0" w:space="0" w:color="auto"/>
            <w:right w:val="none" w:sz="0" w:space="0" w:color="auto"/>
          </w:divBdr>
        </w:div>
        <w:div w:id="2002272127">
          <w:marLeft w:val="446"/>
          <w:marRight w:val="0"/>
          <w:marTop w:val="186"/>
          <w:marBottom w:val="0"/>
          <w:divBdr>
            <w:top w:val="none" w:sz="0" w:space="0" w:color="auto"/>
            <w:left w:val="none" w:sz="0" w:space="0" w:color="auto"/>
            <w:bottom w:val="none" w:sz="0" w:space="0" w:color="auto"/>
            <w:right w:val="none" w:sz="0" w:space="0" w:color="auto"/>
          </w:divBdr>
        </w:div>
        <w:div w:id="730622028">
          <w:marLeft w:val="446"/>
          <w:marRight w:val="0"/>
          <w:marTop w:val="186"/>
          <w:marBottom w:val="0"/>
          <w:divBdr>
            <w:top w:val="none" w:sz="0" w:space="0" w:color="auto"/>
            <w:left w:val="none" w:sz="0" w:space="0" w:color="auto"/>
            <w:bottom w:val="none" w:sz="0" w:space="0" w:color="auto"/>
            <w:right w:val="none" w:sz="0" w:space="0" w:color="auto"/>
          </w:divBdr>
        </w:div>
        <w:div w:id="235020174">
          <w:marLeft w:val="446"/>
          <w:marRight w:val="0"/>
          <w:marTop w:val="186"/>
          <w:marBottom w:val="0"/>
          <w:divBdr>
            <w:top w:val="none" w:sz="0" w:space="0" w:color="auto"/>
            <w:left w:val="none" w:sz="0" w:space="0" w:color="auto"/>
            <w:bottom w:val="none" w:sz="0" w:space="0" w:color="auto"/>
            <w:right w:val="none" w:sz="0" w:space="0" w:color="auto"/>
          </w:divBdr>
        </w:div>
        <w:div w:id="1063992249">
          <w:marLeft w:val="446"/>
          <w:marRight w:val="0"/>
          <w:marTop w:val="186"/>
          <w:marBottom w:val="0"/>
          <w:divBdr>
            <w:top w:val="none" w:sz="0" w:space="0" w:color="auto"/>
            <w:left w:val="none" w:sz="0" w:space="0" w:color="auto"/>
            <w:bottom w:val="none" w:sz="0" w:space="0" w:color="auto"/>
            <w:right w:val="none" w:sz="0" w:space="0" w:color="auto"/>
          </w:divBdr>
        </w:div>
        <w:div w:id="93985527">
          <w:marLeft w:val="446"/>
          <w:marRight w:val="0"/>
          <w:marTop w:val="186"/>
          <w:marBottom w:val="0"/>
          <w:divBdr>
            <w:top w:val="none" w:sz="0" w:space="0" w:color="auto"/>
            <w:left w:val="none" w:sz="0" w:space="0" w:color="auto"/>
            <w:bottom w:val="none" w:sz="0" w:space="0" w:color="auto"/>
            <w:right w:val="none" w:sz="0" w:space="0" w:color="auto"/>
          </w:divBdr>
        </w:div>
        <w:div w:id="2144761821">
          <w:marLeft w:val="446"/>
          <w:marRight w:val="0"/>
          <w:marTop w:val="186"/>
          <w:marBottom w:val="0"/>
          <w:divBdr>
            <w:top w:val="none" w:sz="0" w:space="0" w:color="auto"/>
            <w:left w:val="none" w:sz="0" w:space="0" w:color="auto"/>
            <w:bottom w:val="none" w:sz="0" w:space="0" w:color="auto"/>
            <w:right w:val="none" w:sz="0" w:space="0" w:color="auto"/>
          </w:divBdr>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67571374">
      <w:bodyDiv w:val="1"/>
      <w:marLeft w:val="0"/>
      <w:marRight w:val="0"/>
      <w:marTop w:val="0"/>
      <w:marBottom w:val="0"/>
      <w:divBdr>
        <w:top w:val="none" w:sz="0" w:space="0" w:color="auto"/>
        <w:left w:val="none" w:sz="0" w:space="0" w:color="auto"/>
        <w:bottom w:val="none" w:sz="0" w:space="0" w:color="auto"/>
        <w:right w:val="none" w:sz="0" w:space="0" w:color="auto"/>
      </w:divBdr>
      <w:divsChild>
        <w:div w:id="2028173715">
          <w:marLeft w:val="446"/>
          <w:marRight w:val="0"/>
          <w:marTop w:val="186"/>
          <w:marBottom w:val="0"/>
          <w:divBdr>
            <w:top w:val="none" w:sz="0" w:space="0" w:color="auto"/>
            <w:left w:val="none" w:sz="0" w:space="0" w:color="auto"/>
            <w:bottom w:val="none" w:sz="0" w:space="0" w:color="auto"/>
            <w:right w:val="none" w:sz="0" w:space="0" w:color="auto"/>
          </w:divBdr>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175">
      <w:bodyDiv w:val="1"/>
      <w:marLeft w:val="0"/>
      <w:marRight w:val="0"/>
      <w:marTop w:val="0"/>
      <w:marBottom w:val="0"/>
      <w:divBdr>
        <w:top w:val="none" w:sz="0" w:space="0" w:color="auto"/>
        <w:left w:val="none" w:sz="0" w:space="0" w:color="auto"/>
        <w:bottom w:val="none" w:sz="0" w:space="0" w:color="auto"/>
        <w:right w:val="none" w:sz="0" w:space="0" w:color="auto"/>
      </w:divBdr>
      <w:divsChild>
        <w:div w:id="1105537679">
          <w:marLeft w:val="446"/>
          <w:marRight w:val="0"/>
          <w:marTop w:val="186"/>
          <w:marBottom w:val="0"/>
          <w:divBdr>
            <w:top w:val="none" w:sz="0" w:space="0" w:color="auto"/>
            <w:left w:val="none" w:sz="0" w:space="0" w:color="auto"/>
            <w:bottom w:val="none" w:sz="0" w:space="0" w:color="auto"/>
            <w:right w:val="none" w:sz="0" w:space="0" w:color="auto"/>
          </w:divBdr>
        </w:div>
      </w:divsChild>
    </w:div>
    <w:div w:id="1451783051">
      <w:bodyDiv w:val="1"/>
      <w:marLeft w:val="0"/>
      <w:marRight w:val="0"/>
      <w:marTop w:val="0"/>
      <w:marBottom w:val="0"/>
      <w:divBdr>
        <w:top w:val="none" w:sz="0" w:space="0" w:color="auto"/>
        <w:left w:val="none" w:sz="0" w:space="0" w:color="auto"/>
        <w:bottom w:val="none" w:sz="0" w:space="0" w:color="auto"/>
        <w:right w:val="none" w:sz="0" w:space="0" w:color="auto"/>
      </w:divBdr>
      <w:divsChild>
        <w:div w:id="1545824752">
          <w:marLeft w:val="446"/>
          <w:marRight w:val="0"/>
          <w:marTop w:val="186"/>
          <w:marBottom w:val="0"/>
          <w:divBdr>
            <w:top w:val="none" w:sz="0" w:space="0" w:color="auto"/>
            <w:left w:val="none" w:sz="0" w:space="0" w:color="auto"/>
            <w:bottom w:val="none" w:sz="0" w:space="0" w:color="auto"/>
            <w:right w:val="none" w:sz="0" w:space="0" w:color="auto"/>
          </w:divBdr>
        </w:div>
      </w:divsChild>
    </w:div>
    <w:div w:id="1619754568">
      <w:bodyDiv w:val="1"/>
      <w:marLeft w:val="0"/>
      <w:marRight w:val="0"/>
      <w:marTop w:val="0"/>
      <w:marBottom w:val="0"/>
      <w:divBdr>
        <w:top w:val="none" w:sz="0" w:space="0" w:color="auto"/>
        <w:left w:val="none" w:sz="0" w:space="0" w:color="auto"/>
        <w:bottom w:val="none" w:sz="0" w:space="0" w:color="auto"/>
        <w:right w:val="none" w:sz="0" w:space="0" w:color="auto"/>
      </w:divBdr>
      <w:divsChild>
        <w:div w:id="718940922">
          <w:marLeft w:val="446"/>
          <w:marRight w:val="0"/>
          <w:marTop w:val="186"/>
          <w:marBottom w:val="0"/>
          <w:divBdr>
            <w:top w:val="none" w:sz="0" w:space="0" w:color="auto"/>
            <w:left w:val="none" w:sz="0" w:space="0" w:color="auto"/>
            <w:bottom w:val="none" w:sz="0" w:space="0" w:color="auto"/>
            <w:right w:val="none" w:sz="0" w:space="0" w:color="auto"/>
          </w:divBdr>
        </w:div>
      </w:divsChild>
    </w:div>
    <w:div w:id="1889997606">
      <w:bodyDiv w:val="1"/>
      <w:marLeft w:val="0"/>
      <w:marRight w:val="0"/>
      <w:marTop w:val="0"/>
      <w:marBottom w:val="0"/>
      <w:divBdr>
        <w:top w:val="none" w:sz="0" w:space="0" w:color="auto"/>
        <w:left w:val="none" w:sz="0" w:space="0" w:color="auto"/>
        <w:bottom w:val="none" w:sz="0" w:space="0" w:color="auto"/>
        <w:right w:val="none" w:sz="0" w:space="0" w:color="auto"/>
      </w:divBdr>
      <w:divsChild>
        <w:div w:id="1117137639">
          <w:marLeft w:val="446"/>
          <w:marRight w:val="0"/>
          <w:marTop w:val="186"/>
          <w:marBottom w:val="0"/>
          <w:divBdr>
            <w:top w:val="none" w:sz="0" w:space="0" w:color="auto"/>
            <w:left w:val="none" w:sz="0" w:space="0" w:color="auto"/>
            <w:bottom w:val="none" w:sz="0" w:space="0" w:color="auto"/>
            <w:right w:val="none" w:sz="0" w:space="0" w:color="auto"/>
          </w:divBdr>
        </w:div>
      </w:divsChild>
    </w:div>
    <w:div w:id="1893930183">
      <w:bodyDiv w:val="1"/>
      <w:marLeft w:val="0"/>
      <w:marRight w:val="0"/>
      <w:marTop w:val="0"/>
      <w:marBottom w:val="0"/>
      <w:divBdr>
        <w:top w:val="none" w:sz="0" w:space="0" w:color="auto"/>
        <w:left w:val="none" w:sz="0" w:space="0" w:color="auto"/>
        <w:bottom w:val="none" w:sz="0" w:space="0" w:color="auto"/>
        <w:right w:val="none" w:sz="0" w:space="0" w:color="auto"/>
      </w:divBdr>
      <w:divsChild>
        <w:div w:id="1511023873">
          <w:marLeft w:val="446"/>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20CF-419E-41D5-A2B7-54CBA85C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cp:lastPrinted>2019-11-21T14:23:00Z</cp:lastPrinted>
  <dcterms:created xsi:type="dcterms:W3CDTF">2019-11-27T13:54:00Z</dcterms:created>
  <dcterms:modified xsi:type="dcterms:W3CDTF">2019-11-27T13:54:00Z</dcterms:modified>
</cp:coreProperties>
</file>