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29/04/2022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1511.  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B4E1B" w:rsidRDefault="004B4E1B">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total number of schools in each province did not receive their Learning and Teaching Support Material allocation for the 2020-21 financial year and (b) are the reasons for this in each case?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(a) The provisioning of Learning and Teaching Support Materials (LTSMs) is a provincial responsibility. However, DBE guides provinces on the procurement processes which detail the activities and timeframes in line with the LTSMs sector plan.</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Thereafter DBE monitors if provinces observe the timeframe set. According to the reports received from provinces, all schools received their LTSMs as per their orders for 2020/21 financial year. The </w:t>
      </w:r>
      <w:proofErr w:type="spellStart"/>
      <w:r>
        <w:rPr>
          <w:rFonts w:ascii="Arial" w:eastAsia="Arial" w:hAnsi="Arial" w:cs="Arial"/>
          <w:sz w:val="24"/>
          <w:szCs w:val="24"/>
        </w:rPr>
        <w:t>Hounourable</w:t>
      </w:r>
      <w:proofErr w:type="spellEnd"/>
      <w:r>
        <w:rPr>
          <w:rFonts w:ascii="Arial" w:eastAsia="Arial" w:hAnsi="Arial" w:cs="Arial"/>
          <w:sz w:val="24"/>
          <w:szCs w:val="24"/>
        </w:rPr>
        <w:t> Member is requested to direct the question through the provincial legislatures, where there are province-specific questions or concerns.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(b) Provincial reports to DBE show that all schools received their ordered LTSMs. Provinces have assured the DBE that where there are shortages, the provinces are currently receiving requisitions from schools to address these shortages.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5080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FA" w:rsidRDefault="00AC31FA">
      <w:pPr>
        <w:spacing w:after="0" w:line="240" w:lineRule="auto"/>
      </w:pPr>
      <w:r>
        <w:separator/>
      </w:r>
    </w:p>
  </w:endnote>
  <w:endnote w:type="continuationSeparator" w:id="0">
    <w:p w:rsidR="00AC31FA" w:rsidRDefault="00AC3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FA" w:rsidRDefault="00AC31FA">
      <w:pPr>
        <w:spacing w:after="0" w:line="240" w:lineRule="auto"/>
      </w:pPr>
      <w:r>
        <w:separator/>
      </w:r>
    </w:p>
  </w:footnote>
  <w:footnote w:type="continuationSeparator" w:id="0">
    <w:p w:rsidR="00AC31FA" w:rsidRDefault="00AC3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1511.  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6B69"/>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C31FA"/>
    <w:rsid w:val="00AE1828"/>
    <w:rsid w:val="00B27513"/>
    <w:rsid w:val="00B50802"/>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D9D9-1115-4801-B37E-2675A80F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2022-05-31T12:42:00Z</dcterms:created>
  <dcterms:modified xsi:type="dcterms:W3CDTF">2022-05-31T12:42:00Z</dcterms:modified>
</cp:coreProperties>
</file>