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1B" w:rsidRDefault="00DF6347" w:rsidP="007C2DC5">
      <w:pPr>
        <w:jc w:val="both"/>
        <w:rPr>
          <w:rFonts w:ascii="Arial" w:hAnsi="Arial" w:cs="Arial"/>
          <w:b/>
          <w:sz w:val="28"/>
          <w:szCs w:val="28"/>
        </w:rPr>
      </w:pPr>
      <w:r w:rsidRPr="00514D4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0.2pt;margin-top:18pt;width:56.3pt;height:94.5pt;z-index:251657216">
            <v:imagedata r:id="rId8" o:title=""/>
            <w10:wrap type="topAndBottom"/>
          </v:shape>
          <o:OLEObject Type="Embed" ProgID="CorelDraw.Graphic.8" ShapeID="_x0000_s1031" DrawAspect="Content" ObjectID="_1686401497" r:id="rId9"/>
        </w:pict>
      </w:r>
    </w:p>
    <w:p w:rsidR="004D7C1B" w:rsidRDefault="004D7C1B" w:rsidP="007C2DC5">
      <w:pPr>
        <w:jc w:val="both"/>
        <w:rPr>
          <w:rFonts w:ascii="Arial" w:hAnsi="Arial" w:cs="Arial"/>
          <w:b/>
          <w:sz w:val="28"/>
          <w:szCs w:val="28"/>
        </w:rPr>
      </w:pPr>
    </w:p>
    <w:p w:rsidR="006827E9" w:rsidRPr="00514D41" w:rsidRDefault="006827E9" w:rsidP="006827E9">
      <w:pPr>
        <w:jc w:val="both"/>
        <w:rPr>
          <w:rFonts w:ascii="Arial" w:hAnsi="Arial" w:cs="Arial"/>
          <w:b/>
          <w:sz w:val="20"/>
          <w:szCs w:val="20"/>
        </w:rPr>
      </w:pPr>
    </w:p>
    <w:p w:rsidR="006827E9" w:rsidRPr="00DF6347" w:rsidRDefault="00720B40" w:rsidP="006827E9">
      <w:pPr>
        <w:jc w:val="center"/>
        <w:rPr>
          <w:rFonts w:ascii="Arial" w:hAnsi="Arial"/>
          <w:b/>
          <w:color w:val="008000"/>
          <w:spacing w:val="20"/>
          <w:sz w:val="22"/>
          <w:szCs w:val="22"/>
        </w:rPr>
      </w:pPr>
      <w:r w:rsidRPr="00DF6347">
        <w:rPr>
          <w:rFonts w:ascii="Arial" w:hAnsi="Arial"/>
          <w:b/>
          <w:color w:val="008000"/>
          <w:spacing w:val="20"/>
          <w:sz w:val="22"/>
          <w:szCs w:val="22"/>
        </w:rPr>
        <w:t>MINISTRY</w:t>
      </w:r>
      <w:r w:rsidR="00E31C18">
        <w:rPr>
          <w:rFonts w:ascii="Arial" w:hAnsi="Arial"/>
          <w:b/>
          <w:color w:val="008000"/>
          <w:spacing w:val="20"/>
          <w:sz w:val="22"/>
          <w:szCs w:val="22"/>
        </w:rPr>
        <w:t>:</w:t>
      </w:r>
    </w:p>
    <w:p w:rsidR="006827E9" w:rsidRPr="00DF6347" w:rsidRDefault="006827E9" w:rsidP="006827E9">
      <w:pPr>
        <w:jc w:val="center"/>
        <w:rPr>
          <w:rFonts w:ascii="Arial" w:hAnsi="Arial"/>
          <w:b/>
          <w:color w:val="008000"/>
          <w:spacing w:val="20"/>
          <w:sz w:val="22"/>
          <w:szCs w:val="22"/>
        </w:rPr>
      </w:pPr>
      <w:r w:rsidRPr="00DF6347">
        <w:rPr>
          <w:rFonts w:ascii="Arial" w:hAnsi="Arial"/>
          <w:b/>
          <w:color w:val="008000"/>
          <w:spacing w:val="20"/>
          <w:sz w:val="22"/>
          <w:szCs w:val="22"/>
        </w:rPr>
        <w:t>STATE SECURITY</w:t>
      </w:r>
      <w:r w:rsidR="00E31C18">
        <w:rPr>
          <w:rFonts w:ascii="Arial" w:hAnsi="Arial"/>
          <w:b/>
          <w:color w:val="008000"/>
          <w:spacing w:val="20"/>
          <w:sz w:val="22"/>
          <w:szCs w:val="22"/>
        </w:rPr>
        <w:t>:</w:t>
      </w:r>
    </w:p>
    <w:p w:rsidR="006827E9" w:rsidRPr="00DF6347" w:rsidRDefault="006827E9" w:rsidP="006827E9">
      <w:pPr>
        <w:pStyle w:val="Heading1"/>
        <w:rPr>
          <w:color w:val="008000"/>
          <w:sz w:val="22"/>
          <w:szCs w:val="22"/>
        </w:rPr>
      </w:pPr>
      <w:r w:rsidRPr="00DF6347">
        <w:rPr>
          <w:noProof/>
          <w:sz w:val="22"/>
          <w:szCs w:val="22"/>
        </w:rPr>
        <w:pict>
          <v:shape id="_x0000_s1032" type="#_x0000_t75" style="position:absolute;left:0;text-align:left;margin-left:79.8pt;margin-top:14.55pt;width:277.45pt;height:14.5pt;z-index:251658240">
            <v:imagedata r:id="rId10" o:title=""/>
            <w10:wrap type="topAndBottom"/>
          </v:shape>
          <o:OLEObject Type="Embed" ProgID="CorelDraw.Graphic.8" ShapeID="_x0000_s1032" DrawAspect="Content" ObjectID="_1686401498" r:id="rId11"/>
        </w:pict>
      </w:r>
      <w:r w:rsidRPr="00DF6347">
        <w:rPr>
          <w:color w:val="008000"/>
          <w:spacing w:val="20"/>
          <w:sz w:val="22"/>
          <w:szCs w:val="22"/>
        </w:rPr>
        <w:t>REPUBLIC OF SOUTH AFRICA</w:t>
      </w:r>
    </w:p>
    <w:p w:rsidR="00DF416C" w:rsidRDefault="00DF416C" w:rsidP="00DF416C">
      <w:pPr>
        <w:rPr>
          <w:rFonts w:cs="Arial"/>
          <w:sz w:val="28"/>
          <w:szCs w:val="28"/>
        </w:rPr>
      </w:pPr>
    </w:p>
    <w:p w:rsidR="00DF6347" w:rsidRDefault="00DF6347" w:rsidP="00DF416C">
      <w:pPr>
        <w:rPr>
          <w:rFonts w:ascii="Arial" w:hAnsi="Arial" w:cs="Arial"/>
          <w:b/>
        </w:rPr>
      </w:pPr>
    </w:p>
    <w:p w:rsidR="00DF6347" w:rsidRDefault="00DF6347" w:rsidP="00DF416C">
      <w:pPr>
        <w:rPr>
          <w:rFonts w:ascii="Arial" w:hAnsi="Arial" w:cs="Arial"/>
          <w:b/>
        </w:rPr>
      </w:pP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 ASSEMBLY</w:t>
      </w:r>
    </w:p>
    <w:p w:rsidR="00DF6347" w:rsidRPr="00F45438" w:rsidRDefault="00DF6347" w:rsidP="00DF6347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WRITTEN REPLY </w:t>
      </w: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F6347" w:rsidRPr="00A250F5" w:rsidRDefault="00DF6347" w:rsidP="00B6201F">
      <w:pPr>
        <w:pStyle w:val="Body1"/>
        <w:spacing w:line="276" w:lineRule="auto"/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bookmarkStart w:id="0" w:name="_Hlk2897856"/>
      <w:r w:rsidR="0070317F">
        <w:rPr>
          <w:rFonts w:ascii="Arial" w:hAnsi="Arial" w:cs="Arial"/>
          <w:b/>
          <w:sz w:val="24"/>
          <w:szCs w:val="24"/>
        </w:rPr>
        <w:t>1508</w:t>
      </w:r>
      <w:r w:rsidR="000C0203" w:rsidRPr="000C0203">
        <w:rPr>
          <w:rFonts w:ascii="Arial" w:hAnsi="Arial" w:cs="Arial"/>
          <w:b/>
          <w:sz w:val="24"/>
          <w:szCs w:val="24"/>
        </w:rPr>
        <w:tab/>
      </w:r>
      <w:r w:rsidR="00B6201F" w:rsidRPr="00B6201F">
        <w:rPr>
          <w:rFonts w:ascii="Arial" w:hAnsi="Arial" w:cs="Arial"/>
          <w:b/>
          <w:sz w:val="24"/>
          <w:szCs w:val="24"/>
        </w:rPr>
        <w:tab/>
      </w:r>
      <w:bookmarkEnd w:id="0"/>
      <w:r w:rsidRPr="004F4221">
        <w:rPr>
          <w:rFonts w:ascii="Arial" w:hAnsi="Arial" w:cs="Arial"/>
          <w:b/>
          <w:sz w:val="24"/>
          <w:szCs w:val="24"/>
        </w:rPr>
        <w:tab/>
      </w:r>
      <w:r w:rsidRPr="004E606D">
        <w:rPr>
          <w:rFonts w:ascii="Arial" w:hAnsi="Arial" w:cs="Arial"/>
          <w:b/>
          <w:sz w:val="24"/>
          <w:szCs w:val="24"/>
        </w:rPr>
        <w:tab/>
      </w:r>
      <w:r w:rsidRPr="00102110">
        <w:rPr>
          <w:rFonts w:ascii="Arial" w:hAnsi="Arial" w:cs="Arial"/>
          <w:b/>
          <w:sz w:val="24"/>
          <w:szCs w:val="24"/>
        </w:rPr>
        <w:tab/>
      </w:r>
      <w:r w:rsidRPr="00026762">
        <w:rPr>
          <w:rFonts w:ascii="Arial" w:hAnsi="Arial" w:cs="Arial"/>
          <w:b/>
          <w:sz w:val="24"/>
          <w:szCs w:val="24"/>
        </w:rPr>
        <w:tab/>
      </w:r>
      <w:r w:rsidRPr="000C5C0A">
        <w:rPr>
          <w:rFonts w:ascii="Arial" w:hAnsi="Arial" w:cs="Arial"/>
          <w:b/>
          <w:sz w:val="24"/>
          <w:szCs w:val="24"/>
        </w:rPr>
        <w:tab/>
      </w:r>
      <w:r w:rsidRPr="00AF170F">
        <w:rPr>
          <w:rFonts w:ascii="Arial" w:hAnsi="Arial" w:cs="Arial"/>
          <w:b/>
          <w:sz w:val="24"/>
          <w:szCs w:val="24"/>
        </w:rPr>
        <w:tab/>
      </w:r>
      <w:r w:rsidRPr="00E65BA1">
        <w:rPr>
          <w:rFonts w:ascii="Arial" w:hAnsi="Arial" w:cs="Arial"/>
          <w:b/>
          <w:sz w:val="24"/>
          <w:szCs w:val="24"/>
        </w:rPr>
        <w:tab/>
      </w:r>
      <w:r w:rsidRPr="00EF0A3A">
        <w:rPr>
          <w:rFonts w:ascii="Arial" w:hAnsi="Arial" w:cs="Arial"/>
          <w:b/>
          <w:sz w:val="24"/>
          <w:szCs w:val="24"/>
        </w:rPr>
        <w:tab/>
      </w:r>
      <w:r w:rsidRPr="00CB5ADD">
        <w:tab/>
      </w:r>
      <w:r w:rsidRPr="00786E18">
        <w:rPr>
          <w:lang w:val="af-ZA"/>
        </w:rPr>
        <w:tab/>
      </w:r>
      <w:r w:rsidRPr="00A11497">
        <w:rPr>
          <w:lang w:val="af-ZA"/>
        </w:rPr>
        <w:tab/>
      </w:r>
      <w:r w:rsidRPr="00ED4F6B">
        <w:tab/>
      </w:r>
      <w:r w:rsidRPr="00A250F5">
        <w:rPr>
          <w:lang w:val="af-ZA"/>
        </w:rPr>
        <w:tab/>
      </w:r>
      <w:r w:rsidRPr="00A250F5">
        <w:tab/>
      </w:r>
      <w:r w:rsidRPr="00A250F5">
        <w:tab/>
      </w:r>
    </w:p>
    <w:p w:rsidR="00DF6347" w:rsidRPr="00BB4EF0" w:rsidRDefault="000C0203" w:rsidP="00DF6347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b/>
          <w:lang w:val="af-ZA"/>
        </w:rPr>
      </w:pPr>
      <w:r w:rsidRPr="000C0203">
        <w:rPr>
          <w:rFonts w:ascii="Arial" w:eastAsia="Calibri" w:hAnsi="Arial" w:cs="Arial"/>
          <w:b/>
          <w:lang w:val="af-ZA"/>
        </w:rPr>
        <w:t>Inkosi R N Cebekhulu (IFP) to ask the Minister of State Security:</w:t>
      </w:r>
    </w:p>
    <w:p w:rsidR="000C0203" w:rsidRDefault="000C0203" w:rsidP="002851F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bookmarkStart w:id="1" w:name="_Hlk64039699"/>
      <w:r w:rsidRPr="000C0203">
        <w:rPr>
          <w:rFonts w:ascii="Arial" w:hAnsi="Arial" w:cs="Arial"/>
        </w:rPr>
        <w:t>Whether her department has taken any steps to ensure that the cybersecurity of the Republic is not compromised in the wake of the COVID-19 pandemic during which there had been a worldwide rise in cybercrimes and ransom attacks; if not, what is the position in this regard; if so, what are the relevant details?</w:t>
      </w:r>
      <w:r w:rsidRPr="000C0203">
        <w:rPr>
          <w:rFonts w:ascii="Arial" w:hAnsi="Arial" w:cs="Arial"/>
        </w:rPr>
        <w:tab/>
      </w:r>
      <w:r w:rsidRPr="000C0203">
        <w:rPr>
          <w:rFonts w:ascii="Arial" w:hAnsi="Arial" w:cs="Arial"/>
        </w:rPr>
        <w:tab/>
      </w:r>
      <w:r w:rsidRPr="000C020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203">
        <w:rPr>
          <w:rFonts w:ascii="Arial" w:hAnsi="Arial" w:cs="Arial"/>
        </w:rPr>
        <w:t xml:space="preserve">NW1715E </w:t>
      </w:r>
      <w:bookmarkEnd w:id="1"/>
    </w:p>
    <w:p w:rsidR="002851F7" w:rsidRPr="002851F7" w:rsidRDefault="002851F7" w:rsidP="002851F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F214BB" w:rsidRDefault="00DF6347" w:rsidP="00DF6347">
      <w:pPr>
        <w:tabs>
          <w:tab w:val="left" w:pos="7545"/>
        </w:tabs>
        <w:spacing w:before="100" w:beforeAutospacing="1" w:after="100" w:afterAutospacing="1" w:line="276" w:lineRule="auto"/>
        <w:jc w:val="both"/>
      </w:pPr>
      <w:r w:rsidRPr="00F45438">
        <w:rPr>
          <w:rFonts w:ascii="Arial" w:hAnsi="Arial" w:cs="Arial"/>
          <w:b/>
          <w:lang w:val="en-ZA"/>
        </w:rPr>
        <w:t>REPLY</w:t>
      </w:r>
      <w:r w:rsidR="00F214BB" w:rsidRPr="00F214BB">
        <w:t xml:space="preserve"> </w:t>
      </w:r>
      <w:r w:rsidR="00F214BB">
        <w:t xml:space="preserve">  </w:t>
      </w:r>
    </w:p>
    <w:p w:rsidR="00CF6A0F" w:rsidRDefault="00CF6A0F" w:rsidP="002851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SSA </w:t>
      </w:r>
      <w:r w:rsidR="002851F7">
        <w:rPr>
          <w:rFonts w:ascii="Arial" w:hAnsi="Arial" w:cs="Arial"/>
        </w:rPr>
        <w:t xml:space="preserve">through its National Communications provides the following as </w:t>
      </w:r>
      <w:r>
        <w:rPr>
          <w:rFonts w:ascii="Arial" w:hAnsi="Arial" w:cs="Arial"/>
        </w:rPr>
        <w:t>measure</w:t>
      </w:r>
      <w:r w:rsidR="002851F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steps to ensure that </w:t>
      </w:r>
      <w:r w:rsidR="002851F7">
        <w:rPr>
          <w:rFonts w:ascii="Arial" w:hAnsi="Arial" w:cs="Arial"/>
        </w:rPr>
        <w:t>Information and Communications Technology (</w:t>
      </w:r>
      <w:r>
        <w:rPr>
          <w:rFonts w:ascii="Arial" w:hAnsi="Arial" w:cs="Arial"/>
        </w:rPr>
        <w:t>ICT</w:t>
      </w:r>
      <w:r w:rsidR="002851F7">
        <w:rPr>
          <w:rFonts w:ascii="Arial" w:hAnsi="Arial" w:cs="Arial"/>
        </w:rPr>
        <w:t xml:space="preserve">) Security or cyber security </w:t>
      </w:r>
      <w:r>
        <w:rPr>
          <w:rFonts w:ascii="Arial" w:hAnsi="Arial" w:cs="Arial"/>
        </w:rPr>
        <w:t>in organs of state is maintained.</w:t>
      </w:r>
    </w:p>
    <w:p w:rsidR="002851F7" w:rsidRDefault="002851F7" w:rsidP="002851F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CF6A0F" w:rsidRDefault="00CF6A0F" w:rsidP="002851F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Provision of </w:t>
      </w:r>
      <w:r w:rsidRPr="00E46F72">
        <w:rPr>
          <w:rFonts w:ascii="Arial" w:hAnsi="Arial" w:cs="Arial"/>
        </w:rPr>
        <w:t xml:space="preserve">ICT Security Solutions and </w:t>
      </w:r>
      <w:r>
        <w:rPr>
          <w:rFonts w:ascii="Arial" w:hAnsi="Arial" w:cs="Arial"/>
        </w:rPr>
        <w:t xml:space="preserve">services to organs of state for </w:t>
      </w:r>
      <w:r w:rsidRPr="00E46F72">
        <w:rPr>
          <w:rFonts w:ascii="Arial" w:hAnsi="Arial" w:cs="Arial"/>
        </w:rPr>
        <w:t>protecting and secu</w:t>
      </w:r>
      <w:r>
        <w:rPr>
          <w:rFonts w:ascii="Arial" w:hAnsi="Arial" w:cs="Arial"/>
        </w:rPr>
        <w:t>ring electronic systems:</w:t>
      </w:r>
    </w:p>
    <w:p w:rsidR="00CF6A0F" w:rsidRDefault="00CF6A0F" w:rsidP="002851F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Rendering </w:t>
      </w:r>
      <w:r w:rsidRPr="00210C68">
        <w:rPr>
          <w:rFonts w:ascii="Arial" w:hAnsi="Arial" w:cs="Arial"/>
        </w:rPr>
        <w:t>periodic and on-demand Information Assurance services and continuous monitoring services to clients and identified Critical Information Infrastructure</w:t>
      </w:r>
      <w:r>
        <w:rPr>
          <w:rFonts w:ascii="Arial" w:hAnsi="Arial" w:cs="Arial"/>
        </w:rPr>
        <w:t>:</w:t>
      </w:r>
    </w:p>
    <w:p w:rsidR="00CF6A0F" w:rsidRDefault="00CF6A0F" w:rsidP="002851F7">
      <w:pPr>
        <w:numPr>
          <w:ilvl w:val="1"/>
          <w:numId w:val="45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Conducting technical Vulnerability and Risk assessments to identify and report on common critical vulnerabilities affecting Organs of state. </w:t>
      </w:r>
    </w:p>
    <w:p w:rsidR="00CF6A0F" w:rsidRDefault="00CF6A0F" w:rsidP="002851F7">
      <w:pPr>
        <w:numPr>
          <w:ilvl w:val="1"/>
          <w:numId w:val="45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Continuous monitoring of ICT Security network infrastructures and systems of Organs of state in order to provide proactive alerts and warnings that help to protect the systems before harm.</w:t>
      </w:r>
    </w:p>
    <w:p w:rsidR="00CF6A0F" w:rsidRDefault="00CF6A0F" w:rsidP="002851F7">
      <w:pPr>
        <w:numPr>
          <w:ilvl w:val="1"/>
          <w:numId w:val="45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Provision of Incident response to compromised systems of organs of state to mitigate risks and deploy measures to avoid recurrence of ICT security and Cyber-attacks and incidents.</w:t>
      </w:r>
    </w:p>
    <w:p w:rsidR="00CF6A0F" w:rsidRDefault="00CF6A0F" w:rsidP="002851F7">
      <w:pPr>
        <w:numPr>
          <w:ilvl w:val="1"/>
          <w:numId w:val="45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Provision of cyber security awareness</w:t>
      </w:r>
      <w:r w:rsidR="002851F7">
        <w:rPr>
          <w:rFonts w:ascii="Arial" w:hAnsi="Arial" w:cs="Arial"/>
        </w:rPr>
        <w:t>.</w:t>
      </w:r>
    </w:p>
    <w:p w:rsidR="00CF6A0F" w:rsidRDefault="00CF6A0F" w:rsidP="002851F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SSA National Communications </w:t>
      </w:r>
      <w:r w:rsidRPr="00B3527E">
        <w:rPr>
          <w:rFonts w:ascii="Arial" w:hAnsi="Arial" w:cs="Arial"/>
        </w:rPr>
        <w:t>is also busy with the review of the Cyber Security Strategy to improve the security and resilience of national i</w:t>
      </w:r>
      <w:r>
        <w:rPr>
          <w:rFonts w:ascii="Arial" w:hAnsi="Arial" w:cs="Arial"/>
        </w:rPr>
        <w:t xml:space="preserve">nfrastructures and services. The strategy </w:t>
      </w:r>
      <w:r w:rsidRPr="00B3527E">
        <w:rPr>
          <w:rFonts w:ascii="Arial" w:hAnsi="Arial" w:cs="Arial"/>
        </w:rPr>
        <w:t>establishes a range of national objectives and priorities that should be achieved in a specific timeframe.</w:t>
      </w:r>
    </w:p>
    <w:p w:rsidR="002851F7" w:rsidRDefault="002851F7" w:rsidP="002851F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review/</w:t>
      </w:r>
      <w:r w:rsidR="00CF6A0F">
        <w:rPr>
          <w:rFonts w:ascii="Arial" w:hAnsi="Arial" w:cs="Arial"/>
          <w:lang w:val="en-ZA"/>
        </w:rPr>
        <w:t xml:space="preserve">finalisation of the </w:t>
      </w:r>
      <w:r w:rsidR="00CF6A0F" w:rsidRPr="00386919">
        <w:rPr>
          <w:rFonts w:ascii="Arial" w:hAnsi="Arial" w:cs="Arial"/>
          <w:lang w:val="en-ZA"/>
        </w:rPr>
        <w:t>Cybercrimes and Cybersecurity Bill</w:t>
      </w:r>
      <w:r w:rsidR="00CF6A0F">
        <w:rPr>
          <w:rFonts w:ascii="Arial" w:hAnsi="Arial" w:cs="Arial"/>
          <w:lang w:val="en-ZA"/>
        </w:rPr>
        <w:t xml:space="preserve">: </w:t>
      </w:r>
    </w:p>
    <w:p w:rsidR="002851F7" w:rsidRDefault="00CF6A0F" w:rsidP="002851F7">
      <w:pPr>
        <w:numPr>
          <w:ilvl w:val="0"/>
          <w:numId w:val="46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</w:t>
      </w:r>
      <w:r w:rsidRPr="00386919">
        <w:rPr>
          <w:rFonts w:ascii="Arial" w:hAnsi="Arial" w:cs="Arial"/>
          <w:lang w:val="en-ZA"/>
        </w:rPr>
        <w:t xml:space="preserve">o </w:t>
      </w:r>
      <w:r w:rsidR="002851F7">
        <w:rPr>
          <w:rFonts w:ascii="Arial" w:hAnsi="Arial" w:cs="Arial"/>
          <w:lang w:val="en-ZA"/>
        </w:rPr>
        <w:t xml:space="preserve">define </w:t>
      </w:r>
      <w:r w:rsidRPr="00386919">
        <w:rPr>
          <w:rFonts w:ascii="Arial" w:hAnsi="Arial" w:cs="Arial"/>
          <w:lang w:val="en-ZA"/>
        </w:rPr>
        <w:t xml:space="preserve">offences and impose penalties </w:t>
      </w:r>
      <w:r w:rsidR="002851F7">
        <w:rPr>
          <w:rFonts w:ascii="Arial" w:hAnsi="Arial" w:cs="Arial"/>
          <w:lang w:val="en-ZA"/>
        </w:rPr>
        <w:t>that have a bearing on cybercrime</w:t>
      </w:r>
    </w:p>
    <w:p w:rsidR="002851F7" w:rsidRDefault="00CF6A0F" w:rsidP="002851F7">
      <w:pPr>
        <w:numPr>
          <w:ilvl w:val="0"/>
          <w:numId w:val="46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lang w:val="en-ZA"/>
        </w:rPr>
      </w:pPr>
      <w:r w:rsidRPr="00386919">
        <w:rPr>
          <w:rFonts w:ascii="Arial" w:hAnsi="Arial" w:cs="Arial"/>
          <w:lang w:val="en-ZA"/>
        </w:rPr>
        <w:t xml:space="preserve">to criminalise the distribution of data messages </w:t>
      </w:r>
      <w:r w:rsidR="002851F7">
        <w:rPr>
          <w:rFonts w:ascii="Arial" w:hAnsi="Arial" w:cs="Arial"/>
          <w:lang w:val="en-ZA"/>
        </w:rPr>
        <w:t>that</w:t>
      </w:r>
      <w:r w:rsidRPr="00386919">
        <w:rPr>
          <w:rFonts w:ascii="Arial" w:hAnsi="Arial" w:cs="Arial"/>
          <w:lang w:val="en-ZA"/>
        </w:rPr>
        <w:t xml:space="preserve"> </w:t>
      </w:r>
      <w:r w:rsidR="002851F7">
        <w:rPr>
          <w:rFonts w:ascii="Arial" w:hAnsi="Arial" w:cs="Arial"/>
          <w:lang w:val="en-ZA"/>
        </w:rPr>
        <w:t xml:space="preserve">are </w:t>
      </w:r>
      <w:r w:rsidRPr="00386919">
        <w:rPr>
          <w:rFonts w:ascii="Arial" w:hAnsi="Arial" w:cs="Arial"/>
          <w:lang w:val="en-ZA"/>
        </w:rPr>
        <w:t xml:space="preserve">harmful </w:t>
      </w:r>
    </w:p>
    <w:p w:rsidR="002851F7" w:rsidRDefault="00CF6A0F" w:rsidP="002851F7">
      <w:pPr>
        <w:numPr>
          <w:ilvl w:val="0"/>
          <w:numId w:val="46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lang w:val="en-ZA"/>
        </w:rPr>
      </w:pPr>
      <w:r w:rsidRPr="00386919">
        <w:rPr>
          <w:rFonts w:ascii="Arial" w:hAnsi="Arial" w:cs="Arial"/>
          <w:lang w:val="en-ZA"/>
        </w:rPr>
        <w:t>to provid</w:t>
      </w:r>
      <w:r w:rsidR="002851F7">
        <w:rPr>
          <w:rFonts w:ascii="Arial" w:hAnsi="Arial" w:cs="Arial"/>
          <w:lang w:val="en-ZA"/>
        </w:rPr>
        <w:t>e for interim protection order</w:t>
      </w:r>
    </w:p>
    <w:p w:rsidR="002851F7" w:rsidRDefault="00CF6A0F" w:rsidP="002851F7">
      <w:pPr>
        <w:numPr>
          <w:ilvl w:val="0"/>
          <w:numId w:val="46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lang w:val="en-ZA"/>
        </w:rPr>
      </w:pPr>
      <w:r w:rsidRPr="00386919">
        <w:rPr>
          <w:rFonts w:ascii="Arial" w:hAnsi="Arial" w:cs="Arial"/>
          <w:lang w:val="en-ZA"/>
        </w:rPr>
        <w:t>to further regulate jurisdic</w:t>
      </w:r>
      <w:r w:rsidR="002851F7">
        <w:rPr>
          <w:rFonts w:ascii="Arial" w:hAnsi="Arial" w:cs="Arial"/>
          <w:lang w:val="en-ZA"/>
        </w:rPr>
        <w:t>tion in respect of cybercrimes</w:t>
      </w:r>
    </w:p>
    <w:p w:rsidR="002851F7" w:rsidRDefault="00CF6A0F" w:rsidP="002851F7">
      <w:pPr>
        <w:numPr>
          <w:ilvl w:val="0"/>
          <w:numId w:val="46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lang w:val="en-ZA"/>
        </w:rPr>
      </w:pPr>
      <w:r w:rsidRPr="00386919">
        <w:rPr>
          <w:rFonts w:ascii="Arial" w:hAnsi="Arial" w:cs="Arial"/>
          <w:lang w:val="en-ZA"/>
        </w:rPr>
        <w:t>to further regulate the pow</w:t>
      </w:r>
      <w:r w:rsidR="002851F7">
        <w:rPr>
          <w:rFonts w:ascii="Arial" w:hAnsi="Arial" w:cs="Arial"/>
          <w:lang w:val="en-ZA"/>
        </w:rPr>
        <w:t>ers to investigate cybercrimes</w:t>
      </w:r>
    </w:p>
    <w:p w:rsidR="002851F7" w:rsidRDefault="00CF6A0F" w:rsidP="002851F7">
      <w:pPr>
        <w:numPr>
          <w:ilvl w:val="0"/>
          <w:numId w:val="46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lang w:val="en-ZA"/>
        </w:rPr>
      </w:pPr>
      <w:r w:rsidRPr="00386919">
        <w:rPr>
          <w:rFonts w:ascii="Arial" w:hAnsi="Arial" w:cs="Arial"/>
          <w:lang w:val="en-ZA"/>
        </w:rPr>
        <w:t xml:space="preserve">to further regulate aspects relating to mutual assistance in respect of the investigation of </w:t>
      </w:r>
      <w:r w:rsidR="002851F7">
        <w:rPr>
          <w:rFonts w:ascii="Arial" w:hAnsi="Arial" w:cs="Arial"/>
          <w:lang w:val="en-ZA"/>
        </w:rPr>
        <w:t>cybercrime</w:t>
      </w:r>
    </w:p>
    <w:p w:rsidR="002851F7" w:rsidRDefault="00CF6A0F" w:rsidP="002851F7">
      <w:pPr>
        <w:numPr>
          <w:ilvl w:val="0"/>
          <w:numId w:val="46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lang w:val="en-ZA"/>
        </w:rPr>
      </w:pPr>
      <w:r w:rsidRPr="00386919">
        <w:rPr>
          <w:rFonts w:ascii="Arial" w:hAnsi="Arial" w:cs="Arial"/>
          <w:lang w:val="en-ZA"/>
        </w:rPr>
        <w:t>to provide for the establishm</w:t>
      </w:r>
      <w:r w:rsidR="002851F7">
        <w:rPr>
          <w:rFonts w:ascii="Arial" w:hAnsi="Arial" w:cs="Arial"/>
          <w:lang w:val="en-ZA"/>
        </w:rPr>
        <w:t>ent of a 24/7 Point of Contact</w:t>
      </w:r>
    </w:p>
    <w:p w:rsidR="002851F7" w:rsidRDefault="00CF6A0F" w:rsidP="002851F7">
      <w:pPr>
        <w:numPr>
          <w:ilvl w:val="0"/>
          <w:numId w:val="46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lang w:val="en-ZA"/>
        </w:rPr>
      </w:pPr>
      <w:r w:rsidRPr="00386919">
        <w:rPr>
          <w:rFonts w:ascii="Arial" w:hAnsi="Arial" w:cs="Arial"/>
          <w:lang w:val="en-ZA"/>
        </w:rPr>
        <w:lastRenderedPageBreak/>
        <w:t>to further provide for the proof</w:t>
      </w:r>
      <w:r w:rsidR="002851F7">
        <w:rPr>
          <w:rFonts w:ascii="Arial" w:hAnsi="Arial" w:cs="Arial"/>
          <w:lang w:val="en-ZA"/>
        </w:rPr>
        <w:t xml:space="preserve"> of certain facts by affidavit</w:t>
      </w:r>
    </w:p>
    <w:p w:rsidR="002851F7" w:rsidRDefault="00CF6A0F" w:rsidP="002851F7">
      <w:pPr>
        <w:numPr>
          <w:ilvl w:val="0"/>
          <w:numId w:val="46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lang w:val="en-ZA"/>
        </w:rPr>
      </w:pPr>
      <w:r w:rsidRPr="00386919">
        <w:rPr>
          <w:rFonts w:ascii="Arial" w:hAnsi="Arial" w:cs="Arial"/>
          <w:lang w:val="en-ZA"/>
        </w:rPr>
        <w:t>to impose obligations on electronic communications service providers and financial institutions to assist in the invest</w:t>
      </w:r>
      <w:r w:rsidR="002851F7">
        <w:rPr>
          <w:rFonts w:ascii="Arial" w:hAnsi="Arial" w:cs="Arial"/>
          <w:lang w:val="en-ZA"/>
        </w:rPr>
        <w:t>igation of cybercrimes</w:t>
      </w:r>
    </w:p>
    <w:p w:rsidR="002851F7" w:rsidRDefault="002851F7" w:rsidP="002851F7">
      <w:pPr>
        <w:numPr>
          <w:ilvl w:val="0"/>
          <w:numId w:val="46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to report cybercrimes</w:t>
      </w:r>
    </w:p>
    <w:p w:rsidR="002851F7" w:rsidRDefault="00CF6A0F" w:rsidP="002851F7">
      <w:pPr>
        <w:numPr>
          <w:ilvl w:val="0"/>
          <w:numId w:val="46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lang w:val="en-ZA"/>
        </w:rPr>
      </w:pPr>
      <w:r w:rsidRPr="002851F7">
        <w:rPr>
          <w:rFonts w:ascii="Arial" w:hAnsi="Arial" w:cs="Arial"/>
          <w:lang w:val="en-ZA"/>
        </w:rPr>
        <w:t>to provide for the establishment of structures to promote cyber</w:t>
      </w:r>
      <w:r w:rsidR="002851F7">
        <w:rPr>
          <w:rFonts w:ascii="Arial" w:hAnsi="Arial" w:cs="Arial"/>
          <w:lang w:val="en-ZA"/>
        </w:rPr>
        <w:t>security and capacity building</w:t>
      </w:r>
    </w:p>
    <w:p w:rsidR="002851F7" w:rsidRDefault="00CF6A0F" w:rsidP="002851F7">
      <w:pPr>
        <w:numPr>
          <w:ilvl w:val="0"/>
          <w:numId w:val="46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lang w:val="en-ZA"/>
        </w:rPr>
      </w:pPr>
      <w:r w:rsidRPr="002851F7">
        <w:rPr>
          <w:rFonts w:ascii="Arial" w:hAnsi="Arial" w:cs="Arial"/>
          <w:lang w:val="en-ZA"/>
        </w:rPr>
        <w:t>to regulate the identification and declaration of critical information infrastructures and measures to protect critical information infrastructures</w:t>
      </w:r>
    </w:p>
    <w:p w:rsidR="002851F7" w:rsidRDefault="00CF6A0F" w:rsidP="002851F7">
      <w:pPr>
        <w:numPr>
          <w:ilvl w:val="0"/>
          <w:numId w:val="46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lang w:val="en-ZA"/>
        </w:rPr>
      </w:pPr>
      <w:r w:rsidRPr="002851F7">
        <w:rPr>
          <w:rFonts w:ascii="Arial" w:hAnsi="Arial" w:cs="Arial"/>
          <w:lang w:val="en-ZA"/>
        </w:rPr>
        <w:t>to provide that the Executive may enter into agreements with foreign S</w:t>
      </w:r>
      <w:r w:rsidR="002851F7">
        <w:rPr>
          <w:rFonts w:ascii="Arial" w:hAnsi="Arial" w:cs="Arial"/>
          <w:lang w:val="en-ZA"/>
        </w:rPr>
        <w:t>tates to promote cybersecurity</w:t>
      </w:r>
    </w:p>
    <w:p w:rsidR="002851F7" w:rsidRDefault="00CF6A0F" w:rsidP="002851F7">
      <w:pPr>
        <w:numPr>
          <w:ilvl w:val="0"/>
          <w:numId w:val="46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lang w:val="en-ZA"/>
        </w:rPr>
      </w:pPr>
      <w:r w:rsidRPr="002851F7">
        <w:rPr>
          <w:rFonts w:ascii="Arial" w:hAnsi="Arial" w:cs="Arial"/>
          <w:lang w:val="en-ZA"/>
        </w:rPr>
        <w:t xml:space="preserve">to delete and amend </w:t>
      </w:r>
      <w:r w:rsidR="002851F7">
        <w:rPr>
          <w:rFonts w:ascii="Arial" w:hAnsi="Arial" w:cs="Arial"/>
          <w:lang w:val="en-ZA"/>
        </w:rPr>
        <w:t>provisions of certain laws</w:t>
      </w:r>
    </w:p>
    <w:p w:rsidR="00CF6A0F" w:rsidRPr="002851F7" w:rsidRDefault="00CF6A0F" w:rsidP="002851F7">
      <w:pPr>
        <w:numPr>
          <w:ilvl w:val="0"/>
          <w:numId w:val="46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lang w:val="en-ZA"/>
        </w:rPr>
      </w:pPr>
      <w:proofErr w:type="gramStart"/>
      <w:r w:rsidRPr="002851F7">
        <w:rPr>
          <w:rFonts w:ascii="Arial" w:hAnsi="Arial" w:cs="Arial"/>
          <w:lang w:val="en-ZA"/>
        </w:rPr>
        <w:t>to</w:t>
      </w:r>
      <w:proofErr w:type="gramEnd"/>
      <w:r w:rsidRPr="002851F7">
        <w:rPr>
          <w:rFonts w:ascii="Arial" w:hAnsi="Arial" w:cs="Arial"/>
          <w:lang w:val="en-ZA"/>
        </w:rPr>
        <w:t xml:space="preserve"> provide for matters connected therewith.</w:t>
      </w:r>
    </w:p>
    <w:sectPr w:rsidR="00CF6A0F" w:rsidRPr="002851F7" w:rsidSect="00D87465">
      <w:headerReference w:type="default" r:id="rId12"/>
      <w:footerReference w:type="default" r:id="rId13"/>
      <w:pgSz w:w="11907" w:h="16840" w:code="9"/>
      <w:pgMar w:top="990" w:right="1797" w:bottom="144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D7" w:rsidRDefault="00FE36D7" w:rsidP="006827E9">
      <w:r>
        <w:separator/>
      </w:r>
    </w:p>
  </w:endnote>
  <w:endnote w:type="continuationSeparator" w:id="0">
    <w:p w:rsidR="00FE36D7" w:rsidRDefault="00FE36D7" w:rsidP="0068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47" w:rsidRDefault="00DF6347">
    <w:pPr>
      <w:pStyle w:val="Footer"/>
      <w:jc w:val="right"/>
    </w:pPr>
  </w:p>
  <w:p w:rsidR="00DF6347" w:rsidRPr="00E65BA1" w:rsidRDefault="00DF6347" w:rsidP="00DF6347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>______________________________________________</w:t>
    </w:r>
    <w:r>
      <w:rPr>
        <w:rFonts w:ascii="Arial" w:hAnsi="Arial" w:cs="Arial"/>
        <w:b/>
        <w:color w:val="808080"/>
        <w:sz w:val="22"/>
        <w:szCs w:val="22"/>
      </w:rPr>
      <w:t>_____________________</w:t>
    </w:r>
  </w:p>
  <w:p w:rsidR="00DF6347" w:rsidRDefault="00DF6347" w:rsidP="00B6201F">
    <w:pPr>
      <w:tabs>
        <w:tab w:val="center" w:pos="4513"/>
        <w:tab w:val="right" w:pos="9026"/>
      </w:tabs>
      <w:jc w:val="both"/>
    </w:pPr>
    <w:bookmarkStart w:id="2" w:name="_Hlk2897709"/>
    <w:bookmarkStart w:id="3" w:name="_Hlk2897710"/>
    <w:r w:rsidRPr="00E65BA1">
      <w:rPr>
        <w:rFonts w:ascii="Arial" w:hAnsi="Arial" w:cs="Arial"/>
        <w:b/>
        <w:color w:val="808080"/>
        <w:sz w:val="22"/>
        <w:szCs w:val="22"/>
      </w:rPr>
      <w:t xml:space="preserve">Parliamentary Question </w:t>
    </w:r>
    <w:r w:rsidR="000C0203">
      <w:rPr>
        <w:rFonts w:ascii="Arial" w:hAnsi="Arial" w:cs="Arial"/>
        <w:b/>
        <w:color w:val="808080"/>
        <w:sz w:val="22"/>
        <w:szCs w:val="22"/>
      </w:rPr>
      <w:t>1508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</w:t>
    </w:r>
    <w:r>
      <w:rPr>
        <w:rFonts w:ascii="Arial" w:hAnsi="Arial" w:cs="Arial"/>
        <w:b/>
        <w:color w:val="808080"/>
        <w:sz w:val="22"/>
        <w:szCs w:val="22"/>
      </w:rPr>
      <w:t>[</w:t>
    </w:r>
    <w:r w:rsidR="000C0203" w:rsidRPr="000C0203">
      <w:rPr>
        <w:rFonts w:ascii="Arial" w:hAnsi="Arial" w:cs="Arial"/>
        <w:b/>
        <w:color w:val="808080"/>
        <w:sz w:val="22"/>
        <w:szCs w:val="22"/>
      </w:rPr>
      <w:t>NW</w:t>
    </w:r>
    <w:r w:rsidR="000C0203">
      <w:rPr>
        <w:rFonts w:ascii="Arial" w:hAnsi="Arial" w:cs="Arial"/>
        <w:b/>
        <w:color w:val="808080"/>
        <w:sz w:val="22"/>
        <w:szCs w:val="22"/>
      </w:rPr>
      <w:t xml:space="preserve"> </w:t>
    </w:r>
    <w:r w:rsidR="000C0203" w:rsidRPr="000C0203">
      <w:rPr>
        <w:rFonts w:ascii="Arial" w:hAnsi="Arial" w:cs="Arial"/>
        <w:b/>
        <w:color w:val="808080"/>
        <w:sz w:val="22"/>
        <w:szCs w:val="22"/>
      </w:rPr>
      <w:t>1715E</w:t>
    </w:r>
    <w:r w:rsidR="00B6201F" w:rsidRPr="00B6201F">
      <w:rPr>
        <w:rFonts w:ascii="Arial" w:hAnsi="Arial" w:cs="Arial"/>
        <w:b/>
        <w:color w:val="808080"/>
        <w:sz w:val="22"/>
        <w:szCs w:val="22"/>
      </w:rPr>
      <w:t>]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as</w:t>
    </w:r>
    <w:r w:rsidR="002A3CB7">
      <w:rPr>
        <w:rFonts w:ascii="Arial" w:hAnsi="Arial" w:cs="Arial"/>
        <w:b/>
        <w:color w:val="808080"/>
        <w:sz w:val="22"/>
        <w:szCs w:val="22"/>
      </w:rPr>
      <w:t>k by</w:t>
    </w:r>
    <w:r w:rsidR="00C77048" w:rsidRPr="00C77048">
      <w:t xml:space="preserve"> </w:t>
    </w:r>
    <w:r w:rsidR="000C0203">
      <w:rPr>
        <w:rFonts w:ascii="Arial" w:hAnsi="Arial" w:cs="Arial"/>
        <w:b/>
        <w:color w:val="808080"/>
        <w:sz w:val="22"/>
        <w:szCs w:val="22"/>
      </w:rPr>
      <w:t>Inkosi R N Cebekhulu (IFP)</w:t>
    </w:r>
    <w:r w:rsidR="00B6201F" w:rsidRPr="00B6201F">
      <w:rPr>
        <w:rFonts w:ascii="Arial" w:hAnsi="Arial" w:cs="Arial"/>
        <w:b/>
        <w:color w:val="808080"/>
        <w:sz w:val="22"/>
        <w:szCs w:val="22"/>
      </w:rPr>
      <w:t xml:space="preserve"> </w:t>
    </w:r>
    <w:r w:rsidR="00DF3EDF" w:rsidRPr="00DF3EDF">
      <w:rPr>
        <w:rFonts w:ascii="Arial" w:hAnsi="Arial" w:cs="Arial"/>
        <w:b/>
        <w:color w:val="808080"/>
        <w:sz w:val="22"/>
        <w:szCs w:val="22"/>
      </w:rPr>
      <w:t>to the Minister of State Security</w:t>
    </w:r>
    <w:bookmarkEnd w:id="2"/>
    <w:bookmarkEnd w:id="3"/>
    <w:r w:rsidR="002851F7">
      <w:rPr>
        <w:rFonts w:ascii="Arial" w:hAnsi="Arial" w:cs="Arial"/>
        <w:b/>
        <w:color w:val="808080"/>
        <w:sz w:val="22"/>
        <w:szCs w:val="22"/>
      </w:rPr>
      <w:t xml:space="preserve">: DMS </w:t>
    </w:r>
    <w:r w:rsidR="002851F7" w:rsidRPr="002851F7">
      <w:rPr>
        <w:rFonts w:ascii="Arial" w:hAnsi="Arial" w:cs="Arial"/>
        <w:b/>
        <w:color w:val="808080"/>
        <w:sz w:val="22"/>
        <w:szCs w:val="22"/>
      </w:rPr>
      <w:t>10001272561</w:t>
    </w:r>
  </w:p>
  <w:p w:rsidR="00DF6347" w:rsidRPr="000779D1" w:rsidRDefault="00DF6347">
    <w:pPr>
      <w:pStyle w:val="Footer"/>
      <w:jc w:val="right"/>
      <w:rPr>
        <w:rFonts w:ascii="Arial" w:hAnsi="Arial" w:cs="Arial"/>
        <w:color w:val="808080"/>
      </w:rPr>
    </w:pPr>
    <w:r w:rsidRPr="000779D1">
      <w:rPr>
        <w:rFonts w:ascii="Arial" w:hAnsi="Arial" w:cs="Arial"/>
        <w:color w:val="808080"/>
      </w:rPr>
      <w:t xml:space="preserve">Page </w:t>
    </w:r>
    <w:r w:rsidRPr="000779D1">
      <w:rPr>
        <w:rFonts w:ascii="Arial" w:hAnsi="Arial" w:cs="Arial"/>
        <w:b/>
        <w:bCs/>
        <w:color w:val="808080"/>
      </w:rPr>
      <w:fldChar w:fldCharType="begin"/>
    </w:r>
    <w:r w:rsidRPr="000779D1">
      <w:rPr>
        <w:rFonts w:ascii="Arial" w:hAnsi="Arial" w:cs="Arial"/>
        <w:b/>
        <w:bCs/>
        <w:color w:val="808080"/>
      </w:rPr>
      <w:instrText xml:space="preserve"> PAGE </w:instrText>
    </w:r>
    <w:r w:rsidRPr="000779D1">
      <w:rPr>
        <w:rFonts w:ascii="Arial" w:hAnsi="Arial" w:cs="Arial"/>
        <w:b/>
        <w:bCs/>
        <w:color w:val="808080"/>
      </w:rPr>
      <w:fldChar w:fldCharType="separate"/>
    </w:r>
    <w:r w:rsidR="00433246">
      <w:rPr>
        <w:rFonts w:ascii="Arial" w:hAnsi="Arial" w:cs="Arial"/>
        <w:b/>
        <w:bCs/>
        <w:noProof/>
        <w:color w:val="808080"/>
      </w:rPr>
      <w:t>1</w:t>
    </w:r>
    <w:r w:rsidRPr="000779D1">
      <w:rPr>
        <w:rFonts w:ascii="Arial" w:hAnsi="Arial" w:cs="Arial"/>
        <w:b/>
        <w:bCs/>
        <w:color w:val="808080"/>
      </w:rPr>
      <w:fldChar w:fldCharType="end"/>
    </w:r>
    <w:r w:rsidRPr="000779D1">
      <w:rPr>
        <w:rFonts w:ascii="Arial" w:hAnsi="Arial" w:cs="Arial"/>
        <w:color w:val="808080"/>
      </w:rPr>
      <w:t xml:space="preserve"> of </w:t>
    </w:r>
    <w:r w:rsidRPr="000779D1">
      <w:rPr>
        <w:rFonts w:ascii="Arial" w:hAnsi="Arial" w:cs="Arial"/>
        <w:b/>
        <w:bCs/>
        <w:color w:val="808080"/>
      </w:rPr>
      <w:fldChar w:fldCharType="begin"/>
    </w:r>
    <w:r w:rsidRPr="000779D1">
      <w:rPr>
        <w:rFonts w:ascii="Arial" w:hAnsi="Arial" w:cs="Arial"/>
        <w:b/>
        <w:bCs/>
        <w:color w:val="808080"/>
      </w:rPr>
      <w:instrText xml:space="preserve"> NUMPAGES  </w:instrText>
    </w:r>
    <w:r w:rsidRPr="000779D1">
      <w:rPr>
        <w:rFonts w:ascii="Arial" w:hAnsi="Arial" w:cs="Arial"/>
        <w:b/>
        <w:bCs/>
        <w:color w:val="808080"/>
      </w:rPr>
      <w:fldChar w:fldCharType="separate"/>
    </w:r>
    <w:r w:rsidR="00433246">
      <w:rPr>
        <w:rFonts w:ascii="Arial" w:hAnsi="Arial" w:cs="Arial"/>
        <w:b/>
        <w:bCs/>
        <w:noProof/>
        <w:color w:val="808080"/>
      </w:rPr>
      <w:t>3</w:t>
    </w:r>
    <w:r w:rsidRPr="000779D1">
      <w:rPr>
        <w:rFonts w:ascii="Arial" w:hAnsi="Arial" w:cs="Arial"/>
        <w:b/>
        <w:bCs/>
        <w:color w:val="808080"/>
      </w:rPr>
      <w:fldChar w:fldCharType="end"/>
    </w:r>
  </w:p>
  <w:p w:rsidR="006827E9" w:rsidRDefault="00682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D7" w:rsidRDefault="00FE36D7" w:rsidP="006827E9">
      <w:r>
        <w:separator/>
      </w:r>
    </w:p>
  </w:footnote>
  <w:footnote w:type="continuationSeparator" w:id="0">
    <w:p w:rsidR="00FE36D7" w:rsidRDefault="00FE36D7" w:rsidP="0068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9" w:rsidRPr="006827E9" w:rsidRDefault="006827E9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6827E9" w:rsidRDefault="006827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3A7"/>
    <w:multiLevelType w:val="hybridMultilevel"/>
    <w:tmpl w:val="7E92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B4DE0"/>
    <w:multiLevelType w:val="hybridMultilevel"/>
    <w:tmpl w:val="C87E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6BEF"/>
    <w:multiLevelType w:val="hybridMultilevel"/>
    <w:tmpl w:val="367CA056"/>
    <w:lvl w:ilvl="0" w:tplc="0D4802F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D20150"/>
    <w:multiLevelType w:val="hybridMultilevel"/>
    <w:tmpl w:val="6C6AACD2"/>
    <w:lvl w:ilvl="0" w:tplc="684212A4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00F5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B33A1"/>
    <w:multiLevelType w:val="hybridMultilevel"/>
    <w:tmpl w:val="AC8C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054A8"/>
    <w:multiLevelType w:val="hybridMultilevel"/>
    <w:tmpl w:val="14FA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16586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D24A5"/>
    <w:multiLevelType w:val="hybridMultilevel"/>
    <w:tmpl w:val="3544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42375"/>
    <w:multiLevelType w:val="hybridMultilevel"/>
    <w:tmpl w:val="B69E4346"/>
    <w:lvl w:ilvl="0" w:tplc="4454B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E7B3F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6296A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1537C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47801"/>
    <w:multiLevelType w:val="hybridMultilevel"/>
    <w:tmpl w:val="FEA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A62BC"/>
    <w:multiLevelType w:val="hybridMultilevel"/>
    <w:tmpl w:val="3928156E"/>
    <w:lvl w:ilvl="0" w:tplc="0F6CECB4">
      <w:start w:val="4"/>
      <w:numFmt w:val="bullet"/>
      <w:lvlText w:val="-"/>
      <w:lvlJc w:val="left"/>
      <w:pPr>
        <w:ind w:left="7485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15">
    <w:nsid w:val="28475609"/>
    <w:multiLevelType w:val="hybridMultilevel"/>
    <w:tmpl w:val="62D85D08"/>
    <w:lvl w:ilvl="0" w:tplc="8CA8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90891"/>
    <w:multiLevelType w:val="hybridMultilevel"/>
    <w:tmpl w:val="820C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75A3E"/>
    <w:multiLevelType w:val="hybridMultilevel"/>
    <w:tmpl w:val="7F48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44A84"/>
    <w:multiLevelType w:val="hybridMultilevel"/>
    <w:tmpl w:val="07F0DC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F54DD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33E8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05B6B"/>
    <w:multiLevelType w:val="hybridMultilevel"/>
    <w:tmpl w:val="8C168CE6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94C1C"/>
    <w:multiLevelType w:val="hybridMultilevel"/>
    <w:tmpl w:val="AA2E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C370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F86582"/>
    <w:multiLevelType w:val="hybridMultilevel"/>
    <w:tmpl w:val="E70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E23096"/>
    <w:multiLevelType w:val="hybridMultilevel"/>
    <w:tmpl w:val="5DF4D5FA"/>
    <w:lvl w:ilvl="0" w:tplc="2750B53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0A46ED"/>
    <w:multiLevelType w:val="hybridMultilevel"/>
    <w:tmpl w:val="BAB0AA16"/>
    <w:lvl w:ilvl="0" w:tplc="EAAEC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14C04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94546"/>
    <w:multiLevelType w:val="hybridMultilevel"/>
    <w:tmpl w:val="88C4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3A262F"/>
    <w:multiLevelType w:val="hybridMultilevel"/>
    <w:tmpl w:val="F1108E04"/>
    <w:lvl w:ilvl="0" w:tplc="75247E4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921A8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4599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C70E1"/>
    <w:multiLevelType w:val="hybridMultilevel"/>
    <w:tmpl w:val="5968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A019A8"/>
    <w:multiLevelType w:val="hybridMultilevel"/>
    <w:tmpl w:val="D09E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CF5FE7"/>
    <w:multiLevelType w:val="hybridMultilevel"/>
    <w:tmpl w:val="B198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95A9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FA2555"/>
    <w:multiLevelType w:val="hybridMultilevel"/>
    <w:tmpl w:val="BBECDE3C"/>
    <w:lvl w:ilvl="0" w:tplc="3D78A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8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60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6F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A6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02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E9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40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82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0512DA5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57C41"/>
    <w:multiLevelType w:val="hybridMultilevel"/>
    <w:tmpl w:val="F9E8EFCC"/>
    <w:lvl w:ilvl="0" w:tplc="2FC021B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B6168"/>
    <w:multiLevelType w:val="hybridMultilevel"/>
    <w:tmpl w:val="2402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042DE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C0F8D"/>
    <w:multiLevelType w:val="hybridMultilevel"/>
    <w:tmpl w:val="92CE95B0"/>
    <w:lvl w:ilvl="0" w:tplc="3954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34"/>
  </w:num>
  <w:num w:numId="4">
    <w:abstractNumId w:val="37"/>
  </w:num>
  <w:num w:numId="5">
    <w:abstractNumId w:val="26"/>
  </w:num>
  <w:num w:numId="6">
    <w:abstractNumId w:val="2"/>
  </w:num>
  <w:num w:numId="7">
    <w:abstractNumId w:val="18"/>
  </w:num>
  <w:num w:numId="8">
    <w:abstractNumId w:val="27"/>
  </w:num>
  <w:num w:numId="9">
    <w:abstractNumId w:val="10"/>
  </w:num>
  <w:num w:numId="10">
    <w:abstractNumId w:val="11"/>
  </w:num>
  <w:num w:numId="11">
    <w:abstractNumId w:val="17"/>
  </w:num>
  <w:num w:numId="12">
    <w:abstractNumId w:val="28"/>
  </w:num>
  <w:num w:numId="13">
    <w:abstractNumId w:val="41"/>
  </w:num>
  <w:num w:numId="14">
    <w:abstractNumId w:val="6"/>
  </w:num>
  <w:num w:numId="15">
    <w:abstractNumId w:val="7"/>
  </w:num>
  <w:num w:numId="16">
    <w:abstractNumId w:val="12"/>
  </w:num>
  <w:num w:numId="17">
    <w:abstractNumId w:val="21"/>
  </w:num>
  <w:num w:numId="18">
    <w:abstractNumId w:val="38"/>
  </w:num>
  <w:num w:numId="19">
    <w:abstractNumId w:val="8"/>
  </w:num>
  <w:num w:numId="20">
    <w:abstractNumId w:val="32"/>
  </w:num>
  <w:num w:numId="21">
    <w:abstractNumId w:val="44"/>
  </w:num>
  <w:num w:numId="22">
    <w:abstractNumId w:val="29"/>
  </w:num>
  <w:num w:numId="23">
    <w:abstractNumId w:val="23"/>
  </w:num>
  <w:num w:numId="24">
    <w:abstractNumId w:val="15"/>
  </w:num>
  <w:num w:numId="25">
    <w:abstractNumId w:val="9"/>
  </w:num>
  <w:num w:numId="26">
    <w:abstractNumId w:val="16"/>
  </w:num>
  <w:num w:numId="27">
    <w:abstractNumId w:val="43"/>
  </w:num>
  <w:num w:numId="28">
    <w:abstractNumId w:val="25"/>
  </w:num>
  <w:num w:numId="29">
    <w:abstractNumId w:val="33"/>
  </w:num>
  <w:num w:numId="30">
    <w:abstractNumId w:val="4"/>
  </w:num>
  <w:num w:numId="31">
    <w:abstractNumId w:val="20"/>
  </w:num>
  <w:num w:numId="32">
    <w:abstractNumId w:val="19"/>
  </w:num>
  <w:num w:numId="33">
    <w:abstractNumId w:val="36"/>
  </w:num>
  <w:num w:numId="34">
    <w:abstractNumId w:val="13"/>
  </w:num>
  <w:num w:numId="35">
    <w:abstractNumId w:val="39"/>
  </w:num>
  <w:num w:numId="36">
    <w:abstractNumId w:val="24"/>
  </w:num>
  <w:num w:numId="37">
    <w:abstractNumId w:val="45"/>
  </w:num>
  <w:num w:numId="38">
    <w:abstractNumId w:val="31"/>
  </w:num>
  <w:num w:numId="39">
    <w:abstractNumId w:val="3"/>
  </w:num>
  <w:num w:numId="40">
    <w:abstractNumId w:val="14"/>
  </w:num>
  <w:num w:numId="41">
    <w:abstractNumId w:val="42"/>
  </w:num>
  <w:num w:numId="42">
    <w:abstractNumId w:val="40"/>
  </w:num>
  <w:num w:numId="43">
    <w:abstractNumId w:val="1"/>
  </w:num>
  <w:num w:numId="44">
    <w:abstractNumId w:val="0"/>
  </w:num>
  <w:num w:numId="45">
    <w:abstractNumId w:val="5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C7C"/>
    <w:rsid w:val="000028A5"/>
    <w:rsid w:val="0001603A"/>
    <w:rsid w:val="00030038"/>
    <w:rsid w:val="00040C36"/>
    <w:rsid w:val="00042440"/>
    <w:rsid w:val="00045057"/>
    <w:rsid w:val="00046643"/>
    <w:rsid w:val="000547E9"/>
    <w:rsid w:val="00061328"/>
    <w:rsid w:val="0006248C"/>
    <w:rsid w:val="00063263"/>
    <w:rsid w:val="000653BB"/>
    <w:rsid w:val="00074BBD"/>
    <w:rsid w:val="000779D1"/>
    <w:rsid w:val="00080795"/>
    <w:rsid w:val="00081FF1"/>
    <w:rsid w:val="00083838"/>
    <w:rsid w:val="00097608"/>
    <w:rsid w:val="000A1B9B"/>
    <w:rsid w:val="000A3164"/>
    <w:rsid w:val="000A4F9C"/>
    <w:rsid w:val="000B4003"/>
    <w:rsid w:val="000C0203"/>
    <w:rsid w:val="000C7BB7"/>
    <w:rsid w:val="000D6B86"/>
    <w:rsid w:val="000E1B79"/>
    <w:rsid w:val="000E50C4"/>
    <w:rsid w:val="000E71A8"/>
    <w:rsid w:val="000F2118"/>
    <w:rsid w:val="0010474C"/>
    <w:rsid w:val="00110BEA"/>
    <w:rsid w:val="00112CD6"/>
    <w:rsid w:val="001279D9"/>
    <w:rsid w:val="001341F0"/>
    <w:rsid w:val="00134486"/>
    <w:rsid w:val="00147737"/>
    <w:rsid w:val="00156045"/>
    <w:rsid w:val="001632EA"/>
    <w:rsid w:val="00164CBB"/>
    <w:rsid w:val="00172AD4"/>
    <w:rsid w:val="00173FD8"/>
    <w:rsid w:val="00183FF0"/>
    <w:rsid w:val="00185FA6"/>
    <w:rsid w:val="001A0D48"/>
    <w:rsid w:val="001A5E4A"/>
    <w:rsid w:val="001B40FC"/>
    <w:rsid w:val="001C14B1"/>
    <w:rsid w:val="001C1FB6"/>
    <w:rsid w:val="001C2F96"/>
    <w:rsid w:val="001D1419"/>
    <w:rsid w:val="001E1AA1"/>
    <w:rsid w:val="001F4212"/>
    <w:rsid w:val="0020789A"/>
    <w:rsid w:val="00210C68"/>
    <w:rsid w:val="0021186D"/>
    <w:rsid w:val="00215AEE"/>
    <w:rsid w:val="00225A11"/>
    <w:rsid w:val="0022701D"/>
    <w:rsid w:val="00233CA4"/>
    <w:rsid w:val="00233FC0"/>
    <w:rsid w:val="002513CD"/>
    <w:rsid w:val="00251415"/>
    <w:rsid w:val="0025468B"/>
    <w:rsid w:val="00265EC9"/>
    <w:rsid w:val="002823C4"/>
    <w:rsid w:val="002851F7"/>
    <w:rsid w:val="002A3CB7"/>
    <w:rsid w:val="002B602B"/>
    <w:rsid w:val="002C038A"/>
    <w:rsid w:val="002C59E6"/>
    <w:rsid w:val="002D45DD"/>
    <w:rsid w:val="002D5329"/>
    <w:rsid w:val="002D739F"/>
    <w:rsid w:val="002E712A"/>
    <w:rsid w:val="002F5A8D"/>
    <w:rsid w:val="0030116A"/>
    <w:rsid w:val="003033DA"/>
    <w:rsid w:val="0031121B"/>
    <w:rsid w:val="00320BBD"/>
    <w:rsid w:val="00323EC0"/>
    <w:rsid w:val="00327D7D"/>
    <w:rsid w:val="00334E6A"/>
    <w:rsid w:val="00337C8D"/>
    <w:rsid w:val="003429D5"/>
    <w:rsid w:val="00343AB0"/>
    <w:rsid w:val="003465AF"/>
    <w:rsid w:val="00347B35"/>
    <w:rsid w:val="003610FE"/>
    <w:rsid w:val="00364091"/>
    <w:rsid w:val="00364A9D"/>
    <w:rsid w:val="0037511A"/>
    <w:rsid w:val="0038139D"/>
    <w:rsid w:val="00386919"/>
    <w:rsid w:val="00390B6D"/>
    <w:rsid w:val="00393EFD"/>
    <w:rsid w:val="00397DAE"/>
    <w:rsid w:val="003B284B"/>
    <w:rsid w:val="003B4484"/>
    <w:rsid w:val="003B72F7"/>
    <w:rsid w:val="003C67E9"/>
    <w:rsid w:val="003C6C07"/>
    <w:rsid w:val="003D59DB"/>
    <w:rsid w:val="003E6126"/>
    <w:rsid w:val="003E74A0"/>
    <w:rsid w:val="003F338E"/>
    <w:rsid w:val="003F633D"/>
    <w:rsid w:val="003F6D07"/>
    <w:rsid w:val="004041DA"/>
    <w:rsid w:val="00410320"/>
    <w:rsid w:val="00412105"/>
    <w:rsid w:val="00414477"/>
    <w:rsid w:val="00414627"/>
    <w:rsid w:val="00424139"/>
    <w:rsid w:val="00426789"/>
    <w:rsid w:val="0043242E"/>
    <w:rsid w:val="00433246"/>
    <w:rsid w:val="004414DC"/>
    <w:rsid w:val="00453613"/>
    <w:rsid w:val="00455B79"/>
    <w:rsid w:val="004608DD"/>
    <w:rsid w:val="004655D6"/>
    <w:rsid w:val="00473EE9"/>
    <w:rsid w:val="00486298"/>
    <w:rsid w:val="00491A3C"/>
    <w:rsid w:val="004936E5"/>
    <w:rsid w:val="00494963"/>
    <w:rsid w:val="004A5009"/>
    <w:rsid w:val="004D428E"/>
    <w:rsid w:val="004D56F5"/>
    <w:rsid w:val="004D7C1B"/>
    <w:rsid w:val="004E0467"/>
    <w:rsid w:val="004E7FF0"/>
    <w:rsid w:val="004F2428"/>
    <w:rsid w:val="004F4599"/>
    <w:rsid w:val="004F7518"/>
    <w:rsid w:val="00500D22"/>
    <w:rsid w:val="0050248C"/>
    <w:rsid w:val="00513036"/>
    <w:rsid w:val="00514D41"/>
    <w:rsid w:val="00521E73"/>
    <w:rsid w:val="00523792"/>
    <w:rsid w:val="00531C86"/>
    <w:rsid w:val="0054134C"/>
    <w:rsid w:val="00541F58"/>
    <w:rsid w:val="00557FA8"/>
    <w:rsid w:val="00560B66"/>
    <w:rsid w:val="00562871"/>
    <w:rsid w:val="00573AFE"/>
    <w:rsid w:val="00581E95"/>
    <w:rsid w:val="005821BF"/>
    <w:rsid w:val="00590AD0"/>
    <w:rsid w:val="00595420"/>
    <w:rsid w:val="005A105A"/>
    <w:rsid w:val="005B62B7"/>
    <w:rsid w:val="005D4AF6"/>
    <w:rsid w:val="005E1231"/>
    <w:rsid w:val="005E13FB"/>
    <w:rsid w:val="005E2586"/>
    <w:rsid w:val="005E26A8"/>
    <w:rsid w:val="005E763C"/>
    <w:rsid w:val="005F044D"/>
    <w:rsid w:val="005F0763"/>
    <w:rsid w:val="005F104D"/>
    <w:rsid w:val="005F4D90"/>
    <w:rsid w:val="00605DE1"/>
    <w:rsid w:val="00614E34"/>
    <w:rsid w:val="0061608D"/>
    <w:rsid w:val="006242B1"/>
    <w:rsid w:val="00626025"/>
    <w:rsid w:val="006300B8"/>
    <w:rsid w:val="00634E67"/>
    <w:rsid w:val="00647676"/>
    <w:rsid w:val="00650236"/>
    <w:rsid w:val="0065231A"/>
    <w:rsid w:val="00653B1D"/>
    <w:rsid w:val="00662764"/>
    <w:rsid w:val="006660A4"/>
    <w:rsid w:val="006727C0"/>
    <w:rsid w:val="00672C3B"/>
    <w:rsid w:val="006827E9"/>
    <w:rsid w:val="006846B9"/>
    <w:rsid w:val="00684AE7"/>
    <w:rsid w:val="006852EE"/>
    <w:rsid w:val="006A4536"/>
    <w:rsid w:val="006B7001"/>
    <w:rsid w:val="006C3EFB"/>
    <w:rsid w:val="006C499A"/>
    <w:rsid w:val="006C4ACB"/>
    <w:rsid w:val="006C7C71"/>
    <w:rsid w:val="006D0972"/>
    <w:rsid w:val="006D2C49"/>
    <w:rsid w:val="006D2E0E"/>
    <w:rsid w:val="006E114D"/>
    <w:rsid w:val="006F1FE6"/>
    <w:rsid w:val="006F2BF7"/>
    <w:rsid w:val="006F3082"/>
    <w:rsid w:val="006F6661"/>
    <w:rsid w:val="006F7F44"/>
    <w:rsid w:val="0070317F"/>
    <w:rsid w:val="00710F41"/>
    <w:rsid w:val="00712A74"/>
    <w:rsid w:val="00715613"/>
    <w:rsid w:val="00717DC9"/>
    <w:rsid w:val="00720B40"/>
    <w:rsid w:val="007231A9"/>
    <w:rsid w:val="007246A8"/>
    <w:rsid w:val="00724D25"/>
    <w:rsid w:val="00727809"/>
    <w:rsid w:val="00732EB3"/>
    <w:rsid w:val="007344F8"/>
    <w:rsid w:val="00760402"/>
    <w:rsid w:val="007606FE"/>
    <w:rsid w:val="0076308E"/>
    <w:rsid w:val="00763563"/>
    <w:rsid w:val="00764177"/>
    <w:rsid w:val="007674D2"/>
    <w:rsid w:val="00772963"/>
    <w:rsid w:val="00782023"/>
    <w:rsid w:val="007835C5"/>
    <w:rsid w:val="00786987"/>
    <w:rsid w:val="00786DB2"/>
    <w:rsid w:val="00795045"/>
    <w:rsid w:val="007B73A4"/>
    <w:rsid w:val="007C2760"/>
    <w:rsid w:val="007C2DC5"/>
    <w:rsid w:val="007C7FE0"/>
    <w:rsid w:val="007D517C"/>
    <w:rsid w:val="007D6C73"/>
    <w:rsid w:val="007E253A"/>
    <w:rsid w:val="007E3AF3"/>
    <w:rsid w:val="007F2A8E"/>
    <w:rsid w:val="00806C90"/>
    <w:rsid w:val="0082164E"/>
    <w:rsid w:val="00825555"/>
    <w:rsid w:val="008261CA"/>
    <w:rsid w:val="00826625"/>
    <w:rsid w:val="0083265F"/>
    <w:rsid w:val="00835CFB"/>
    <w:rsid w:val="00847947"/>
    <w:rsid w:val="00847C7C"/>
    <w:rsid w:val="00852950"/>
    <w:rsid w:val="00862141"/>
    <w:rsid w:val="0086331B"/>
    <w:rsid w:val="00865306"/>
    <w:rsid w:val="00865548"/>
    <w:rsid w:val="00881641"/>
    <w:rsid w:val="00881697"/>
    <w:rsid w:val="0089545A"/>
    <w:rsid w:val="008A1093"/>
    <w:rsid w:val="008A3B4A"/>
    <w:rsid w:val="008B0CFD"/>
    <w:rsid w:val="008B5EF1"/>
    <w:rsid w:val="008C11C9"/>
    <w:rsid w:val="008C6DEB"/>
    <w:rsid w:val="008E09CD"/>
    <w:rsid w:val="008E3B21"/>
    <w:rsid w:val="008E3D6A"/>
    <w:rsid w:val="008F1CA8"/>
    <w:rsid w:val="008F33FA"/>
    <w:rsid w:val="00904B88"/>
    <w:rsid w:val="009059B5"/>
    <w:rsid w:val="00912816"/>
    <w:rsid w:val="00912DDF"/>
    <w:rsid w:val="00924C6E"/>
    <w:rsid w:val="009301D4"/>
    <w:rsid w:val="00932B4D"/>
    <w:rsid w:val="009361D8"/>
    <w:rsid w:val="009415B9"/>
    <w:rsid w:val="00942226"/>
    <w:rsid w:val="00946863"/>
    <w:rsid w:val="009512C9"/>
    <w:rsid w:val="00951A07"/>
    <w:rsid w:val="00951D4C"/>
    <w:rsid w:val="00956A64"/>
    <w:rsid w:val="00964AA2"/>
    <w:rsid w:val="0096516B"/>
    <w:rsid w:val="0096789F"/>
    <w:rsid w:val="009777DA"/>
    <w:rsid w:val="00981977"/>
    <w:rsid w:val="00981AFB"/>
    <w:rsid w:val="009827CD"/>
    <w:rsid w:val="009A22B6"/>
    <w:rsid w:val="009B4787"/>
    <w:rsid w:val="009C215F"/>
    <w:rsid w:val="009C5717"/>
    <w:rsid w:val="009C6516"/>
    <w:rsid w:val="009D0AA7"/>
    <w:rsid w:val="009D7B75"/>
    <w:rsid w:val="009E3408"/>
    <w:rsid w:val="009E4A81"/>
    <w:rsid w:val="009E74A5"/>
    <w:rsid w:val="009F0E0B"/>
    <w:rsid w:val="009F17C5"/>
    <w:rsid w:val="009F1BBB"/>
    <w:rsid w:val="00A06489"/>
    <w:rsid w:val="00A1585C"/>
    <w:rsid w:val="00A361ED"/>
    <w:rsid w:val="00A540CF"/>
    <w:rsid w:val="00A5760C"/>
    <w:rsid w:val="00A5762C"/>
    <w:rsid w:val="00A626BB"/>
    <w:rsid w:val="00A7798E"/>
    <w:rsid w:val="00A90FAE"/>
    <w:rsid w:val="00A961AE"/>
    <w:rsid w:val="00AA03CC"/>
    <w:rsid w:val="00AA4E71"/>
    <w:rsid w:val="00AB1B70"/>
    <w:rsid w:val="00AC2681"/>
    <w:rsid w:val="00AC2995"/>
    <w:rsid w:val="00AC7D2E"/>
    <w:rsid w:val="00AC7F24"/>
    <w:rsid w:val="00AD0461"/>
    <w:rsid w:val="00AD62C5"/>
    <w:rsid w:val="00AE13D1"/>
    <w:rsid w:val="00AE76A5"/>
    <w:rsid w:val="00AF0769"/>
    <w:rsid w:val="00AF135C"/>
    <w:rsid w:val="00AF21F1"/>
    <w:rsid w:val="00B00839"/>
    <w:rsid w:val="00B06C98"/>
    <w:rsid w:val="00B0757C"/>
    <w:rsid w:val="00B21B21"/>
    <w:rsid w:val="00B33FB5"/>
    <w:rsid w:val="00B3527E"/>
    <w:rsid w:val="00B36539"/>
    <w:rsid w:val="00B40155"/>
    <w:rsid w:val="00B4059D"/>
    <w:rsid w:val="00B41D1C"/>
    <w:rsid w:val="00B53F63"/>
    <w:rsid w:val="00B559DA"/>
    <w:rsid w:val="00B613B4"/>
    <w:rsid w:val="00B6201F"/>
    <w:rsid w:val="00B63FE0"/>
    <w:rsid w:val="00B64978"/>
    <w:rsid w:val="00B661F2"/>
    <w:rsid w:val="00B7281F"/>
    <w:rsid w:val="00B80216"/>
    <w:rsid w:val="00B8172A"/>
    <w:rsid w:val="00B8403A"/>
    <w:rsid w:val="00B94794"/>
    <w:rsid w:val="00BA2A54"/>
    <w:rsid w:val="00BA45F7"/>
    <w:rsid w:val="00BA50EB"/>
    <w:rsid w:val="00BB47A7"/>
    <w:rsid w:val="00BC57B2"/>
    <w:rsid w:val="00BC745D"/>
    <w:rsid w:val="00BE0D42"/>
    <w:rsid w:val="00BE4342"/>
    <w:rsid w:val="00BF300C"/>
    <w:rsid w:val="00BF480A"/>
    <w:rsid w:val="00BF688B"/>
    <w:rsid w:val="00C03122"/>
    <w:rsid w:val="00C07232"/>
    <w:rsid w:val="00C10ED3"/>
    <w:rsid w:val="00C1336E"/>
    <w:rsid w:val="00C1386B"/>
    <w:rsid w:val="00C27E00"/>
    <w:rsid w:val="00C27F1D"/>
    <w:rsid w:val="00C310B9"/>
    <w:rsid w:val="00C32EBE"/>
    <w:rsid w:val="00C32F9B"/>
    <w:rsid w:val="00C3446A"/>
    <w:rsid w:val="00C36A72"/>
    <w:rsid w:val="00C46DF2"/>
    <w:rsid w:val="00C47913"/>
    <w:rsid w:val="00C57C9C"/>
    <w:rsid w:val="00C6509B"/>
    <w:rsid w:val="00C67C04"/>
    <w:rsid w:val="00C7009B"/>
    <w:rsid w:val="00C77048"/>
    <w:rsid w:val="00C83782"/>
    <w:rsid w:val="00C93420"/>
    <w:rsid w:val="00CA1399"/>
    <w:rsid w:val="00CA3772"/>
    <w:rsid w:val="00CA3F19"/>
    <w:rsid w:val="00CB0D6F"/>
    <w:rsid w:val="00CB7CC4"/>
    <w:rsid w:val="00CC3CD8"/>
    <w:rsid w:val="00CC6FC0"/>
    <w:rsid w:val="00CE63AB"/>
    <w:rsid w:val="00CE7565"/>
    <w:rsid w:val="00CF6A0F"/>
    <w:rsid w:val="00D13E85"/>
    <w:rsid w:val="00D1433E"/>
    <w:rsid w:val="00D17810"/>
    <w:rsid w:val="00D3751A"/>
    <w:rsid w:val="00D432F1"/>
    <w:rsid w:val="00D611C6"/>
    <w:rsid w:val="00D6213E"/>
    <w:rsid w:val="00D72985"/>
    <w:rsid w:val="00D72CDA"/>
    <w:rsid w:val="00D85BB6"/>
    <w:rsid w:val="00D87465"/>
    <w:rsid w:val="00DB0F48"/>
    <w:rsid w:val="00DC0862"/>
    <w:rsid w:val="00DD3A3D"/>
    <w:rsid w:val="00DD7261"/>
    <w:rsid w:val="00DD72F9"/>
    <w:rsid w:val="00DD7998"/>
    <w:rsid w:val="00DE6950"/>
    <w:rsid w:val="00DF1CCC"/>
    <w:rsid w:val="00DF3EDF"/>
    <w:rsid w:val="00DF4009"/>
    <w:rsid w:val="00DF416C"/>
    <w:rsid w:val="00DF6347"/>
    <w:rsid w:val="00DF7C91"/>
    <w:rsid w:val="00E0269D"/>
    <w:rsid w:val="00E057D9"/>
    <w:rsid w:val="00E0649E"/>
    <w:rsid w:val="00E07294"/>
    <w:rsid w:val="00E10B53"/>
    <w:rsid w:val="00E1232C"/>
    <w:rsid w:val="00E300E7"/>
    <w:rsid w:val="00E31071"/>
    <w:rsid w:val="00E3153E"/>
    <w:rsid w:val="00E31C18"/>
    <w:rsid w:val="00E34F62"/>
    <w:rsid w:val="00E37138"/>
    <w:rsid w:val="00E41A79"/>
    <w:rsid w:val="00E450AF"/>
    <w:rsid w:val="00E46F72"/>
    <w:rsid w:val="00E553C1"/>
    <w:rsid w:val="00E604FC"/>
    <w:rsid w:val="00E633BA"/>
    <w:rsid w:val="00E66287"/>
    <w:rsid w:val="00E75690"/>
    <w:rsid w:val="00E76ADE"/>
    <w:rsid w:val="00E842C9"/>
    <w:rsid w:val="00E84FD6"/>
    <w:rsid w:val="00E91C1F"/>
    <w:rsid w:val="00E97560"/>
    <w:rsid w:val="00EA07E5"/>
    <w:rsid w:val="00EA1E8B"/>
    <w:rsid w:val="00EA4878"/>
    <w:rsid w:val="00EA62FB"/>
    <w:rsid w:val="00EB10B2"/>
    <w:rsid w:val="00EB26B1"/>
    <w:rsid w:val="00EB5F00"/>
    <w:rsid w:val="00EC0E7A"/>
    <w:rsid w:val="00EC2B02"/>
    <w:rsid w:val="00EC521E"/>
    <w:rsid w:val="00EC645C"/>
    <w:rsid w:val="00ED12B0"/>
    <w:rsid w:val="00EE5C42"/>
    <w:rsid w:val="00EF407F"/>
    <w:rsid w:val="00EF715C"/>
    <w:rsid w:val="00F0230B"/>
    <w:rsid w:val="00F0310A"/>
    <w:rsid w:val="00F04EF7"/>
    <w:rsid w:val="00F214BB"/>
    <w:rsid w:val="00F251A4"/>
    <w:rsid w:val="00F3702A"/>
    <w:rsid w:val="00F52935"/>
    <w:rsid w:val="00F5358A"/>
    <w:rsid w:val="00F6219A"/>
    <w:rsid w:val="00F64D75"/>
    <w:rsid w:val="00F75450"/>
    <w:rsid w:val="00F84C66"/>
    <w:rsid w:val="00F91BF6"/>
    <w:rsid w:val="00F95037"/>
    <w:rsid w:val="00FA140B"/>
    <w:rsid w:val="00FA57C5"/>
    <w:rsid w:val="00FB244E"/>
    <w:rsid w:val="00FB3999"/>
    <w:rsid w:val="00FB62BA"/>
    <w:rsid w:val="00FC3ED8"/>
    <w:rsid w:val="00FD17F2"/>
    <w:rsid w:val="00FD1D05"/>
    <w:rsid w:val="00FD23FE"/>
    <w:rsid w:val="00FD2521"/>
    <w:rsid w:val="00FE1F19"/>
    <w:rsid w:val="00FE36D7"/>
    <w:rsid w:val="00FE38D7"/>
    <w:rsid w:val="00FE4F2E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DF6347"/>
    <w:pPr>
      <w:outlineLvl w:val="0"/>
    </w:pPr>
    <w:rPr>
      <w:rFonts w:eastAsia="Arial Unicode MS"/>
      <w:color w:val="000000"/>
      <w:u w:color="000000"/>
    </w:rPr>
  </w:style>
  <w:style w:type="paragraph" w:styleId="NoSpacing">
    <w:name w:val="No Spacing"/>
    <w:uiPriority w:val="1"/>
    <w:qFormat/>
    <w:rsid w:val="00DF63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D82D-1F63-4DC3-88BD-798C23C9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REPUBLIC OF SOUTH AFRICA</vt:lpstr>
      <vt:lpstr>NATIONAL ASSEMBLY</vt:lpstr>
      <vt:lpstr/>
      <vt:lpstr>QUESTION FOR WRITTEN REPLY </vt:lpstr>
      <vt:lpstr/>
      <vt:lpstr>QUESTION NO.: 1508																	</vt:lpstr>
    </vt:vector>
  </TitlesOfParts>
  <Company>Toshiba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USER</cp:lastModifiedBy>
  <cp:revision>2</cp:revision>
  <cp:lastPrinted>2019-09-17T10:02:00Z</cp:lastPrinted>
  <dcterms:created xsi:type="dcterms:W3CDTF">2021-06-28T14:05:00Z</dcterms:created>
  <dcterms:modified xsi:type="dcterms:W3CDTF">2021-06-28T14:05:00Z</dcterms:modified>
</cp:coreProperties>
</file>