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BF5547">
        <w:rPr>
          <w:b/>
          <w:bCs/>
          <w:sz w:val="24"/>
          <w:u w:val="single"/>
        </w:rPr>
        <w:t>50</w:t>
      </w:r>
      <w:r w:rsidR="002539F8">
        <w:rPr>
          <w:b/>
          <w:bCs/>
          <w:sz w:val="24"/>
          <w:u w:val="single"/>
        </w:rPr>
        <w:t>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2539F8" w:rsidRPr="002539F8" w:rsidRDefault="002539F8" w:rsidP="002539F8">
      <w:pPr>
        <w:spacing w:before="100" w:beforeAutospacing="1" w:after="100" w:afterAutospacing="1" w:line="240" w:lineRule="auto"/>
        <w:ind w:left="709" w:hanging="709"/>
        <w:jc w:val="both"/>
        <w:rPr>
          <w:rFonts w:ascii="Arial" w:hAnsi="Arial" w:cs="Arial"/>
          <w:b/>
          <w:sz w:val="24"/>
          <w:szCs w:val="24"/>
          <w:u w:val="single"/>
          <w:lang w:val="en-US"/>
        </w:rPr>
      </w:pPr>
      <w:r w:rsidRPr="002539F8">
        <w:rPr>
          <w:rFonts w:ascii="Arial" w:hAnsi="Arial" w:cs="Arial"/>
          <w:b/>
          <w:sz w:val="24"/>
          <w:szCs w:val="24"/>
          <w:u w:val="single"/>
          <w:lang w:val="en-US"/>
        </w:rPr>
        <w:t>Ms M D Hlengwa (IFP) to ask the Minister of Health</w:t>
      </w:r>
      <w:r w:rsidR="00367AD0" w:rsidRPr="002539F8">
        <w:rPr>
          <w:rFonts w:ascii="Arial" w:hAnsi="Arial" w:cs="Arial"/>
          <w:b/>
          <w:sz w:val="24"/>
          <w:szCs w:val="24"/>
          <w:u w:val="single"/>
          <w:lang w:val="en-US"/>
        </w:rPr>
        <w:fldChar w:fldCharType="begin"/>
      </w:r>
      <w:r w:rsidRPr="002539F8">
        <w:rPr>
          <w:rFonts w:ascii="Arial" w:hAnsi="Arial" w:cs="Arial"/>
          <w:u w:val="single"/>
        </w:rPr>
        <w:instrText xml:space="preserve"> XE "</w:instrText>
      </w:r>
      <w:r w:rsidRPr="002539F8">
        <w:rPr>
          <w:rFonts w:ascii="Arial" w:hAnsi="Arial" w:cs="Arial"/>
          <w:b/>
          <w:sz w:val="24"/>
          <w:szCs w:val="24"/>
          <w:u w:val="single"/>
          <w:lang w:val="en-US"/>
        </w:rPr>
        <w:instrText>Minister of Health</w:instrText>
      </w:r>
      <w:r w:rsidRPr="002539F8">
        <w:rPr>
          <w:rFonts w:ascii="Arial" w:hAnsi="Arial" w:cs="Arial"/>
          <w:u w:val="single"/>
        </w:rPr>
        <w:instrText xml:space="preserve">" </w:instrText>
      </w:r>
      <w:r w:rsidR="00367AD0" w:rsidRPr="002539F8">
        <w:rPr>
          <w:rFonts w:ascii="Arial" w:hAnsi="Arial" w:cs="Arial"/>
          <w:b/>
          <w:sz w:val="24"/>
          <w:szCs w:val="24"/>
          <w:u w:val="single"/>
          <w:lang w:val="en-US"/>
        </w:rPr>
        <w:fldChar w:fldCharType="end"/>
      </w:r>
      <w:r w:rsidRPr="002539F8">
        <w:rPr>
          <w:rFonts w:ascii="Arial" w:hAnsi="Arial" w:cs="Arial"/>
          <w:b/>
          <w:sz w:val="24"/>
          <w:szCs w:val="24"/>
          <w:u w:val="single"/>
          <w:lang w:val="en-US"/>
        </w:rPr>
        <w:t>:</w:t>
      </w:r>
    </w:p>
    <w:p w:rsidR="002539F8" w:rsidRPr="002539F8" w:rsidRDefault="002539F8" w:rsidP="002539F8">
      <w:pPr>
        <w:spacing w:before="100" w:beforeAutospacing="1" w:after="100" w:afterAutospacing="1" w:line="240" w:lineRule="auto"/>
        <w:ind w:left="709" w:hanging="720"/>
        <w:jc w:val="both"/>
        <w:outlineLvl w:val="0"/>
        <w:rPr>
          <w:rFonts w:ascii="Arial" w:hAnsi="Arial" w:cs="Arial"/>
          <w:bCs/>
          <w:color w:val="222222"/>
          <w:sz w:val="24"/>
          <w:szCs w:val="24"/>
        </w:rPr>
      </w:pPr>
      <w:r w:rsidRPr="002539F8">
        <w:rPr>
          <w:rFonts w:ascii="Arial" w:hAnsi="Arial" w:cs="Arial"/>
          <w:bCs/>
          <w:color w:val="222222"/>
          <w:sz w:val="24"/>
          <w:szCs w:val="24"/>
        </w:rPr>
        <w:t>(1)</w:t>
      </w:r>
      <w:r w:rsidRPr="002539F8">
        <w:rPr>
          <w:rFonts w:ascii="Arial" w:hAnsi="Arial" w:cs="Arial"/>
          <w:bCs/>
          <w:color w:val="222222"/>
          <w:sz w:val="24"/>
          <w:szCs w:val="24"/>
        </w:rPr>
        <w:tab/>
        <w:t xml:space="preserve">Whether his department has any records showing any rise in sexually transmitted infections from 1 January 2022 to date; </w:t>
      </w:r>
    </w:p>
    <w:p w:rsidR="002C2A10" w:rsidRPr="00BF5547" w:rsidRDefault="002539F8" w:rsidP="002539F8">
      <w:pPr>
        <w:spacing w:before="100" w:beforeAutospacing="1" w:after="100" w:afterAutospacing="1" w:line="240" w:lineRule="auto"/>
        <w:ind w:left="709" w:hanging="720"/>
        <w:jc w:val="both"/>
        <w:outlineLvl w:val="0"/>
        <w:rPr>
          <w:rFonts w:ascii="Times New Roman" w:hAnsi="Times New Roman" w:cs="Times New Roman"/>
          <w:bCs/>
          <w:color w:val="222222"/>
          <w:sz w:val="20"/>
          <w:szCs w:val="20"/>
        </w:rPr>
      </w:pPr>
      <w:r w:rsidRPr="002539F8">
        <w:rPr>
          <w:rFonts w:ascii="Arial" w:hAnsi="Arial" w:cs="Arial"/>
          <w:bCs/>
          <w:color w:val="222222"/>
          <w:sz w:val="24"/>
          <w:szCs w:val="24"/>
        </w:rPr>
        <w:t>(2)</w:t>
      </w:r>
      <w:r w:rsidRPr="002539F8">
        <w:rPr>
          <w:rFonts w:ascii="Arial" w:hAnsi="Arial" w:cs="Arial"/>
          <w:bCs/>
          <w:color w:val="222222"/>
          <w:sz w:val="24"/>
          <w:szCs w:val="24"/>
        </w:rPr>
        <w:tab/>
        <w:t xml:space="preserve">what (a) is the rate of HIV/Aids transmission from mother to child that his </w:t>
      </w:r>
      <w:r w:rsidRPr="002539F8">
        <w:rPr>
          <w:rFonts w:ascii="Arial" w:hAnsi="Arial" w:cs="Arial"/>
          <w:sz w:val="24"/>
          <w:szCs w:val="24"/>
        </w:rPr>
        <w:t>department</w:t>
      </w:r>
      <w:r w:rsidRPr="002539F8">
        <w:rPr>
          <w:rFonts w:ascii="Arial" w:hAnsi="Arial" w:cs="Arial"/>
          <w:bCs/>
          <w:color w:val="222222"/>
          <w:sz w:val="24"/>
          <w:szCs w:val="24"/>
        </w:rPr>
        <w:t xml:space="preserve"> has recorded in the past year to date, (b) has his department identified to be the most contributing factor to the specified rate and (c) measures has his department implemented to ensure that the rate of transmission does not persist?</w:t>
      </w:r>
      <w:r>
        <w:rPr>
          <w:rFonts w:ascii="Arial" w:hAnsi="Arial" w:cs="Arial"/>
          <w:bCs/>
          <w:color w:val="222222"/>
          <w:sz w:val="24"/>
          <w:szCs w:val="24"/>
        </w:rPr>
        <w:tab/>
      </w:r>
      <w:r>
        <w:rPr>
          <w:rFonts w:ascii="Arial" w:hAnsi="Arial" w:cs="Arial"/>
          <w:bCs/>
          <w:color w:val="222222"/>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5F1752">
        <w:rPr>
          <w:rFonts w:ascii="Arial" w:hAnsi="Arial" w:cs="Arial"/>
          <w:b/>
          <w:bCs/>
          <w:sz w:val="12"/>
          <w:szCs w:val="12"/>
        </w:rPr>
        <w:t>7</w:t>
      </w:r>
      <w:r w:rsidR="00BF5547">
        <w:rPr>
          <w:rFonts w:ascii="Arial" w:hAnsi="Arial" w:cs="Arial"/>
          <w:b/>
          <w:bCs/>
          <w:sz w:val="12"/>
          <w:szCs w:val="12"/>
        </w:rPr>
        <w:t>4</w:t>
      </w:r>
      <w:r>
        <w:rPr>
          <w:rFonts w:ascii="Arial" w:hAnsi="Arial" w:cs="Arial"/>
          <w:b/>
          <w:bCs/>
          <w:sz w:val="12"/>
          <w:szCs w:val="12"/>
        </w:rPr>
        <w:t>3</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4152BB" w:rsidRDefault="004152BB" w:rsidP="004152BB">
      <w:pPr>
        <w:pStyle w:val="ListParagraph"/>
        <w:numPr>
          <w:ilvl w:val="0"/>
          <w:numId w:val="35"/>
        </w:numPr>
        <w:spacing w:before="100" w:beforeAutospacing="1" w:after="100" w:afterAutospacing="1" w:line="240" w:lineRule="auto"/>
        <w:ind w:left="709" w:hanging="709"/>
        <w:jc w:val="both"/>
        <w:outlineLvl w:val="0"/>
        <w:rPr>
          <w:rFonts w:ascii="Arial" w:hAnsi="Arial" w:cs="Arial"/>
          <w:bCs/>
          <w:sz w:val="24"/>
          <w:szCs w:val="24"/>
        </w:rPr>
      </w:pPr>
      <w:r w:rsidRPr="004152BB">
        <w:rPr>
          <w:rFonts w:ascii="Arial" w:hAnsi="Arial" w:cs="Arial"/>
          <w:bCs/>
          <w:sz w:val="24"/>
          <w:szCs w:val="24"/>
        </w:rPr>
        <w:t>Between 2022 and 2023, new episodes of STIs increased from 358 060 to 385 657 nationally</w:t>
      </w:r>
      <w:r>
        <w:rPr>
          <w:rFonts w:ascii="Arial" w:hAnsi="Arial" w:cs="Arial"/>
          <w:bCs/>
          <w:sz w:val="24"/>
          <w:szCs w:val="24"/>
        </w:rPr>
        <w:t xml:space="preserve">, according to our District Health Information System </w:t>
      </w:r>
      <w:r w:rsidRPr="004152BB">
        <w:rPr>
          <w:rFonts w:ascii="Arial" w:hAnsi="Arial" w:cs="Arial"/>
          <w:bCs/>
          <w:sz w:val="24"/>
          <w:szCs w:val="24"/>
        </w:rPr>
        <w:t>(DHIS).</w:t>
      </w:r>
    </w:p>
    <w:p w:rsidR="004152BB" w:rsidRDefault="004152BB" w:rsidP="004152BB">
      <w:pPr>
        <w:pStyle w:val="ListParagraph"/>
        <w:spacing w:before="100" w:beforeAutospacing="1" w:after="100" w:afterAutospacing="1" w:line="240" w:lineRule="auto"/>
        <w:ind w:left="709"/>
        <w:jc w:val="both"/>
        <w:outlineLvl w:val="0"/>
        <w:rPr>
          <w:rFonts w:ascii="Arial" w:hAnsi="Arial" w:cs="Arial"/>
          <w:bCs/>
          <w:sz w:val="24"/>
          <w:szCs w:val="24"/>
        </w:rPr>
      </w:pPr>
    </w:p>
    <w:p w:rsidR="004152BB" w:rsidRDefault="004152BB" w:rsidP="004152BB">
      <w:pPr>
        <w:pStyle w:val="ListParagraph"/>
        <w:numPr>
          <w:ilvl w:val="0"/>
          <w:numId w:val="35"/>
        </w:numPr>
        <w:tabs>
          <w:tab w:val="left" w:pos="709"/>
        </w:tabs>
        <w:spacing w:before="100" w:beforeAutospacing="1" w:after="100" w:afterAutospacing="1" w:line="240" w:lineRule="auto"/>
        <w:ind w:left="1276" w:hanging="1276"/>
        <w:jc w:val="both"/>
        <w:outlineLvl w:val="0"/>
        <w:rPr>
          <w:rFonts w:ascii="Arial" w:hAnsi="Arial" w:cs="Arial"/>
          <w:bCs/>
          <w:sz w:val="24"/>
          <w:szCs w:val="24"/>
        </w:rPr>
      </w:pPr>
      <w:r>
        <w:rPr>
          <w:rFonts w:ascii="Arial" w:hAnsi="Arial" w:cs="Arial"/>
          <w:bCs/>
          <w:sz w:val="24"/>
          <w:szCs w:val="24"/>
        </w:rPr>
        <w:t>(a)</w:t>
      </w:r>
      <w:r>
        <w:rPr>
          <w:rFonts w:ascii="Arial" w:hAnsi="Arial" w:cs="Arial"/>
          <w:bCs/>
          <w:sz w:val="24"/>
          <w:szCs w:val="24"/>
        </w:rPr>
        <w:tab/>
      </w:r>
      <w:r w:rsidRPr="004152BB">
        <w:rPr>
          <w:rFonts w:ascii="Arial" w:hAnsi="Arial" w:cs="Arial"/>
          <w:bCs/>
          <w:sz w:val="24"/>
          <w:szCs w:val="24"/>
        </w:rPr>
        <w:t>The transmission rate from mother to child has declined over the years from 0.55% for FY 2019/2020 to 0.44% for FY 22/23 . In the past year to date transmission is 0.44% (DHIS)</w:t>
      </w:r>
      <w:r>
        <w:rPr>
          <w:rFonts w:ascii="Arial" w:hAnsi="Arial" w:cs="Arial"/>
          <w:bCs/>
          <w:sz w:val="24"/>
          <w:szCs w:val="24"/>
        </w:rPr>
        <w:t>.</w:t>
      </w:r>
    </w:p>
    <w:p w:rsidR="004152BB" w:rsidRDefault="004152BB" w:rsidP="004152BB">
      <w:pPr>
        <w:tabs>
          <w:tab w:val="left" w:pos="709"/>
        </w:tabs>
        <w:spacing w:before="100" w:beforeAutospacing="1" w:after="100" w:afterAutospacing="1" w:line="240" w:lineRule="auto"/>
        <w:ind w:left="1276" w:hanging="1276"/>
        <w:jc w:val="both"/>
        <w:outlineLvl w:val="0"/>
        <w:rPr>
          <w:rFonts w:ascii="Arial" w:hAnsi="Arial" w:cs="Arial"/>
          <w:bCs/>
          <w:sz w:val="24"/>
          <w:szCs w:val="24"/>
        </w:rPr>
      </w:pPr>
      <w:r>
        <w:rPr>
          <w:rFonts w:ascii="Arial" w:hAnsi="Arial" w:cs="Arial"/>
          <w:bCs/>
          <w:sz w:val="24"/>
          <w:szCs w:val="24"/>
        </w:rPr>
        <w:tab/>
        <w:t>(b)</w:t>
      </w:r>
      <w:r>
        <w:rPr>
          <w:rFonts w:ascii="Arial" w:hAnsi="Arial" w:cs="Arial"/>
          <w:bCs/>
          <w:sz w:val="24"/>
          <w:szCs w:val="24"/>
        </w:rPr>
        <w:tab/>
        <w:t>The m</w:t>
      </w:r>
      <w:r w:rsidRPr="004152BB">
        <w:rPr>
          <w:rFonts w:ascii="Arial" w:hAnsi="Arial" w:cs="Arial"/>
          <w:bCs/>
          <w:sz w:val="24"/>
          <w:szCs w:val="24"/>
        </w:rPr>
        <w:t>ost contributing factors for MTCT include</w:t>
      </w:r>
      <w:r>
        <w:rPr>
          <w:rFonts w:ascii="Arial" w:hAnsi="Arial" w:cs="Arial"/>
          <w:bCs/>
          <w:sz w:val="24"/>
          <w:szCs w:val="24"/>
        </w:rPr>
        <w:t xml:space="preserve">: </w:t>
      </w:r>
      <w:r w:rsidRPr="004152BB">
        <w:rPr>
          <w:rFonts w:ascii="Arial" w:hAnsi="Arial" w:cs="Arial"/>
          <w:bCs/>
          <w:sz w:val="24"/>
          <w:szCs w:val="24"/>
        </w:rPr>
        <w:t xml:space="preserve"> </w:t>
      </w:r>
    </w:p>
    <w:p w:rsidR="004152BB" w:rsidRDefault="004152BB" w:rsidP="004152BB">
      <w:pPr>
        <w:tabs>
          <w:tab w:val="left" w:pos="709"/>
          <w:tab w:val="left" w:pos="1276"/>
        </w:tabs>
        <w:spacing w:before="100" w:beforeAutospacing="1" w:after="100" w:afterAutospacing="1" w:line="240" w:lineRule="auto"/>
        <w:ind w:left="1843" w:hanging="1843"/>
        <w:jc w:val="both"/>
        <w:outlineLvl w:val="0"/>
        <w:rPr>
          <w:rFonts w:ascii="Arial" w:hAnsi="Arial" w:cs="Arial"/>
          <w:bCs/>
          <w:sz w:val="24"/>
          <w:szCs w:val="24"/>
        </w:rPr>
      </w:pPr>
      <w:r>
        <w:rPr>
          <w:rFonts w:ascii="Arial" w:hAnsi="Arial" w:cs="Arial"/>
          <w:bCs/>
          <w:sz w:val="24"/>
          <w:szCs w:val="24"/>
        </w:rPr>
        <w:tab/>
      </w:r>
      <w:r>
        <w:rPr>
          <w:rFonts w:ascii="Arial" w:hAnsi="Arial" w:cs="Arial"/>
          <w:bCs/>
          <w:sz w:val="24"/>
          <w:szCs w:val="24"/>
        </w:rPr>
        <w:tab/>
        <w:t>(i)</w:t>
      </w:r>
      <w:r>
        <w:rPr>
          <w:rFonts w:ascii="Arial" w:hAnsi="Arial" w:cs="Arial"/>
          <w:bCs/>
          <w:sz w:val="24"/>
          <w:szCs w:val="24"/>
        </w:rPr>
        <w:tab/>
      </w:r>
      <w:r w:rsidRPr="004152BB">
        <w:rPr>
          <w:rFonts w:ascii="Arial" w:hAnsi="Arial" w:cs="Arial"/>
          <w:bCs/>
          <w:sz w:val="24"/>
          <w:szCs w:val="24"/>
        </w:rPr>
        <w:t>maternal factors include elevated viral load, symptomatic disease, poor adherence to- and failure to use antiretroviral drugs during pregnancy and breast-feeding period</w:t>
      </w:r>
      <w:r>
        <w:rPr>
          <w:rFonts w:ascii="Arial" w:hAnsi="Arial" w:cs="Arial"/>
          <w:bCs/>
          <w:sz w:val="24"/>
          <w:szCs w:val="24"/>
        </w:rPr>
        <w:t>;</w:t>
      </w:r>
    </w:p>
    <w:p w:rsidR="004152BB" w:rsidRDefault="004152BB" w:rsidP="004152BB">
      <w:pPr>
        <w:tabs>
          <w:tab w:val="left" w:pos="709"/>
          <w:tab w:val="left" w:pos="1276"/>
        </w:tabs>
        <w:spacing w:before="100" w:beforeAutospacing="1" w:after="100" w:afterAutospacing="1" w:line="240" w:lineRule="auto"/>
        <w:ind w:left="1843" w:hanging="1843"/>
        <w:jc w:val="both"/>
        <w:outlineLvl w:val="0"/>
        <w:rPr>
          <w:rFonts w:ascii="Arial" w:hAnsi="Arial" w:cs="Arial"/>
          <w:bCs/>
          <w:sz w:val="24"/>
          <w:szCs w:val="24"/>
        </w:rPr>
      </w:pPr>
      <w:r>
        <w:rPr>
          <w:rFonts w:ascii="Arial" w:hAnsi="Arial" w:cs="Arial"/>
          <w:bCs/>
          <w:sz w:val="24"/>
          <w:szCs w:val="24"/>
        </w:rPr>
        <w:tab/>
      </w:r>
      <w:r>
        <w:rPr>
          <w:rFonts w:ascii="Arial" w:hAnsi="Arial" w:cs="Arial"/>
          <w:bCs/>
          <w:sz w:val="24"/>
          <w:szCs w:val="24"/>
        </w:rPr>
        <w:tab/>
        <w:t>(ii)</w:t>
      </w:r>
      <w:r>
        <w:rPr>
          <w:rFonts w:ascii="Arial" w:hAnsi="Arial" w:cs="Arial"/>
          <w:bCs/>
          <w:sz w:val="24"/>
          <w:szCs w:val="24"/>
        </w:rPr>
        <w:tab/>
      </w:r>
      <w:r w:rsidRPr="004152BB">
        <w:rPr>
          <w:rFonts w:ascii="Arial" w:hAnsi="Arial" w:cs="Arial"/>
          <w:bCs/>
          <w:sz w:val="24"/>
          <w:szCs w:val="24"/>
        </w:rPr>
        <w:t>obstetric factors are per-vaginal delivery, rupture of membrane</w:t>
      </w:r>
      <w:r>
        <w:rPr>
          <w:rFonts w:ascii="Arial" w:hAnsi="Arial" w:cs="Arial"/>
          <w:bCs/>
          <w:sz w:val="24"/>
          <w:szCs w:val="24"/>
        </w:rPr>
        <w:t>;</w:t>
      </w:r>
    </w:p>
    <w:p w:rsidR="004152BB" w:rsidRDefault="004152BB" w:rsidP="004152BB">
      <w:pPr>
        <w:tabs>
          <w:tab w:val="left" w:pos="709"/>
          <w:tab w:val="left" w:pos="1276"/>
        </w:tabs>
        <w:spacing w:before="100" w:beforeAutospacing="1" w:after="100" w:afterAutospacing="1" w:line="240" w:lineRule="auto"/>
        <w:ind w:left="1843" w:hanging="1843"/>
        <w:jc w:val="both"/>
        <w:outlineLvl w:val="0"/>
        <w:rPr>
          <w:rFonts w:ascii="Arial" w:hAnsi="Arial" w:cs="Arial"/>
          <w:bCs/>
          <w:sz w:val="24"/>
          <w:szCs w:val="24"/>
        </w:rPr>
      </w:pPr>
      <w:r>
        <w:rPr>
          <w:rFonts w:ascii="Arial" w:hAnsi="Arial" w:cs="Arial"/>
          <w:bCs/>
          <w:sz w:val="24"/>
          <w:szCs w:val="24"/>
        </w:rPr>
        <w:tab/>
      </w:r>
      <w:r>
        <w:rPr>
          <w:rFonts w:ascii="Arial" w:hAnsi="Arial" w:cs="Arial"/>
          <w:bCs/>
          <w:sz w:val="24"/>
          <w:szCs w:val="24"/>
        </w:rPr>
        <w:tab/>
        <w:t>(iii)</w:t>
      </w:r>
      <w:r>
        <w:rPr>
          <w:rFonts w:ascii="Arial" w:hAnsi="Arial" w:cs="Arial"/>
          <w:bCs/>
          <w:sz w:val="24"/>
          <w:szCs w:val="24"/>
        </w:rPr>
        <w:tab/>
      </w:r>
      <w:r w:rsidRPr="004152BB">
        <w:rPr>
          <w:rFonts w:ascii="Arial" w:hAnsi="Arial" w:cs="Arial"/>
          <w:bCs/>
          <w:sz w:val="24"/>
          <w:szCs w:val="24"/>
        </w:rPr>
        <w:t>neonatal factors are low birth weight, breastfeeding, prematurity</w:t>
      </w:r>
      <w:r>
        <w:rPr>
          <w:rFonts w:ascii="Arial" w:hAnsi="Arial" w:cs="Arial"/>
          <w:bCs/>
          <w:sz w:val="24"/>
          <w:szCs w:val="24"/>
        </w:rPr>
        <w:t>;</w:t>
      </w:r>
    </w:p>
    <w:p w:rsidR="004152BB" w:rsidRDefault="004152BB" w:rsidP="004152BB">
      <w:pPr>
        <w:tabs>
          <w:tab w:val="left" w:pos="709"/>
          <w:tab w:val="left" w:pos="1276"/>
        </w:tabs>
        <w:spacing w:before="100" w:beforeAutospacing="1" w:after="100" w:afterAutospacing="1" w:line="240" w:lineRule="auto"/>
        <w:ind w:left="1843" w:hanging="1843"/>
        <w:jc w:val="both"/>
        <w:outlineLvl w:val="0"/>
        <w:rPr>
          <w:rFonts w:ascii="Arial" w:hAnsi="Arial" w:cs="Arial"/>
          <w:bCs/>
          <w:sz w:val="24"/>
          <w:szCs w:val="24"/>
        </w:rPr>
      </w:pPr>
      <w:r>
        <w:rPr>
          <w:rFonts w:ascii="Arial" w:hAnsi="Arial" w:cs="Arial"/>
          <w:bCs/>
          <w:sz w:val="24"/>
          <w:szCs w:val="24"/>
        </w:rPr>
        <w:tab/>
      </w:r>
      <w:r>
        <w:rPr>
          <w:rFonts w:ascii="Arial" w:hAnsi="Arial" w:cs="Arial"/>
          <w:bCs/>
          <w:sz w:val="24"/>
          <w:szCs w:val="24"/>
        </w:rPr>
        <w:tab/>
        <w:t>(iv)</w:t>
      </w:r>
      <w:r>
        <w:rPr>
          <w:rFonts w:ascii="Arial" w:hAnsi="Arial" w:cs="Arial"/>
          <w:bCs/>
          <w:sz w:val="24"/>
          <w:szCs w:val="24"/>
        </w:rPr>
        <w:tab/>
      </w:r>
      <w:r w:rsidRPr="004152BB">
        <w:rPr>
          <w:rFonts w:ascii="Arial" w:hAnsi="Arial" w:cs="Arial"/>
          <w:bCs/>
          <w:sz w:val="24"/>
          <w:szCs w:val="24"/>
        </w:rPr>
        <w:t xml:space="preserve">Seroconversion during pregnancy and post-delivery, leading to viraemia which is the presence of the virus in the blood,  if the mother is not on treatment. </w:t>
      </w:r>
    </w:p>
    <w:p w:rsidR="004152BB" w:rsidRDefault="004152BB" w:rsidP="004152BB">
      <w:pPr>
        <w:tabs>
          <w:tab w:val="left" w:pos="709"/>
          <w:tab w:val="left" w:pos="1276"/>
        </w:tabs>
        <w:spacing w:before="100" w:beforeAutospacing="1" w:after="100" w:afterAutospacing="1" w:line="240" w:lineRule="auto"/>
        <w:ind w:left="1276" w:hanging="1276"/>
        <w:jc w:val="both"/>
        <w:outlineLvl w:val="0"/>
        <w:rPr>
          <w:rFonts w:ascii="Arial" w:hAnsi="Arial" w:cs="Arial"/>
          <w:bCs/>
          <w:sz w:val="24"/>
          <w:szCs w:val="24"/>
        </w:rPr>
      </w:pPr>
      <w:r>
        <w:rPr>
          <w:rFonts w:ascii="Arial" w:hAnsi="Arial" w:cs="Arial"/>
          <w:bCs/>
          <w:sz w:val="24"/>
          <w:szCs w:val="24"/>
        </w:rPr>
        <w:tab/>
      </w:r>
      <w:r w:rsidRPr="004152BB">
        <w:rPr>
          <w:rFonts w:ascii="Arial" w:hAnsi="Arial" w:cs="Arial"/>
          <w:bCs/>
          <w:sz w:val="24"/>
          <w:szCs w:val="24"/>
        </w:rPr>
        <w:t xml:space="preserve">(c) </w:t>
      </w:r>
      <w:r>
        <w:rPr>
          <w:rFonts w:ascii="Arial" w:hAnsi="Arial" w:cs="Arial"/>
          <w:bCs/>
          <w:sz w:val="24"/>
          <w:szCs w:val="24"/>
        </w:rPr>
        <w:tab/>
      </w:r>
      <w:r w:rsidRPr="004152BB">
        <w:rPr>
          <w:rFonts w:ascii="Arial" w:hAnsi="Arial" w:cs="Arial"/>
          <w:bCs/>
          <w:sz w:val="24"/>
          <w:szCs w:val="24"/>
        </w:rPr>
        <w:t>measures that the department implemented to ensure that the rate of transmission</w:t>
      </w:r>
      <w:r>
        <w:rPr>
          <w:rFonts w:ascii="Arial" w:hAnsi="Arial" w:cs="Arial"/>
          <w:bCs/>
          <w:sz w:val="24"/>
          <w:szCs w:val="24"/>
        </w:rPr>
        <w:t xml:space="preserve"> </w:t>
      </w:r>
      <w:r w:rsidRPr="004152BB">
        <w:rPr>
          <w:rFonts w:ascii="Arial" w:hAnsi="Arial" w:cs="Arial"/>
          <w:bCs/>
          <w:sz w:val="24"/>
          <w:szCs w:val="24"/>
        </w:rPr>
        <w:t>does not persist are:</w:t>
      </w:r>
    </w:p>
    <w:p w:rsidR="004152BB" w:rsidRDefault="004152BB" w:rsidP="004152BB">
      <w:pPr>
        <w:pStyle w:val="ListParagraph"/>
        <w:numPr>
          <w:ilvl w:val="0"/>
          <w:numId w:val="38"/>
        </w:numPr>
        <w:tabs>
          <w:tab w:val="left" w:pos="709"/>
          <w:tab w:val="left" w:pos="1276"/>
        </w:tabs>
        <w:spacing w:before="100" w:beforeAutospacing="1" w:after="100" w:afterAutospacing="1" w:line="240" w:lineRule="auto"/>
        <w:ind w:left="1843" w:hanging="567"/>
        <w:jc w:val="both"/>
        <w:outlineLvl w:val="0"/>
        <w:rPr>
          <w:rFonts w:ascii="Arial" w:hAnsi="Arial" w:cs="Arial"/>
          <w:bCs/>
          <w:sz w:val="24"/>
          <w:szCs w:val="24"/>
        </w:rPr>
      </w:pPr>
      <w:r w:rsidRPr="004152BB">
        <w:rPr>
          <w:rFonts w:ascii="Arial" w:hAnsi="Arial" w:cs="Arial"/>
          <w:bCs/>
          <w:sz w:val="24"/>
          <w:szCs w:val="24"/>
        </w:rPr>
        <w:t>Offering HIV testing at every Basic Antenatal Care (BANC) (write in full please) visit and implement Test and Treat, as prevention of primary HIV infection</w:t>
      </w:r>
      <w:r>
        <w:rPr>
          <w:rFonts w:ascii="Arial" w:hAnsi="Arial" w:cs="Arial"/>
          <w:bCs/>
          <w:sz w:val="24"/>
          <w:szCs w:val="24"/>
        </w:rPr>
        <w:t>;</w:t>
      </w:r>
    </w:p>
    <w:p w:rsidR="004152BB" w:rsidRDefault="004152BB" w:rsidP="004152BB">
      <w:pPr>
        <w:pStyle w:val="ListParagraph"/>
        <w:tabs>
          <w:tab w:val="left" w:pos="709"/>
          <w:tab w:val="left" w:pos="1276"/>
        </w:tabs>
        <w:spacing w:before="100" w:beforeAutospacing="1" w:after="100" w:afterAutospacing="1" w:line="240" w:lineRule="auto"/>
        <w:ind w:left="1843"/>
        <w:jc w:val="both"/>
        <w:outlineLvl w:val="0"/>
        <w:rPr>
          <w:rFonts w:ascii="Arial" w:hAnsi="Arial" w:cs="Arial"/>
          <w:bCs/>
          <w:sz w:val="24"/>
          <w:szCs w:val="24"/>
        </w:rPr>
      </w:pPr>
    </w:p>
    <w:p w:rsidR="004152BB" w:rsidRDefault="004152BB" w:rsidP="004152BB">
      <w:pPr>
        <w:pStyle w:val="ListParagraph"/>
        <w:numPr>
          <w:ilvl w:val="0"/>
          <w:numId w:val="38"/>
        </w:numPr>
        <w:tabs>
          <w:tab w:val="left" w:pos="709"/>
          <w:tab w:val="left" w:pos="1276"/>
        </w:tabs>
        <w:spacing w:before="100" w:beforeAutospacing="1" w:after="100" w:afterAutospacing="1" w:line="240" w:lineRule="auto"/>
        <w:ind w:left="1843" w:hanging="567"/>
        <w:jc w:val="both"/>
        <w:outlineLvl w:val="0"/>
        <w:rPr>
          <w:rFonts w:ascii="Arial" w:hAnsi="Arial" w:cs="Arial"/>
          <w:bCs/>
          <w:sz w:val="24"/>
          <w:szCs w:val="24"/>
        </w:rPr>
      </w:pPr>
      <w:r w:rsidRPr="004152BB">
        <w:rPr>
          <w:rFonts w:ascii="Arial" w:hAnsi="Arial" w:cs="Arial"/>
          <w:bCs/>
          <w:sz w:val="24"/>
          <w:szCs w:val="24"/>
        </w:rPr>
        <w:t xml:space="preserve">Educate patients about the unintended pregnancies in women of childbearing age. This includes making condoms available, and offering </w:t>
      </w:r>
      <w:r w:rsidRPr="004152BB">
        <w:rPr>
          <w:rFonts w:ascii="Arial" w:hAnsi="Arial" w:cs="Arial"/>
          <w:bCs/>
          <w:sz w:val="24"/>
          <w:szCs w:val="24"/>
        </w:rPr>
        <w:lastRenderedPageBreak/>
        <w:t xml:space="preserve">PreP to HIV negative women in pregnancy and post delivery, voluntary Male Medical Circumcision (VMMC); </w:t>
      </w:r>
    </w:p>
    <w:p w:rsidR="004152BB" w:rsidRPr="004152BB" w:rsidRDefault="004152BB" w:rsidP="004152BB">
      <w:pPr>
        <w:pStyle w:val="ListParagraph"/>
        <w:rPr>
          <w:rFonts w:ascii="Arial" w:hAnsi="Arial" w:cs="Arial"/>
          <w:bCs/>
          <w:sz w:val="24"/>
          <w:szCs w:val="24"/>
        </w:rPr>
      </w:pPr>
    </w:p>
    <w:p w:rsidR="004152BB" w:rsidRDefault="004152BB" w:rsidP="004152BB">
      <w:pPr>
        <w:pStyle w:val="ListParagraph"/>
        <w:numPr>
          <w:ilvl w:val="0"/>
          <w:numId w:val="38"/>
        </w:numPr>
        <w:tabs>
          <w:tab w:val="left" w:pos="709"/>
          <w:tab w:val="left" w:pos="1276"/>
        </w:tabs>
        <w:spacing w:before="100" w:beforeAutospacing="1" w:after="100" w:afterAutospacing="1" w:line="240" w:lineRule="auto"/>
        <w:ind w:left="1843" w:hanging="567"/>
        <w:jc w:val="both"/>
        <w:outlineLvl w:val="0"/>
        <w:rPr>
          <w:rFonts w:ascii="Arial" w:hAnsi="Arial" w:cs="Arial"/>
          <w:bCs/>
          <w:sz w:val="24"/>
          <w:szCs w:val="24"/>
        </w:rPr>
      </w:pPr>
      <w:r w:rsidRPr="004152BB">
        <w:rPr>
          <w:rFonts w:ascii="Arial" w:hAnsi="Arial" w:cs="Arial"/>
          <w:bCs/>
          <w:sz w:val="24"/>
          <w:szCs w:val="24"/>
        </w:rPr>
        <w:t>improvement of maternal viral suppression rates at delivery and in the post-delivery period through potent, well-tolerated antiretroviral regimens (TLD) as 1</w:t>
      </w:r>
      <w:r w:rsidRPr="004152BB">
        <w:rPr>
          <w:rFonts w:ascii="Arial" w:hAnsi="Arial" w:cs="Arial"/>
          <w:bCs/>
          <w:sz w:val="24"/>
          <w:szCs w:val="24"/>
          <w:vertAlign w:val="superscript"/>
        </w:rPr>
        <w:t>st</w:t>
      </w:r>
      <w:r w:rsidRPr="004152BB">
        <w:rPr>
          <w:rFonts w:ascii="Arial" w:hAnsi="Arial" w:cs="Arial"/>
          <w:bCs/>
          <w:sz w:val="24"/>
          <w:szCs w:val="24"/>
        </w:rPr>
        <w:t xml:space="preserve"> and 2</w:t>
      </w:r>
      <w:r w:rsidRPr="004152BB">
        <w:rPr>
          <w:rFonts w:ascii="Arial" w:hAnsi="Arial" w:cs="Arial"/>
          <w:bCs/>
          <w:sz w:val="24"/>
          <w:szCs w:val="24"/>
          <w:vertAlign w:val="superscript"/>
        </w:rPr>
        <w:t>nd</w:t>
      </w:r>
      <w:r w:rsidRPr="004152BB">
        <w:rPr>
          <w:rFonts w:ascii="Arial" w:hAnsi="Arial" w:cs="Arial"/>
          <w:bCs/>
          <w:sz w:val="24"/>
          <w:szCs w:val="24"/>
        </w:rPr>
        <w:t xml:space="preserve"> line therapy, strategic use of maternal viral load monitoring, linking of mothers to post-delivery HIV care and integration of mother-infant health care;  </w:t>
      </w:r>
    </w:p>
    <w:p w:rsidR="004152BB" w:rsidRPr="004152BB" w:rsidRDefault="004152BB" w:rsidP="004152BB">
      <w:pPr>
        <w:pStyle w:val="ListParagraph"/>
        <w:rPr>
          <w:rFonts w:ascii="Arial" w:hAnsi="Arial" w:cs="Arial"/>
          <w:bCs/>
          <w:sz w:val="24"/>
          <w:szCs w:val="24"/>
        </w:rPr>
      </w:pPr>
    </w:p>
    <w:p w:rsidR="004152BB" w:rsidRDefault="004152BB" w:rsidP="004152BB">
      <w:pPr>
        <w:pStyle w:val="ListParagraph"/>
        <w:numPr>
          <w:ilvl w:val="0"/>
          <w:numId w:val="38"/>
        </w:numPr>
        <w:tabs>
          <w:tab w:val="left" w:pos="709"/>
          <w:tab w:val="left" w:pos="1276"/>
        </w:tabs>
        <w:spacing w:before="100" w:beforeAutospacing="1" w:after="100" w:afterAutospacing="1" w:line="240" w:lineRule="auto"/>
        <w:ind w:left="1843" w:hanging="567"/>
        <w:jc w:val="both"/>
        <w:outlineLvl w:val="0"/>
        <w:rPr>
          <w:rFonts w:ascii="Arial" w:hAnsi="Arial" w:cs="Arial"/>
          <w:bCs/>
          <w:sz w:val="24"/>
          <w:szCs w:val="24"/>
        </w:rPr>
      </w:pPr>
      <w:r w:rsidRPr="004152BB">
        <w:rPr>
          <w:rFonts w:ascii="Arial" w:hAnsi="Arial" w:cs="Arial"/>
          <w:bCs/>
          <w:sz w:val="24"/>
          <w:szCs w:val="24"/>
        </w:rPr>
        <w:t>provision of enhanced prophylaxis to infants of mothers with elevated HIV viral loads in the breastfeeding period, while every effort is made to regain maternal viral suppression</w:t>
      </w:r>
      <w:r>
        <w:rPr>
          <w:rFonts w:ascii="Arial" w:hAnsi="Arial" w:cs="Arial"/>
          <w:bCs/>
          <w:sz w:val="24"/>
          <w:szCs w:val="24"/>
        </w:rPr>
        <w:t>;</w:t>
      </w:r>
    </w:p>
    <w:p w:rsidR="004152BB" w:rsidRPr="004152BB" w:rsidRDefault="004152BB" w:rsidP="004152BB">
      <w:pPr>
        <w:pStyle w:val="ListParagraph"/>
        <w:rPr>
          <w:rFonts w:ascii="Arial" w:hAnsi="Arial" w:cs="Arial"/>
          <w:bCs/>
          <w:sz w:val="24"/>
          <w:szCs w:val="24"/>
        </w:rPr>
      </w:pPr>
    </w:p>
    <w:p w:rsidR="004152BB" w:rsidRDefault="004152BB" w:rsidP="004152BB">
      <w:pPr>
        <w:pStyle w:val="ListParagraph"/>
        <w:numPr>
          <w:ilvl w:val="0"/>
          <w:numId w:val="38"/>
        </w:numPr>
        <w:tabs>
          <w:tab w:val="left" w:pos="709"/>
          <w:tab w:val="left" w:pos="1276"/>
        </w:tabs>
        <w:spacing w:before="100" w:beforeAutospacing="1" w:after="100" w:afterAutospacing="1" w:line="240" w:lineRule="auto"/>
        <w:ind w:left="1843" w:hanging="567"/>
        <w:jc w:val="both"/>
        <w:outlineLvl w:val="0"/>
        <w:rPr>
          <w:rFonts w:ascii="Arial" w:hAnsi="Arial" w:cs="Arial"/>
          <w:bCs/>
          <w:sz w:val="24"/>
          <w:szCs w:val="24"/>
        </w:rPr>
      </w:pPr>
      <w:r w:rsidRPr="004152BB">
        <w:rPr>
          <w:rFonts w:ascii="Arial" w:hAnsi="Arial" w:cs="Arial"/>
          <w:bCs/>
          <w:sz w:val="24"/>
          <w:szCs w:val="24"/>
        </w:rPr>
        <w:t>Supporting women with the safe childbirth practices and appropriate infant feeding</w:t>
      </w:r>
      <w:r>
        <w:rPr>
          <w:rFonts w:ascii="Arial" w:hAnsi="Arial" w:cs="Arial"/>
          <w:bCs/>
          <w:sz w:val="24"/>
          <w:szCs w:val="24"/>
        </w:rPr>
        <w:t>;</w:t>
      </w:r>
    </w:p>
    <w:p w:rsidR="004152BB" w:rsidRPr="004152BB" w:rsidRDefault="004152BB" w:rsidP="004152BB">
      <w:pPr>
        <w:pStyle w:val="ListParagraph"/>
        <w:rPr>
          <w:rFonts w:ascii="Arial" w:hAnsi="Arial" w:cs="Arial"/>
          <w:bCs/>
          <w:sz w:val="24"/>
          <w:szCs w:val="24"/>
        </w:rPr>
      </w:pPr>
    </w:p>
    <w:p w:rsidR="004152BB" w:rsidRDefault="004152BB" w:rsidP="004152BB">
      <w:pPr>
        <w:pStyle w:val="ListParagraph"/>
        <w:numPr>
          <w:ilvl w:val="0"/>
          <w:numId w:val="38"/>
        </w:numPr>
        <w:tabs>
          <w:tab w:val="left" w:pos="709"/>
          <w:tab w:val="left" w:pos="1276"/>
        </w:tabs>
        <w:spacing w:before="100" w:beforeAutospacing="1" w:after="100" w:afterAutospacing="1" w:line="240" w:lineRule="auto"/>
        <w:ind w:left="1843" w:hanging="567"/>
        <w:jc w:val="both"/>
        <w:outlineLvl w:val="0"/>
        <w:rPr>
          <w:rFonts w:ascii="Arial" w:hAnsi="Arial" w:cs="Arial"/>
          <w:bCs/>
          <w:sz w:val="24"/>
          <w:szCs w:val="24"/>
        </w:rPr>
      </w:pPr>
      <w:r w:rsidRPr="004152BB">
        <w:rPr>
          <w:rFonts w:ascii="Arial" w:hAnsi="Arial" w:cs="Arial"/>
          <w:bCs/>
          <w:sz w:val="24"/>
          <w:szCs w:val="24"/>
        </w:rPr>
        <w:t>Making use of infant HIV testing and other post-natal healthcare services</w:t>
      </w:r>
      <w:r>
        <w:rPr>
          <w:rFonts w:ascii="Arial" w:hAnsi="Arial" w:cs="Arial"/>
          <w:bCs/>
          <w:sz w:val="24"/>
          <w:szCs w:val="24"/>
        </w:rPr>
        <w:t>;</w:t>
      </w:r>
    </w:p>
    <w:p w:rsidR="004152BB" w:rsidRPr="004152BB" w:rsidRDefault="004152BB" w:rsidP="004152BB">
      <w:pPr>
        <w:pStyle w:val="ListParagraph"/>
        <w:rPr>
          <w:rFonts w:ascii="Arial" w:hAnsi="Arial" w:cs="Arial"/>
          <w:bCs/>
          <w:sz w:val="24"/>
          <w:szCs w:val="24"/>
        </w:rPr>
      </w:pPr>
    </w:p>
    <w:p w:rsidR="004152BB" w:rsidRPr="004152BB" w:rsidRDefault="004152BB" w:rsidP="004152BB">
      <w:pPr>
        <w:pStyle w:val="ListParagraph"/>
        <w:numPr>
          <w:ilvl w:val="0"/>
          <w:numId w:val="38"/>
        </w:numPr>
        <w:tabs>
          <w:tab w:val="left" w:pos="709"/>
          <w:tab w:val="left" w:pos="1276"/>
        </w:tabs>
        <w:spacing w:before="100" w:beforeAutospacing="1" w:after="100" w:afterAutospacing="1" w:line="240" w:lineRule="auto"/>
        <w:ind w:left="1843" w:hanging="567"/>
        <w:jc w:val="both"/>
        <w:outlineLvl w:val="0"/>
        <w:rPr>
          <w:rFonts w:ascii="Arial" w:hAnsi="Arial" w:cs="Arial"/>
          <w:bCs/>
          <w:sz w:val="24"/>
          <w:szCs w:val="24"/>
        </w:rPr>
      </w:pPr>
      <w:r w:rsidRPr="004152BB">
        <w:rPr>
          <w:rFonts w:ascii="Arial" w:hAnsi="Arial" w:cs="Arial"/>
          <w:bCs/>
          <w:sz w:val="24"/>
          <w:szCs w:val="24"/>
        </w:rPr>
        <w:t xml:space="preserve">Roll out of HIV and AIDS Treatment literacy. </w:t>
      </w:r>
    </w:p>
    <w:p w:rsidR="004152BB" w:rsidRDefault="004152BB" w:rsidP="004833C7">
      <w:pPr>
        <w:spacing w:line="240" w:lineRule="auto"/>
        <w:jc w:val="both"/>
        <w:rPr>
          <w:rFonts w:ascii="Arial" w:hAnsi="Arial" w:cs="Arial"/>
          <w:color w:val="000000" w:themeColor="text1"/>
          <w:sz w:val="24"/>
          <w:szCs w:val="24"/>
          <w:lang w:val="en-US"/>
        </w:rPr>
      </w:pPr>
    </w:p>
    <w:p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EE1" w:rsidRDefault="001A7EE1" w:rsidP="00BF747C">
      <w:pPr>
        <w:spacing w:after="0" w:line="240" w:lineRule="auto"/>
      </w:pPr>
      <w:r>
        <w:separator/>
      </w:r>
    </w:p>
  </w:endnote>
  <w:endnote w:type="continuationSeparator" w:id="0">
    <w:p w:rsidR="001A7EE1" w:rsidRDefault="001A7EE1"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367AD0">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1A7EE1">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EE1" w:rsidRDefault="001A7EE1" w:rsidP="00BF747C">
      <w:pPr>
        <w:spacing w:after="0" w:line="240" w:lineRule="auto"/>
      </w:pPr>
      <w:r>
        <w:separator/>
      </w:r>
    </w:p>
  </w:footnote>
  <w:footnote w:type="continuationSeparator" w:id="0">
    <w:p w:rsidR="001A7EE1" w:rsidRDefault="001A7EE1"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C357579"/>
    <w:multiLevelType w:val="hybridMultilevel"/>
    <w:tmpl w:val="CE5419FA"/>
    <w:lvl w:ilvl="0" w:tplc="1C090001">
      <w:start w:val="1"/>
      <w:numFmt w:val="bullet"/>
      <w:lvlText w:val=""/>
      <w:lvlJc w:val="left"/>
      <w:pPr>
        <w:ind w:left="2060" w:hanging="360"/>
      </w:pPr>
      <w:rPr>
        <w:rFonts w:ascii="Symbol" w:hAnsi="Symbol" w:hint="default"/>
      </w:rPr>
    </w:lvl>
    <w:lvl w:ilvl="1" w:tplc="1C090003" w:tentative="1">
      <w:start w:val="1"/>
      <w:numFmt w:val="bullet"/>
      <w:lvlText w:val="o"/>
      <w:lvlJc w:val="left"/>
      <w:pPr>
        <w:ind w:left="2780" w:hanging="360"/>
      </w:pPr>
      <w:rPr>
        <w:rFonts w:ascii="Courier New" w:hAnsi="Courier New" w:cs="Courier New" w:hint="default"/>
      </w:rPr>
    </w:lvl>
    <w:lvl w:ilvl="2" w:tplc="1C090005" w:tentative="1">
      <w:start w:val="1"/>
      <w:numFmt w:val="bullet"/>
      <w:lvlText w:val=""/>
      <w:lvlJc w:val="left"/>
      <w:pPr>
        <w:ind w:left="3500" w:hanging="360"/>
      </w:pPr>
      <w:rPr>
        <w:rFonts w:ascii="Wingdings" w:hAnsi="Wingdings" w:hint="default"/>
      </w:rPr>
    </w:lvl>
    <w:lvl w:ilvl="3" w:tplc="1C090001" w:tentative="1">
      <w:start w:val="1"/>
      <w:numFmt w:val="bullet"/>
      <w:lvlText w:val=""/>
      <w:lvlJc w:val="left"/>
      <w:pPr>
        <w:ind w:left="4220" w:hanging="360"/>
      </w:pPr>
      <w:rPr>
        <w:rFonts w:ascii="Symbol" w:hAnsi="Symbol" w:hint="default"/>
      </w:rPr>
    </w:lvl>
    <w:lvl w:ilvl="4" w:tplc="1C090003" w:tentative="1">
      <w:start w:val="1"/>
      <w:numFmt w:val="bullet"/>
      <w:lvlText w:val="o"/>
      <w:lvlJc w:val="left"/>
      <w:pPr>
        <w:ind w:left="4940" w:hanging="360"/>
      </w:pPr>
      <w:rPr>
        <w:rFonts w:ascii="Courier New" w:hAnsi="Courier New" w:cs="Courier New" w:hint="default"/>
      </w:rPr>
    </w:lvl>
    <w:lvl w:ilvl="5" w:tplc="1C090005" w:tentative="1">
      <w:start w:val="1"/>
      <w:numFmt w:val="bullet"/>
      <w:lvlText w:val=""/>
      <w:lvlJc w:val="left"/>
      <w:pPr>
        <w:ind w:left="5660" w:hanging="360"/>
      </w:pPr>
      <w:rPr>
        <w:rFonts w:ascii="Wingdings" w:hAnsi="Wingdings" w:hint="default"/>
      </w:rPr>
    </w:lvl>
    <w:lvl w:ilvl="6" w:tplc="1C090001" w:tentative="1">
      <w:start w:val="1"/>
      <w:numFmt w:val="bullet"/>
      <w:lvlText w:val=""/>
      <w:lvlJc w:val="left"/>
      <w:pPr>
        <w:ind w:left="6380" w:hanging="360"/>
      </w:pPr>
      <w:rPr>
        <w:rFonts w:ascii="Symbol" w:hAnsi="Symbol" w:hint="default"/>
      </w:rPr>
    </w:lvl>
    <w:lvl w:ilvl="7" w:tplc="1C090003" w:tentative="1">
      <w:start w:val="1"/>
      <w:numFmt w:val="bullet"/>
      <w:lvlText w:val="o"/>
      <w:lvlJc w:val="left"/>
      <w:pPr>
        <w:ind w:left="7100" w:hanging="360"/>
      </w:pPr>
      <w:rPr>
        <w:rFonts w:ascii="Courier New" w:hAnsi="Courier New" w:cs="Courier New" w:hint="default"/>
      </w:rPr>
    </w:lvl>
    <w:lvl w:ilvl="8" w:tplc="1C090005" w:tentative="1">
      <w:start w:val="1"/>
      <w:numFmt w:val="bullet"/>
      <w:lvlText w:val=""/>
      <w:lvlJc w:val="left"/>
      <w:pPr>
        <w:ind w:left="7820" w:hanging="360"/>
      </w:pPr>
      <w:rPr>
        <w:rFonts w:ascii="Wingdings" w:hAnsi="Wingdings" w:hint="default"/>
      </w:rPr>
    </w:lvl>
  </w:abstractNum>
  <w:abstractNum w:abstractNumId="7">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1516DA"/>
    <w:multiLevelType w:val="hybridMultilevel"/>
    <w:tmpl w:val="148CA924"/>
    <w:lvl w:ilvl="0" w:tplc="63669CF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4336678"/>
    <w:multiLevelType w:val="hybridMultilevel"/>
    <w:tmpl w:val="D1BCC2D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0">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2">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EC4529F"/>
    <w:multiLevelType w:val="hybridMultilevel"/>
    <w:tmpl w:val="F6D6F0CE"/>
    <w:lvl w:ilvl="0" w:tplc="775ED9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B74F12"/>
    <w:multiLevelType w:val="hybridMultilevel"/>
    <w:tmpl w:val="796A666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3"/>
  </w:num>
  <w:num w:numId="3">
    <w:abstractNumId w:val="12"/>
  </w:num>
  <w:num w:numId="4">
    <w:abstractNumId w:val="37"/>
  </w:num>
  <w:num w:numId="5">
    <w:abstractNumId w:val="11"/>
  </w:num>
  <w:num w:numId="6">
    <w:abstractNumId w:val="31"/>
  </w:num>
  <w:num w:numId="7">
    <w:abstractNumId w:val="19"/>
  </w:num>
  <w:num w:numId="8">
    <w:abstractNumId w:val="4"/>
  </w:num>
  <w:num w:numId="9">
    <w:abstractNumId w:val="18"/>
  </w:num>
  <w:num w:numId="10">
    <w:abstractNumId w:val="0"/>
  </w:num>
  <w:num w:numId="11">
    <w:abstractNumId w:val="8"/>
  </w:num>
  <w:num w:numId="12">
    <w:abstractNumId w:val="28"/>
  </w:num>
  <w:num w:numId="13">
    <w:abstractNumId w:val="36"/>
  </w:num>
  <w:num w:numId="14">
    <w:abstractNumId w:val="1"/>
  </w:num>
  <w:num w:numId="15">
    <w:abstractNumId w:val="2"/>
  </w:num>
  <w:num w:numId="16">
    <w:abstractNumId w:val="34"/>
  </w:num>
  <w:num w:numId="17">
    <w:abstractNumId w:val="24"/>
  </w:num>
  <w:num w:numId="18">
    <w:abstractNumId w:val="13"/>
  </w:num>
  <w:num w:numId="19">
    <w:abstractNumId w:val="17"/>
  </w:num>
  <w:num w:numId="20">
    <w:abstractNumId w:val="21"/>
  </w:num>
  <w:num w:numId="21">
    <w:abstractNumId w:val="16"/>
  </w:num>
  <w:num w:numId="22">
    <w:abstractNumId w:val="25"/>
  </w:num>
  <w:num w:numId="23">
    <w:abstractNumId w:val="5"/>
  </w:num>
  <w:num w:numId="24">
    <w:abstractNumId w:val="26"/>
  </w:num>
  <w:num w:numId="25">
    <w:abstractNumId w:val="33"/>
  </w:num>
  <w:num w:numId="26">
    <w:abstractNumId w:val="20"/>
  </w:num>
  <w:num w:numId="27">
    <w:abstractNumId w:val="27"/>
  </w:num>
  <w:num w:numId="28">
    <w:abstractNumId w:val="22"/>
  </w:num>
  <w:num w:numId="29">
    <w:abstractNumId w:val="29"/>
  </w:num>
  <w:num w:numId="30">
    <w:abstractNumId w:val="32"/>
  </w:num>
  <w:num w:numId="31">
    <w:abstractNumId w:val="10"/>
  </w:num>
  <w:num w:numId="32">
    <w:abstractNumId w:val="7"/>
  </w:num>
  <w:num w:numId="33">
    <w:abstractNumId w:val="14"/>
  </w:num>
  <w:num w:numId="34">
    <w:abstractNumId w:val="35"/>
  </w:num>
  <w:num w:numId="35">
    <w:abstractNumId w:val="9"/>
  </w:num>
  <w:num w:numId="36">
    <w:abstractNumId w:val="30"/>
  </w:num>
  <w:num w:numId="37">
    <w:abstractNumId w:val="15"/>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A7EE1"/>
    <w:rsid w:val="001B0DEC"/>
    <w:rsid w:val="001C0A3B"/>
    <w:rsid w:val="001E58AE"/>
    <w:rsid w:val="001F5233"/>
    <w:rsid w:val="002032D2"/>
    <w:rsid w:val="0020357C"/>
    <w:rsid w:val="00245085"/>
    <w:rsid w:val="00250BFB"/>
    <w:rsid w:val="002539F8"/>
    <w:rsid w:val="00254663"/>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67AD0"/>
    <w:rsid w:val="0037106C"/>
    <w:rsid w:val="00385FE7"/>
    <w:rsid w:val="003951CF"/>
    <w:rsid w:val="003B1818"/>
    <w:rsid w:val="003B2854"/>
    <w:rsid w:val="003C37AD"/>
    <w:rsid w:val="003F7B53"/>
    <w:rsid w:val="00406988"/>
    <w:rsid w:val="00412151"/>
    <w:rsid w:val="004152BB"/>
    <w:rsid w:val="004166B5"/>
    <w:rsid w:val="004329F2"/>
    <w:rsid w:val="00437860"/>
    <w:rsid w:val="00447BE3"/>
    <w:rsid w:val="0046053B"/>
    <w:rsid w:val="00464595"/>
    <w:rsid w:val="00464B29"/>
    <w:rsid w:val="0047527C"/>
    <w:rsid w:val="004833C7"/>
    <w:rsid w:val="0048381C"/>
    <w:rsid w:val="00487777"/>
    <w:rsid w:val="004951A8"/>
    <w:rsid w:val="004A20EB"/>
    <w:rsid w:val="004A44E4"/>
    <w:rsid w:val="004B2E8A"/>
    <w:rsid w:val="004B46FE"/>
    <w:rsid w:val="004C5C74"/>
    <w:rsid w:val="004C6910"/>
    <w:rsid w:val="004D49AE"/>
    <w:rsid w:val="004E55D9"/>
    <w:rsid w:val="004E5B2F"/>
    <w:rsid w:val="004F4367"/>
    <w:rsid w:val="005233A4"/>
    <w:rsid w:val="00527131"/>
    <w:rsid w:val="005419B3"/>
    <w:rsid w:val="00546927"/>
    <w:rsid w:val="00555563"/>
    <w:rsid w:val="0056197A"/>
    <w:rsid w:val="005A4E67"/>
    <w:rsid w:val="005C3DC0"/>
    <w:rsid w:val="005D2583"/>
    <w:rsid w:val="005E20E3"/>
    <w:rsid w:val="005E66E9"/>
    <w:rsid w:val="005F024D"/>
    <w:rsid w:val="005F1752"/>
    <w:rsid w:val="006228AA"/>
    <w:rsid w:val="00630E06"/>
    <w:rsid w:val="00641363"/>
    <w:rsid w:val="00643DA3"/>
    <w:rsid w:val="00644FCB"/>
    <w:rsid w:val="00670FBA"/>
    <w:rsid w:val="00690396"/>
    <w:rsid w:val="0069149E"/>
    <w:rsid w:val="006A6FAB"/>
    <w:rsid w:val="006D6994"/>
    <w:rsid w:val="00703F84"/>
    <w:rsid w:val="00734A14"/>
    <w:rsid w:val="007408C8"/>
    <w:rsid w:val="007416CD"/>
    <w:rsid w:val="007645A8"/>
    <w:rsid w:val="007D7229"/>
    <w:rsid w:val="007E1F8F"/>
    <w:rsid w:val="007E4D87"/>
    <w:rsid w:val="007F0AE0"/>
    <w:rsid w:val="00811F25"/>
    <w:rsid w:val="008124CC"/>
    <w:rsid w:val="00865AA2"/>
    <w:rsid w:val="008B5385"/>
    <w:rsid w:val="008C527F"/>
    <w:rsid w:val="0092546E"/>
    <w:rsid w:val="00942EDC"/>
    <w:rsid w:val="00946775"/>
    <w:rsid w:val="00960E2D"/>
    <w:rsid w:val="00974689"/>
    <w:rsid w:val="00980949"/>
    <w:rsid w:val="00994ED7"/>
    <w:rsid w:val="009B7939"/>
    <w:rsid w:val="009D32AF"/>
    <w:rsid w:val="009D5F2B"/>
    <w:rsid w:val="009F0C19"/>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C5332"/>
    <w:rsid w:val="00CD4399"/>
    <w:rsid w:val="00CD6087"/>
    <w:rsid w:val="00CD65DE"/>
    <w:rsid w:val="00CE2151"/>
    <w:rsid w:val="00CF0B96"/>
    <w:rsid w:val="00D30447"/>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3386F"/>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AD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2023-06-13T09:46:00Z</dcterms:created>
  <dcterms:modified xsi:type="dcterms:W3CDTF">2023-06-13T09:46:00Z</dcterms:modified>
</cp:coreProperties>
</file>