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6F4409">
        <w:rPr>
          <w:rFonts w:ascii="Arial" w:eastAsia="Times New Roman" w:hAnsi="Arial" w:cs="Arial"/>
          <w:b/>
          <w:snapToGrid w:val="0"/>
          <w:sz w:val="40"/>
          <w:szCs w:val="40"/>
          <w:lang w:val="en-GB"/>
        </w:rPr>
        <w:t>1504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F4409">
        <w:rPr>
          <w:rFonts w:ascii="Arial" w:eastAsia="Times New Roman" w:hAnsi="Arial" w:cs="Arial"/>
          <w:b/>
          <w:snapToGrid w:val="0"/>
          <w:sz w:val="40"/>
          <w:szCs w:val="40"/>
          <w:lang w:val="en-GB"/>
        </w:rPr>
        <w:t>21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6F4409">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7B4648" w:rsidRPr="007B4648" w:rsidRDefault="006F4409" w:rsidP="007B4648">
      <w:pPr>
        <w:spacing w:before="100" w:beforeAutospacing="1" w:after="100" w:afterAutospacing="1" w:line="240" w:lineRule="auto"/>
        <w:ind w:left="720" w:hanging="720"/>
        <w:jc w:val="both"/>
        <w:outlineLvl w:val="0"/>
        <w:rPr>
          <w:rFonts w:ascii="Arial" w:hAnsi="Arial" w:cs="Arial"/>
          <w:b/>
          <w:sz w:val="40"/>
          <w:szCs w:val="40"/>
        </w:rPr>
      </w:pPr>
      <w:r>
        <w:rPr>
          <w:rFonts w:ascii="Arial" w:hAnsi="Arial" w:cs="Arial"/>
          <w:b/>
          <w:sz w:val="40"/>
          <w:szCs w:val="40"/>
        </w:rPr>
        <w:t>150</w:t>
      </w:r>
      <w:r w:rsidR="007B4648" w:rsidRPr="007B4648">
        <w:rPr>
          <w:rFonts w:ascii="Arial" w:hAnsi="Arial" w:cs="Arial"/>
          <w:b/>
          <w:sz w:val="40"/>
          <w:szCs w:val="40"/>
        </w:rPr>
        <w:t>4.</w:t>
      </w:r>
      <w:r w:rsidR="007B4648" w:rsidRPr="007B4648">
        <w:rPr>
          <w:rFonts w:ascii="Arial" w:hAnsi="Arial" w:cs="Arial"/>
          <w:b/>
          <w:sz w:val="40"/>
          <w:szCs w:val="40"/>
        </w:rPr>
        <w:tab/>
        <w:t xml:space="preserve">Ms </w:t>
      </w:r>
      <w:r>
        <w:rPr>
          <w:rFonts w:ascii="Arial" w:hAnsi="Arial" w:cs="Arial"/>
          <w:b/>
          <w:sz w:val="40"/>
          <w:szCs w:val="40"/>
        </w:rPr>
        <w:t xml:space="preserve">L </w:t>
      </w:r>
      <w:proofErr w:type="spellStart"/>
      <w:r>
        <w:rPr>
          <w:rFonts w:ascii="Arial" w:hAnsi="Arial" w:cs="Arial"/>
          <w:b/>
          <w:sz w:val="40"/>
          <w:szCs w:val="40"/>
        </w:rPr>
        <w:t>L</w:t>
      </w:r>
      <w:proofErr w:type="spellEnd"/>
      <w:r>
        <w:rPr>
          <w:rFonts w:ascii="Arial" w:hAnsi="Arial" w:cs="Arial"/>
          <w:b/>
          <w:sz w:val="40"/>
          <w:szCs w:val="40"/>
        </w:rPr>
        <w:t xml:space="preserve"> van </w:t>
      </w:r>
      <w:proofErr w:type="spellStart"/>
      <w:r>
        <w:rPr>
          <w:rFonts w:ascii="Arial" w:hAnsi="Arial" w:cs="Arial"/>
          <w:b/>
          <w:sz w:val="40"/>
          <w:szCs w:val="40"/>
        </w:rPr>
        <w:t>der</w:t>
      </w:r>
      <w:proofErr w:type="spellEnd"/>
      <w:r>
        <w:rPr>
          <w:rFonts w:ascii="Arial" w:hAnsi="Arial" w:cs="Arial"/>
          <w:b/>
          <w:sz w:val="40"/>
          <w:szCs w:val="40"/>
        </w:rPr>
        <w:t xml:space="preserve"> </w:t>
      </w:r>
      <w:proofErr w:type="spellStart"/>
      <w:r>
        <w:rPr>
          <w:rFonts w:ascii="Arial" w:hAnsi="Arial" w:cs="Arial"/>
          <w:b/>
          <w:sz w:val="40"/>
          <w:szCs w:val="40"/>
        </w:rPr>
        <w:t>Merwe</w:t>
      </w:r>
      <w:proofErr w:type="spellEnd"/>
      <w:r>
        <w:rPr>
          <w:rFonts w:ascii="Arial" w:hAnsi="Arial" w:cs="Arial"/>
          <w:b/>
          <w:sz w:val="40"/>
          <w:szCs w:val="40"/>
        </w:rPr>
        <w:t xml:space="preserve"> (IFP) to ask the Minister of Social Development</w:t>
      </w:r>
      <w:r w:rsidR="00792C3A" w:rsidRPr="007B4648">
        <w:rPr>
          <w:rFonts w:ascii="Arial" w:hAnsi="Arial" w:cs="Arial"/>
          <w:b/>
          <w:sz w:val="40"/>
          <w:szCs w:val="40"/>
        </w:rPr>
        <w:fldChar w:fldCharType="begin"/>
      </w:r>
      <w:r w:rsidR="007B4648" w:rsidRPr="007B4648">
        <w:rPr>
          <w:rFonts w:ascii="Arial" w:hAnsi="Arial" w:cs="Arial"/>
          <w:sz w:val="40"/>
          <w:szCs w:val="40"/>
        </w:rPr>
        <w:instrText xml:space="preserve"> XE "</w:instrText>
      </w:r>
      <w:r w:rsidR="007B4648" w:rsidRPr="007B4648">
        <w:rPr>
          <w:rFonts w:ascii="Arial" w:hAnsi="Arial" w:cs="Arial"/>
          <w:b/>
          <w:sz w:val="40"/>
          <w:szCs w:val="40"/>
        </w:rPr>
        <w:instrText>Social Development</w:instrText>
      </w:r>
      <w:r w:rsidR="007B4648" w:rsidRPr="007B4648">
        <w:rPr>
          <w:rFonts w:ascii="Arial" w:hAnsi="Arial" w:cs="Arial"/>
          <w:sz w:val="40"/>
          <w:szCs w:val="40"/>
        </w:rPr>
        <w:instrText xml:space="preserve">" </w:instrText>
      </w:r>
      <w:r w:rsidR="00792C3A" w:rsidRPr="007B4648">
        <w:rPr>
          <w:rFonts w:ascii="Arial" w:hAnsi="Arial" w:cs="Arial"/>
          <w:b/>
          <w:sz w:val="40"/>
          <w:szCs w:val="40"/>
        </w:rPr>
        <w:fldChar w:fldCharType="end"/>
      </w:r>
      <w:r w:rsidR="007B4648" w:rsidRPr="007B4648">
        <w:rPr>
          <w:rFonts w:ascii="Arial" w:hAnsi="Arial" w:cs="Arial"/>
          <w:b/>
          <w:sz w:val="40"/>
          <w:szCs w:val="40"/>
        </w:rPr>
        <w:t>:</w:t>
      </w:r>
    </w:p>
    <w:p w:rsidR="006F4409" w:rsidRDefault="006F4409" w:rsidP="006F4409">
      <w:pPr>
        <w:spacing w:before="100" w:beforeAutospacing="1" w:after="100" w:afterAutospacing="1" w:line="240" w:lineRule="auto"/>
        <w:ind w:left="1440" w:hanging="22"/>
        <w:jc w:val="both"/>
        <w:outlineLvl w:val="0"/>
        <w:rPr>
          <w:rFonts w:ascii="Arial" w:hAnsi="Arial" w:cs="Arial"/>
          <w:sz w:val="40"/>
          <w:szCs w:val="40"/>
        </w:rPr>
      </w:pPr>
      <w:r>
        <w:rPr>
          <w:rFonts w:ascii="Arial" w:hAnsi="Arial" w:cs="Arial"/>
          <w:sz w:val="40"/>
          <w:szCs w:val="40"/>
        </w:rPr>
        <w:t>Whether her department has been informed of the questions surrounding the qualifications of the newly-appointed North West Social Development Head of Department; if not, why not; if so, (a) has her department verified the qualifications, (b) how was the specified appointment made and (c) was due process followed during the appointment process?</w:t>
      </w:r>
    </w:p>
    <w:p w:rsidR="000F39C2" w:rsidRPr="007B4648" w:rsidRDefault="006F4409" w:rsidP="007B4648">
      <w:pPr>
        <w:spacing w:before="100" w:beforeAutospacing="1" w:after="100" w:afterAutospacing="1" w:line="240" w:lineRule="auto"/>
        <w:ind w:left="1440" w:hanging="720"/>
        <w:jc w:val="both"/>
        <w:rPr>
          <w:rFonts w:ascii="Arial" w:hAnsi="Arial" w:cs="Arial"/>
          <w:bCs/>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NW1711</w:t>
      </w:r>
      <w:r w:rsidR="007B4648" w:rsidRPr="007B4648">
        <w:rPr>
          <w:rFonts w:ascii="Arial" w:hAnsi="Arial" w:cs="Arial"/>
          <w:sz w:val="40"/>
          <w:szCs w:val="40"/>
        </w:rPr>
        <w:t>E</w:t>
      </w: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3E43C8" w:rsidRDefault="00D83F19" w:rsidP="00DA4793">
      <w:pPr>
        <w:spacing w:before="100" w:beforeAutospacing="1" w:after="100" w:afterAutospacing="1"/>
        <w:jc w:val="both"/>
        <w:rPr>
          <w:rFonts w:ascii="Arial" w:hAnsi="Arial" w:cs="Arial"/>
          <w:sz w:val="40"/>
          <w:szCs w:val="40"/>
        </w:rPr>
      </w:pPr>
      <w:r>
        <w:rPr>
          <w:rFonts w:ascii="Arial" w:hAnsi="Arial" w:cs="Arial"/>
          <w:sz w:val="40"/>
          <w:szCs w:val="40"/>
        </w:rPr>
        <w:t>No, this matter falls under the purview of the Premier who is the Executing Authority responsible for the appointment at this level in the Province.</w:t>
      </w:r>
    </w:p>
    <w:p w:rsidR="00D83F19" w:rsidRDefault="00D83F19" w:rsidP="00D83F19">
      <w:pPr>
        <w:pStyle w:val="ListParagraph"/>
        <w:numPr>
          <w:ilvl w:val="0"/>
          <w:numId w:val="22"/>
        </w:numPr>
        <w:spacing w:before="100" w:beforeAutospacing="1" w:after="100" w:afterAutospacing="1"/>
        <w:ind w:hanging="1080"/>
        <w:jc w:val="both"/>
        <w:rPr>
          <w:rFonts w:ascii="Arial" w:hAnsi="Arial" w:cs="Arial"/>
          <w:sz w:val="40"/>
          <w:szCs w:val="40"/>
        </w:rPr>
      </w:pPr>
      <w:r>
        <w:rPr>
          <w:rFonts w:ascii="Arial" w:hAnsi="Arial" w:cs="Arial"/>
          <w:sz w:val="40"/>
          <w:szCs w:val="40"/>
        </w:rPr>
        <w:t>Qualifications of candidates are verified by the South African Qualifications Authority and I am advised by the Province that this was done as part of the recruitment process.</w:t>
      </w:r>
    </w:p>
    <w:p w:rsidR="00D83F19" w:rsidRDefault="00D83F19" w:rsidP="00D83F19">
      <w:pPr>
        <w:pStyle w:val="ListParagraph"/>
        <w:numPr>
          <w:ilvl w:val="0"/>
          <w:numId w:val="22"/>
        </w:numPr>
        <w:spacing w:before="100" w:beforeAutospacing="1" w:after="100" w:afterAutospacing="1"/>
        <w:ind w:hanging="1080"/>
        <w:jc w:val="both"/>
        <w:rPr>
          <w:rFonts w:ascii="Arial" w:hAnsi="Arial" w:cs="Arial"/>
          <w:sz w:val="40"/>
          <w:szCs w:val="40"/>
        </w:rPr>
      </w:pPr>
      <w:r>
        <w:rPr>
          <w:rFonts w:ascii="Arial" w:hAnsi="Arial" w:cs="Arial"/>
          <w:sz w:val="40"/>
          <w:szCs w:val="40"/>
        </w:rPr>
        <w:t>The appointment was made by the Premier following concurrence received from the Minister of Public Service and Administration.</w:t>
      </w:r>
    </w:p>
    <w:p w:rsidR="00C84C6C" w:rsidRPr="00C84C6C" w:rsidRDefault="00D83F19" w:rsidP="00C84C6C">
      <w:pPr>
        <w:pStyle w:val="ListParagraph"/>
        <w:numPr>
          <w:ilvl w:val="0"/>
          <w:numId w:val="22"/>
        </w:numPr>
        <w:spacing w:before="100" w:beforeAutospacing="1" w:after="100" w:afterAutospacing="1"/>
        <w:ind w:hanging="1080"/>
        <w:jc w:val="both"/>
        <w:rPr>
          <w:rFonts w:ascii="Arial" w:hAnsi="Arial" w:cs="Arial"/>
          <w:sz w:val="40"/>
          <w:szCs w:val="40"/>
        </w:rPr>
      </w:pPr>
      <w:r>
        <w:rPr>
          <w:rFonts w:ascii="Arial" w:hAnsi="Arial" w:cs="Arial"/>
          <w:sz w:val="40"/>
          <w:szCs w:val="40"/>
        </w:rPr>
        <w:t>The prescribed recruitment and selection processes for the appointment of the Head of Department was followed, as advised by the Provincial Department of Social Development.</w:t>
      </w:r>
    </w:p>
    <w:p w:rsidR="00C84C6C" w:rsidRPr="00C84C6C" w:rsidRDefault="00C84C6C" w:rsidP="00C84C6C">
      <w:pPr>
        <w:spacing w:before="100" w:beforeAutospacing="1" w:after="100" w:afterAutospacing="1"/>
        <w:jc w:val="both"/>
        <w:rPr>
          <w:rFonts w:ascii="Arial" w:hAnsi="Arial" w:cs="Arial"/>
          <w:sz w:val="40"/>
          <w:szCs w:val="40"/>
        </w:rPr>
      </w:pPr>
      <w:r>
        <w:rPr>
          <w:rFonts w:ascii="Arial" w:hAnsi="Arial" w:cs="Arial"/>
          <w:sz w:val="40"/>
          <w:szCs w:val="40"/>
        </w:rPr>
        <w:t>I</w:t>
      </w:r>
      <w:r w:rsidRPr="00C84C6C">
        <w:rPr>
          <w:rFonts w:ascii="Arial" w:hAnsi="Arial" w:cs="Arial"/>
          <w:sz w:val="40"/>
          <w:szCs w:val="40"/>
        </w:rPr>
        <w:t xml:space="preserve">n terms of the Public Service Act, 1994 and the 2016 Public Service Regulations the authority for the appointment of Heads of Department (HODs) </w:t>
      </w:r>
      <w:r w:rsidRPr="00C84C6C">
        <w:rPr>
          <w:rFonts w:ascii="Arial" w:hAnsi="Arial" w:cs="Arial"/>
          <w:sz w:val="40"/>
          <w:szCs w:val="40"/>
        </w:rPr>
        <w:lastRenderedPageBreak/>
        <w:t xml:space="preserve">at the provincial sphere of government rests with the relevant Premiers. In the case of the North West Provincial Administration, which is under section 100 of the Constitution, 1996 administration, the Premier, Prof. Job </w:t>
      </w:r>
      <w:proofErr w:type="spellStart"/>
      <w:r w:rsidRPr="00C84C6C">
        <w:rPr>
          <w:rFonts w:ascii="Arial" w:hAnsi="Arial" w:cs="Arial"/>
          <w:sz w:val="40"/>
          <w:szCs w:val="40"/>
        </w:rPr>
        <w:t>Mokgoro</w:t>
      </w:r>
      <w:proofErr w:type="spellEnd"/>
      <w:r w:rsidRPr="00C84C6C">
        <w:rPr>
          <w:rFonts w:ascii="Arial" w:hAnsi="Arial" w:cs="Arial"/>
          <w:sz w:val="40"/>
          <w:szCs w:val="40"/>
        </w:rPr>
        <w:t xml:space="preserve"> agreed in terms a protocol governing the Section 100 (1) (b) intervention in the Office of the Premier, that all of his administrative decisions will be subject to concurrence by the Minister for the Public Service and Administration (MPSA), before approval. This includes decisions to appoint HODs. Under normal circumstances, these decisions are not subject to consultation with Ministers at the national sphere of government, or Cabinet, as the case would be</w:t>
      </w:r>
      <w:r>
        <w:rPr>
          <w:rFonts w:ascii="Arial" w:hAnsi="Arial" w:cs="Arial"/>
          <w:sz w:val="40"/>
          <w:szCs w:val="40"/>
        </w:rPr>
        <w:t xml:space="preserve"> </w:t>
      </w:r>
      <w:r w:rsidRPr="00C84C6C">
        <w:rPr>
          <w:rFonts w:ascii="Arial" w:hAnsi="Arial" w:cs="Arial"/>
          <w:sz w:val="40"/>
          <w:szCs w:val="40"/>
        </w:rPr>
        <w:t>for the appointment for HODs at the national sphere of Government.  </w:t>
      </w:r>
      <w:bookmarkStart w:id="0" w:name="_GoBack"/>
      <w:bookmarkEnd w:id="0"/>
    </w:p>
    <w:sectPr w:rsidR="00C84C6C" w:rsidRPr="00C84C6C" w:rsidSect="00792C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3E" w:rsidRDefault="0026793E">
      <w:pPr>
        <w:spacing w:after="0" w:line="240" w:lineRule="auto"/>
      </w:pPr>
      <w:r>
        <w:separator/>
      </w:r>
    </w:p>
  </w:endnote>
  <w:endnote w:type="continuationSeparator" w:id="0">
    <w:p w:rsidR="0026793E" w:rsidRDefault="00267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92C3A">
        <w:pPr>
          <w:pStyle w:val="Footer"/>
          <w:jc w:val="right"/>
        </w:pPr>
        <w:r>
          <w:fldChar w:fldCharType="begin"/>
        </w:r>
        <w:r w:rsidR="00DA4793">
          <w:instrText xml:space="preserve"> PAGE   \* MERGEFORMAT </w:instrText>
        </w:r>
        <w:r>
          <w:fldChar w:fldCharType="separate"/>
        </w:r>
        <w:r w:rsidR="003A062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3E" w:rsidRDefault="0026793E">
      <w:pPr>
        <w:spacing w:after="0" w:line="240" w:lineRule="auto"/>
      </w:pPr>
      <w:r>
        <w:separator/>
      </w:r>
    </w:p>
  </w:footnote>
  <w:footnote w:type="continuationSeparator" w:id="0">
    <w:p w:rsidR="0026793E" w:rsidRDefault="00267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E6919"/>
    <w:multiLevelType w:val="hybridMultilevel"/>
    <w:tmpl w:val="BF3E259C"/>
    <w:lvl w:ilvl="0" w:tplc="350A3946">
      <w:start w:val="2"/>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90206E5"/>
    <w:multiLevelType w:val="hybridMultilevel"/>
    <w:tmpl w:val="80DC1242"/>
    <w:lvl w:ilvl="0" w:tplc="D6EC98A6">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90704B"/>
    <w:multiLevelType w:val="hybridMultilevel"/>
    <w:tmpl w:val="ABA66CE2"/>
    <w:lvl w:ilvl="0" w:tplc="25741674">
      <w:start w:val="1"/>
      <w:numFmt w:val="decimal"/>
      <w:lvlText w:val="(%1)"/>
      <w:lvlJc w:val="left"/>
      <w:pPr>
        <w:ind w:left="1800" w:hanging="14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CD2635B"/>
    <w:multiLevelType w:val="hybridMultilevel"/>
    <w:tmpl w:val="1076D004"/>
    <w:lvl w:ilvl="0" w:tplc="F140B24E">
      <w:start w:val="2"/>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25192A"/>
    <w:multiLevelType w:val="hybridMultilevel"/>
    <w:tmpl w:val="A81A8152"/>
    <w:lvl w:ilvl="0" w:tplc="5E3A4CB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F91F43"/>
    <w:multiLevelType w:val="hybridMultilevel"/>
    <w:tmpl w:val="93EE9A76"/>
    <w:lvl w:ilvl="0" w:tplc="EA24FC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4"/>
  </w:num>
  <w:num w:numId="7">
    <w:abstractNumId w:val="12"/>
  </w:num>
  <w:num w:numId="8">
    <w:abstractNumId w:val="6"/>
  </w:num>
  <w:num w:numId="9">
    <w:abstractNumId w:val="11"/>
  </w:num>
  <w:num w:numId="10">
    <w:abstractNumId w:val="5"/>
  </w:num>
  <w:num w:numId="11">
    <w:abstractNumId w:val="7"/>
  </w:num>
  <w:num w:numId="12">
    <w:abstractNumId w:val="19"/>
  </w:num>
  <w:num w:numId="13">
    <w:abstractNumId w:val="13"/>
  </w:num>
  <w:num w:numId="14">
    <w:abstractNumId w:val="8"/>
  </w:num>
  <w:num w:numId="15">
    <w:abstractNumId w:val="18"/>
  </w:num>
  <w:num w:numId="16">
    <w:abstractNumId w:val="16"/>
  </w:num>
  <w:num w:numId="17">
    <w:abstractNumId w:val="9"/>
  </w:num>
  <w:num w:numId="18">
    <w:abstractNumId w:val="21"/>
  </w:num>
  <w:num w:numId="19">
    <w:abstractNumId w:val="2"/>
  </w:num>
  <w:num w:numId="20">
    <w:abstractNumId w:val="10"/>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0D6C"/>
    <w:rsid w:val="00066271"/>
    <w:rsid w:val="000707D0"/>
    <w:rsid w:val="0007116F"/>
    <w:rsid w:val="00083B8D"/>
    <w:rsid w:val="00091658"/>
    <w:rsid w:val="00093669"/>
    <w:rsid w:val="0009793F"/>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6793E"/>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87F8A"/>
    <w:rsid w:val="00390C3B"/>
    <w:rsid w:val="00390DD0"/>
    <w:rsid w:val="003A0627"/>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43C8"/>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94A18"/>
    <w:rsid w:val="006A4DB2"/>
    <w:rsid w:val="006B0E09"/>
    <w:rsid w:val="006B57A4"/>
    <w:rsid w:val="006C3C72"/>
    <w:rsid w:val="006C6488"/>
    <w:rsid w:val="006D024F"/>
    <w:rsid w:val="006D1DFA"/>
    <w:rsid w:val="006D6338"/>
    <w:rsid w:val="006E4581"/>
    <w:rsid w:val="006E5299"/>
    <w:rsid w:val="006E62F1"/>
    <w:rsid w:val="006F0EB0"/>
    <w:rsid w:val="006F1316"/>
    <w:rsid w:val="006F3E48"/>
    <w:rsid w:val="006F4409"/>
    <w:rsid w:val="00702A10"/>
    <w:rsid w:val="00711C80"/>
    <w:rsid w:val="007130F6"/>
    <w:rsid w:val="007139C1"/>
    <w:rsid w:val="00716453"/>
    <w:rsid w:val="007209B7"/>
    <w:rsid w:val="00721A9B"/>
    <w:rsid w:val="0072387B"/>
    <w:rsid w:val="00724E78"/>
    <w:rsid w:val="00726C88"/>
    <w:rsid w:val="007345A6"/>
    <w:rsid w:val="00741FCC"/>
    <w:rsid w:val="00743DFA"/>
    <w:rsid w:val="00747628"/>
    <w:rsid w:val="0075766D"/>
    <w:rsid w:val="0075785A"/>
    <w:rsid w:val="007625A4"/>
    <w:rsid w:val="00766504"/>
    <w:rsid w:val="007703DD"/>
    <w:rsid w:val="00774E61"/>
    <w:rsid w:val="00775010"/>
    <w:rsid w:val="0077740D"/>
    <w:rsid w:val="0078077B"/>
    <w:rsid w:val="00780D3A"/>
    <w:rsid w:val="00780F7E"/>
    <w:rsid w:val="007830B6"/>
    <w:rsid w:val="00784875"/>
    <w:rsid w:val="0078765B"/>
    <w:rsid w:val="00792C3A"/>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2EE7"/>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42E1"/>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0A"/>
    <w:rsid w:val="00B3376F"/>
    <w:rsid w:val="00B40984"/>
    <w:rsid w:val="00B4712D"/>
    <w:rsid w:val="00B53024"/>
    <w:rsid w:val="00B55A37"/>
    <w:rsid w:val="00B65FE5"/>
    <w:rsid w:val="00B74F1D"/>
    <w:rsid w:val="00B82C53"/>
    <w:rsid w:val="00B90DCE"/>
    <w:rsid w:val="00B95215"/>
    <w:rsid w:val="00BA41CA"/>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4C6C"/>
    <w:rsid w:val="00C91C34"/>
    <w:rsid w:val="00C923CA"/>
    <w:rsid w:val="00C94CF9"/>
    <w:rsid w:val="00C9664A"/>
    <w:rsid w:val="00CA0BFA"/>
    <w:rsid w:val="00CA3022"/>
    <w:rsid w:val="00CA47D7"/>
    <w:rsid w:val="00CA7F7A"/>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83F19"/>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4725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5708-2807-4E35-AE75-07CFD976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2021-07-06T12:57:00Z</dcterms:created>
  <dcterms:modified xsi:type="dcterms:W3CDTF">2021-07-06T12:57:00Z</dcterms:modified>
</cp:coreProperties>
</file>