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A3F" w:rsidRPr="00E938DE" w:rsidRDefault="00BC5A3F" w:rsidP="004A786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Hlk71528634"/>
      <w:bookmarkStart w:id="1" w:name="_Hlk34206045"/>
      <w:r w:rsidRPr="00E938DE">
        <w:rPr>
          <w:rFonts w:ascii="Arial" w:hAnsi="Arial" w:cs="Arial"/>
          <w:b/>
          <w:sz w:val="22"/>
          <w:szCs w:val="22"/>
        </w:rPr>
        <w:t xml:space="preserve">NATIONAL </w:t>
      </w:r>
      <w:r w:rsidR="007A7DF8">
        <w:rPr>
          <w:rFonts w:ascii="Arial" w:hAnsi="Arial" w:cs="Arial"/>
          <w:b/>
          <w:sz w:val="22"/>
          <w:szCs w:val="22"/>
        </w:rPr>
        <w:t>ASSEMBLY</w:t>
      </w:r>
    </w:p>
    <w:p w:rsidR="00BC5A3F" w:rsidRPr="00E150D2" w:rsidRDefault="00BC5A3F" w:rsidP="004A786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150D2">
        <w:rPr>
          <w:rFonts w:ascii="Arial" w:hAnsi="Arial" w:cs="Arial"/>
          <w:b/>
          <w:sz w:val="22"/>
          <w:szCs w:val="22"/>
        </w:rPr>
        <w:t xml:space="preserve">QUESTION FOR </w:t>
      </w:r>
      <w:r w:rsidR="00E938DE" w:rsidRPr="00E150D2">
        <w:rPr>
          <w:rFonts w:ascii="Arial" w:hAnsi="Arial" w:cs="Arial"/>
          <w:b/>
          <w:sz w:val="22"/>
          <w:szCs w:val="22"/>
        </w:rPr>
        <w:t>WRITTEN</w:t>
      </w:r>
      <w:r w:rsidRPr="00E150D2">
        <w:rPr>
          <w:rFonts w:ascii="Arial" w:hAnsi="Arial" w:cs="Arial"/>
          <w:b/>
          <w:sz w:val="22"/>
          <w:szCs w:val="22"/>
        </w:rPr>
        <w:t xml:space="preserve"> REPLY</w:t>
      </w:r>
    </w:p>
    <w:p w:rsidR="00BC5A3F" w:rsidRPr="000147EE" w:rsidRDefault="00BC5A3F" w:rsidP="004A786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2" w:name="_Hlk65832587"/>
      <w:bookmarkStart w:id="3" w:name="_Hlk55548705"/>
      <w:r w:rsidRPr="00C60A55">
        <w:rPr>
          <w:rFonts w:ascii="Arial" w:hAnsi="Arial" w:cs="Arial"/>
          <w:b/>
          <w:sz w:val="22"/>
          <w:szCs w:val="22"/>
        </w:rPr>
        <w:t xml:space="preserve">QUESTION NUMBER: </w:t>
      </w:r>
      <w:bookmarkStart w:id="4" w:name="_Hlk34208942"/>
      <w:bookmarkStart w:id="5" w:name="_Hlk49113957"/>
      <w:r w:rsidR="001E77F8">
        <w:rPr>
          <w:rFonts w:ascii="Arial" w:hAnsi="Arial" w:cs="Arial"/>
          <w:b/>
          <w:bCs/>
          <w:sz w:val="22"/>
          <w:lang w:val="en-GB"/>
        </w:rPr>
        <w:t>1502</w:t>
      </w:r>
      <w:r w:rsidR="008D3E86">
        <w:rPr>
          <w:rFonts w:ascii="Arial" w:hAnsi="Arial" w:cs="Arial"/>
          <w:b/>
          <w:bCs/>
          <w:sz w:val="22"/>
          <w:lang w:val="en-GB"/>
        </w:rPr>
        <w:t xml:space="preserve"> </w:t>
      </w:r>
      <w:r w:rsidRPr="000147EE">
        <w:rPr>
          <w:rFonts w:ascii="Arial" w:hAnsi="Arial" w:cs="Arial"/>
          <w:b/>
          <w:sz w:val="22"/>
          <w:szCs w:val="22"/>
        </w:rPr>
        <w:t>[</w:t>
      </w:r>
      <w:r w:rsidR="003336E3" w:rsidRPr="003336E3">
        <w:rPr>
          <w:rFonts w:ascii="Arial" w:hAnsi="Arial" w:cs="Arial"/>
          <w:b/>
          <w:sz w:val="22"/>
          <w:szCs w:val="22"/>
        </w:rPr>
        <w:t>NW1</w:t>
      </w:r>
      <w:r w:rsidR="001E77F8">
        <w:rPr>
          <w:rFonts w:ascii="Arial" w:hAnsi="Arial" w:cs="Arial"/>
          <w:b/>
          <w:sz w:val="22"/>
          <w:szCs w:val="22"/>
        </w:rPr>
        <w:t>709</w:t>
      </w:r>
      <w:r w:rsidR="003336E3" w:rsidRPr="003336E3">
        <w:rPr>
          <w:rFonts w:ascii="Arial" w:hAnsi="Arial" w:cs="Arial"/>
          <w:b/>
          <w:sz w:val="22"/>
          <w:szCs w:val="22"/>
        </w:rPr>
        <w:t>E</w:t>
      </w:r>
      <w:r w:rsidRPr="000147EE">
        <w:rPr>
          <w:rFonts w:ascii="Arial" w:hAnsi="Arial" w:cs="Arial"/>
          <w:b/>
          <w:sz w:val="22"/>
          <w:szCs w:val="22"/>
        </w:rPr>
        <w:t>]</w:t>
      </w:r>
      <w:bookmarkEnd w:id="4"/>
    </w:p>
    <w:bookmarkEnd w:id="0"/>
    <w:bookmarkEnd w:id="1"/>
    <w:bookmarkEnd w:id="2"/>
    <w:bookmarkEnd w:id="3"/>
    <w:bookmarkEnd w:id="5"/>
    <w:p w:rsidR="008E3D62" w:rsidRPr="003336E3" w:rsidRDefault="008E3D62" w:rsidP="003336E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E77F8" w:rsidRPr="00824642" w:rsidRDefault="001E77F8" w:rsidP="001E77F8">
      <w:pPr>
        <w:spacing w:before="100" w:beforeAutospacing="1" w:after="100" w:afterAutospacing="1" w:line="360" w:lineRule="auto"/>
        <w:ind w:left="720" w:hanging="72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824642">
        <w:rPr>
          <w:rFonts w:ascii="Arial" w:hAnsi="Arial" w:cs="Arial"/>
          <w:b/>
          <w:sz w:val="22"/>
          <w:szCs w:val="22"/>
        </w:rPr>
        <w:t>1502.</w:t>
      </w:r>
      <w:r w:rsidRPr="00824642">
        <w:rPr>
          <w:rFonts w:ascii="Arial" w:hAnsi="Arial" w:cs="Arial"/>
          <w:sz w:val="22"/>
          <w:szCs w:val="22"/>
        </w:rPr>
        <w:tab/>
      </w:r>
      <w:proofErr w:type="spellStart"/>
      <w:r w:rsidRPr="00824642">
        <w:rPr>
          <w:rFonts w:ascii="Arial" w:hAnsi="Arial" w:cs="Arial"/>
          <w:b/>
          <w:sz w:val="22"/>
          <w:szCs w:val="22"/>
        </w:rPr>
        <w:t>Mr</w:t>
      </w:r>
      <w:proofErr w:type="spellEnd"/>
      <w:r w:rsidRPr="00824642">
        <w:rPr>
          <w:rFonts w:ascii="Arial" w:hAnsi="Arial" w:cs="Arial"/>
          <w:b/>
          <w:sz w:val="22"/>
          <w:szCs w:val="22"/>
        </w:rPr>
        <w:t xml:space="preserve"> E M Buthelezi (IFP) to ask the Minister of Finance</w:t>
      </w:r>
      <w:r w:rsidR="00C61222" w:rsidRPr="00824642">
        <w:rPr>
          <w:rFonts w:ascii="Arial" w:hAnsi="Arial" w:cs="Arial"/>
          <w:b/>
          <w:sz w:val="22"/>
          <w:szCs w:val="22"/>
        </w:rPr>
        <w:fldChar w:fldCharType="begin"/>
      </w:r>
      <w:r w:rsidRPr="00824642">
        <w:rPr>
          <w:rFonts w:ascii="Arial" w:hAnsi="Arial" w:cs="Arial"/>
          <w:sz w:val="22"/>
          <w:szCs w:val="22"/>
        </w:rPr>
        <w:instrText xml:space="preserve"> XE "</w:instrText>
      </w:r>
      <w:r w:rsidRPr="00824642">
        <w:rPr>
          <w:rFonts w:ascii="Arial" w:hAnsi="Arial" w:cs="Arial"/>
          <w:b/>
          <w:bCs/>
          <w:sz w:val="22"/>
          <w:szCs w:val="22"/>
        </w:rPr>
        <w:instrText>Finance</w:instrText>
      </w:r>
      <w:r w:rsidRPr="00824642">
        <w:rPr>
          <w:rFonts w:ascii="Arial" w:hAnsi="Arial" w:cs="Arial"/>
          <w:sz w:val="22"/>
          <w:szCs w:val="22"/>
        </w:rPr>
        <w:instrText xml:space="preserve">" </w:instrText>
      </w:r>
      <w:r w:rsidR="00C61222" w:rsidRPr="00824642">
        <w:rPr>
          <w:rFonts w:ascii="Arial" w:hAnsi="Arial" w:cs="Arial"/>
          <w:b/>
          <w:sz w:val="22"/>
          <w:szCs w:val="22"/>
        </w:rPr>
        <w:fldChar w:fldCharType="end"/>
      </w:r>
      <w:r w:rsidRPr="00824642">
        <w:rPr>
          <w:rFonts w:ascii="Arial" w:hAnsi="Arial" w:cs="Arial"/>
          <w:b/>
          <w:sz w:val="22"/>
          <w:szCs w:val="22"/>
        </w:rPr>
        <w:t>:</w:t>
      </w:r>
    </w:p>
    <w:p w:rsidR="001E77F8" w:rsidRPr="00824642" w:rsidRDefault="001E77F8" w:rsidP="00C04716">
      <w:pPr>
        <w:spacing w:before="100" w:beforeAutospacing="1" w:after="100" w:afterAutospacing="1" w:line="360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 w:rsidRPr="00824642">
        <w:rPr>
          <w:rFonts w:ascii="Arial" w:hAnsi="Arial" w:cs="Arial"/>
          <w:sz w:val="22"/>
          <w:szCs w:val="22"/>
        </w:rPr>
        <w:t>(1)</w:t>
      </w:r>
      <w:r w:rsidRPr="00824642">
        <w:rPr>
          <w:rFonts w:ascii="Arial" w:hAnsi="Arial" w:cs="Arial"/>
          <w:sz w:val="22"/>
          <w:szCs w:val="22"/>
        </w:rPr>
        <w:tab/>
        <w:t>Whether the public debt decreased since June 2020 in accordance with the Government’s undertaking to reduce it; if not, by what total amount did it increase; if so, by what total amount did it decrease;</w:t>
      </w:r>
    </w:p>
    <w:p w:rsidR="001E77F8" w:rsidRPr="001E77F8" w:rsidRDefault="001E77F8" w:rsidP="00DB03F7">
      <w:pPr>
        <w:spacing w:before="100" w:beforeAutospacing="1" w:after="100" w:afterAutospacing="1" w:line="360" w:lineRule="auto"/>
        <w:ind w:left="720" w:hanging="72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824642">
        <w:rPr>
          <w:rFonts w:ascii="Arial" w:hAnsi="Arial" w:cs="Arial"/>
          <w:sz w:val="22"/>
          <w:szCs w:val="22"/>
        </w:rPr>
        <w:t>(2)</w:t>
      </w:r>
      <w:r w:rsidRPr="00824642">
        <w:rPr>
          <w:rFonts w:ascii="Arial" w:hAnsi="Arial" w:cs="Arial"/>
          <w:sz w:val="22"/>
          <w:szCs w:val="22"/>
        </w:rPr>
        <w:tab/>
        <w:t>what are the (a) details of the strategies that the Government has implemented since June 2020 to reduce public debt and (c) estimated outcomes in 2021?</w:t>
      </w:r>
      <w:r w:rsidRPr="001E77F8">
        <w:rPr>
          <w:rFonts w:ascii="Arial" w:hAnsi="Arial" w:cs="Arial"/>
          <w:sz w:val="22"/>
          <w:szCs w:val="22"/>
          <w:lang w:val="en-AU"/>
        </w:rPr>
        <w:tab/>
      </w:r>
      <w:r w:rsidRPr="001E77F8">
        <w:rPr>
          <w:rFonts w:ascii="Arial" w:hAnsi="Arial" w:cs="Arial"/>
          <w:sz w:val="22"/>
          <w:szCs w:val="22"/>
          <w:lang w:val="en-AU"/>
        </w:rPr>
        <w:tab/>
      </w:r>
      <w:r w:rsidRPr="001E77F8">
        <w:rPr>
          <w:rFonts w:ascii="Arial" w:hAnsi="Arial" w:cs="Arial"/>
          <w:sz w:val="22"/>
          <w:szCs w:val="22"/>
          <w:lang w:val="en-AU"/>
        </w:rPr>
        <w:tab/>
      </w:r>
      <w:r w:rsidRPr="001E77F8">
        <w:rPr>
          <w:rFonts w:ascii="Arial" w:hAnsi="Arial" w:cs="Arial"/>
          <w:sz w:val="22"/>
          <w:szCs w:val="22"/>
          <w:lang w:val="en-AU"/>
        </w:rPr>
        <w:tab/>
      </w:r>
      <w:r w:rsidRPr="001E77F8">
        <w:rPr>
          <w:rFonts w:ascii="Arial" w:hAnsi="Arial" w:cs="Arial"/>
          <w:sz w:val="22"/>
          <w:szCs w:val="22"/>
          <w:lang w:val="en-AU"/>
        </w:rPr>
        <w:tab/>
      </w:r>
      <w:r w:rsidRPr="001E77F8">
        <w:rPr>
          <w:rFonts w:ascii="Arial" w:hAnsi="Arial" w:cs="Arial"/>
          <w:sz w:val="22"/>
          <w:szCs w:val="22"/>
          <w:lang w:val="en-AU"/>
        </w:rPr>
        <w:tab/>
      </w:r>
      <w:r w:rsidRPr="001E77F8">
        <w:rPr>
          <w:rFonts w:ascii="Arial" w:hAnsi="Arial" w:cs="Arial"/>
          <w:sz w:val="22"/>
          <w:szCs w:val="22"/>
          <w:lang w:val="en-AU"/>
        </w:rPr>
        <w:tab/>
      </w:r>
      <w:r w:rsidRPr="001E77F8">
        <w:rPr>
          <w:rFonts w:ascii="Arial" w:hAnsi="Arial" w:cs="Arial"/>
          <w:sz w:val="22"/>
          <w:szCs w:val="22"/>
          <w:lang w:val="en-AU"/>
        </w:rPr>
        <w:tab/>
      </w:r>
      <w:r w:rsidR="00DB03F7">
        <w:rPr>
          <w:rFonts w:ascii="Arial" w:hAnsi="Arial" w:cs="Arial"/>
          <w:sz w:val="22"/>
          <w:szCs w:val="22"/>
          <w:lang w:val="en-AU"/>
        </w:rPr>
        <w:tab/>
      </w:r>
      <w:r w:rsidR="00DB03F7">
        <w:rPr>
          <w:rFonts w:ascii="Arial" w:hAnsi="Arial" w:cs="Arial"/>
          <w:sz w:val="22"/>
          <w:szCs w:val="22"/>
          <w:lang w:val="en-AU"/>
        </w:rPr>
        <w:tab/>
      </w:r>
      <w:r w:rsidR="00DB03F7">
        <w:rPr>
          <w:rFonts w:ascii="Arial" w:hAnsi="Arial" w:cs="Arial"/>
          <w:sz w:val="22"/>
          <w:szCs w:val="22"/>
          <w:lang w:val="en-AU"/>
        </w:rPr>
        <w:tab/>
      </w:r>
      <w:r w:rsidRPr="001E77F8">
        <w:rPr>
          <w:rFonts w:ascii="Arial" w:hAnsi="Arial" w:cs="Arial"/>
          <w:sz w:val="22"/>
          <w:szCs w:val="22"/>
          <w:lang w:val="en-AU"/>
        </w:rPr>
        <w:tab/>
      </w:r>
      <w:bookmarkStart w:id="6" w:name="_GoBack"/>
      <w:r w:rsidRPr="001E77F8">
        <w:rPr>
          <w:rFonts w:ascii="Arial" w:hAnsi="Arial" w:cs="Arial"/>
          <w:sz w:val="22"/>
          <w:szCs w:val="22"/>
          <w:lang w:val="en-AU"/>
        </w:rPr>
        <w:t>NW1709E</w:t>
      </w:r>
      <w:r w:rsidRPr="001E77F8">
        <w:rPr>
          <w:rFonts w:ascii="Arial" w:hAnsi="Arial" w:cs="Arial"/>
          <w:b/>
          <w:sz w:val="22"/>
          <w:szCs w:val="22"/>
        </w:rPr>
        <w:t xml:space="preserve"> </w:t>
      </w:r>
      <w:bookmarkEnd w:id="6"/>
    </w:p>
    <w:p w:rsidR="0067017E" w:rsidRDefault="008E3D62" w:rsidP="0067017E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336E3">
        <w:rPr>
          <w:rFonts w:ascii="Arial" w:hAnsi="Arial" w:cs="Arial"/>
          <w:b/>
          <w:sz w:val="22"/>
          <w:szCs w:val="22"/>
        </w:rPr>
        <w:t>REPLY</w:t>
      </w:r>
      <w:r w:rsidRPr="003336E3">
        <w:rPr>
          <w:rFonts w:ascii="Arial" w:hAnsi="Arial" w:cs="Arial"/>
          <w:sz w:val="22"/>
          <w:szCs w:val="22"/>
        </w:rPr>
        <w:t>:</w:t>
      </w:r>
    </w:p>
    <w:p w:rsidR="0067017E" w:rsidRPr="00824642" w:rsidRDefault="00824642" w:rsidP="0067017E">
      <w:pPr>
        <w:pStyle w:val="ListParagraph"/>
        <w:numPr>
          <w:ilvl w:val="0"/>
          <w:numId w:val="15"/>
        </w:num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824642">
        <w:rPr>
          <w:rFonts w:ascii="Arial" w:hAnsi="Arial" w:cs="Arial"/>
          <w:sz w:val="22"/>
          <w:szCs w:val="22"/>
        </w:rPr>
        <w:t xml:space="preserve">The June 2020 Supplementary Budget projected that gross national government debt will reach R3.97 trillion or 81.8 per cent of GDP by the end of 2020/21. </w:t>
      </w:r>
      <w:r w:rsidR="00C04716">
        <w:rPr>
          <w:rFonts w:ascii="Arial" w:hAnsi="Arial" w:cs="Arial"/>
          <w:sz w:val="22"/>
          <w:szCs w:val="22"/>
        </w:rPr>
        <w:t xml:space="preserve"> </w:t>
      </w:r>
      <w:r w:rsidRPr="00824642">
        <w:rPr>
          <w:rFonts w:ascii="Arial" w:hAnsi="Arial" w:cs="Arial"/>
          <w:sz w:val="22"/>
          <w:szCs w:val="22"/>
        </w:rPr>
        <w:t xml:space="preserve">According to the preliminary outcome for 2020/21, gross debt amounted to R3.93 trillion or 79 per cent of GDP. </w:t>
      </w:r>
      <w:r w:rsidR="00C04716">
        <w:rPr>
          <w:rFonts w:ascii="Arial" w:hAnsi="Arial" w:cs="Arial"/>
          <w:sz w:val="22"/>
          <w:szCs w:val="22"/>
        </w:rPr>
        <w:t xml:space="preserve"> </w:t>
      </w:r>
      <w:r w:rsidRPr="00824642">
        <w:rPr>
          <w:rFonts w:ascii="Arial" w:hAnsi="Arial" w:cs="Arial"/>
          <w:sz w:val="22"/>
          <w:szCs w:val="22"/>
        </w:rPr>
        <w:t xml:space="preserve">According to the 2021 Budget, gross debt will </w:t>
      </w:r>
      <w:proofErr w:type="spellStart"/>
      <w:r w:rsidRPr="00824642">
        <w:rPr>
          <w:rFonts w:ascii="Arial" w:hAnsi="Arial" w:cs="Arial"/>
          <w:sz w:val="22"/>
          <w:szCs w:val="22"/>
        </w:rPr>
        <w:t>stabili</w:t>
      </w:r>
      <w:r w:rsidR="00C04716">
        <w:rPr>
          <w:rFonts w:ascii="Arial" w:hAnsi="Arial" w:cs="Arial"/>
          <w:sz w:val="22"/>
          <w:szCs w:val="22"/>
        </w:rPr>
        <w:t>s</w:t>
      </w:r>
      <w:r w:rsidRPr="00824642">
        <w:rPr>
          <w:rFonts w:ascii="Arial" w:hAnsi="Arial" w:cs="Arial"/>
          <w:sz w:val="22"/>
          <w:szCs w:val="22"/>
        </w:rPr>
        <w:t>e</w:t>
      </w:r>
      <w:proofErr w:type="spellEnd"/>
      <w:r w:rsidRPr="00824642">
        <w:rPr>
          <w:rFonts w:ascii="Arial" w:hAnsi="Arial" w:cs="Arial"/>
          <w:sz w:val="22"/>
          <w:szCs w:val="22"/>
        </w:rPr>
        <w:t xml:space="preserve"> in 2025/26 at 88.9 per cent of GDP compared to 95.3 per cent forecasted in the 2020 M</w:t>
      </w:r>
      <w:r w:rsidR="00C04716">
        <w:rPr>
          <w:rFonts w:ascii="Arial" w:hAnsi="Arial" w:cs="Arial"/>
          <w:sz w:val="22"/>
          <w:szCs w:val="22"/>
        </w:rPr>
        <w:t>edium Term Budget Policy Statement</w:t>
      </w:r>
      <w:r w:rsidRPr="00824642">
        <w:rPr>
          <w:rFonts w:ascii="Arial" w:hAnsi="Arial" w:cs="Arial"/>
          <w:sz w:val="22"/>
          <w:szCs w:val="22"/>
        </w:rPr>
        <w:t>.</w:t>
      </w:r>
    </w:p>
    <w:p w:rsidR="00824642" w:rsidRDefault="00824642" w:rsidP="00824642">
      <w:pPr>
        <w:pStyle w:val="ListParagraph"/>
        <w:spacing w:before="100" w:beforeAutospacing="1" w:after="100" w:afterAutospacing="1" w:line="360" w:lineRule="auto"/>
        <w:ind w:left="360"/>
        <w:jc w:val="both"/>
        <w:outlineLvl w:val="0"/>
        <w:rPr>
          <w:rFonts w:ascii="Arial" w:hAnsi="Arial" w:cs="Arial"/>
          <w:sz w:val="22"/>
          <w:szCs w:val="22"/>
        </w:rPr>
      </w:pPr>
    </w:p>
    <w:p w:rsidR="00824642" w:rsidRPr="00824642" w:rsidRDefault="00824642" w:rsidP="0082464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824642">
        <w:rPr>
          <w:rFonts w:ascii="Arial" w:hAnsi="Arial" w:cs="Arial"/>
          <w:sz w:val="22"/>
          <w:szCs w:val="22"/>
        </w:rPr>
        <w:t xml:space="preserve">(a) The 2020 Supplementary Budget outlined how Cabinet had endorsed a 2021 budget process that moves towards debt </w:t>
      </w:r>
      <w:proofErr w:type="spellStart"/>
      <w:r w:rsidRPr="00824642">
        <w:rPr>
          <w:rFonts w:ascii="Arial" w:hAnsi="Arial" w:cs="Arial"/>
          <w:sz w:val="22"/>
          <w:szCs w:val="22"/>
        </w:rPr>
        <w:t>stablilisation</w:t>
      </w:r>
      <w:proofErr w:type="spellEnd"/>
      <w:r w:rsidRPr="00824642">
        <w:rPr>
          <w:rFonts w:ascii="Arial" w:hAnsi="Arial" w:cs="Arial"/>
          <w:sz w:val="22"/>
          <w:szCs w:val="22"/>
        </w:rPr>
        <w:t xml:space="preserve">. </w:t>
      </w:r>
      <w:r w:rsidR="00C04716">
        <w:rPr>
          <w:rFonts w:ascii="Arial" w:hAnsi="Arial" w:cs="Arial"/>
          <w:sz w:val="22"/>
          <w:szCs w:val="22"/>
        </w:rPr>
        <w:t xml:space="preserve"> </w:t>
      </w:r>
      <w:r w:rsidRPr="00824642">
        <w:rPr>
          <w:rFonts w:ascii="Arial" w:hAnsi="Arial" w:cs="Arial"/>
          <w:sz w:val="22"/>
          <w:szCs w:val="22"/>
        </w:rPr>
        <w:t xml:space="preserve">Cabinet had reiterated support for the proposed public-service wage bill reductions announced in February, which would improve the composition of spending. </w:t>
      </w:r>
    </w:p>
    <w:p w:rsidR="00824642" w:rsidRDefault="00824642" w:rsidP="00824642">
      <w:pPr>
        <w:pStyle w:val="ListParagraph"/>
      </w:pPr>
    </w:p>
    <w:p w:rsidR="00824642" w:rsidRPr="00C04716" w:rsidRDefault="00824642" w:rsidP="00C04716">
      <w:pPr>
        <w:autoSpaceDE w:val="0"/>
        <w:autoSpaceDN w:val="0"/>
        <w:adjustRightInd w:val="0"/>
        <w:spacing w:line="360" w:lineRule="auto"/>
        <w:ind w:left="357"/>
        <w:jc w:val="both"/>
        <w:rPr>
          <w:rFonts w:ascii="Arial" w:hAnsi="Arial" w:cs="Arial"/>
        </w:rPr>
      </w:pPr>
      <w:r w:rsidRPr="00C04716">
        <w:rPr>
          <w:rFonts w:ascii="Arial" w:hAnsi="Arial" w:cs="Arial"/>
          <w:sz w:val="22"/>
          <w:szCs w:val="22"/>
        </w:rPr>
        <w:t>The 2020 Medium Term Budget Policy Statement</w:t>
      </w:r>
      <w:r w:rsidR="00C04716">
        <w:rPr>
          <w:rFonts w:ascii="Arial" w:hAnsi="Arial" w:cs="Arial"/>
          <w:sz w:val="22"/>
          <w:szCs w:val="22"/>
        </w:rPr>
        <w:t xml:space="preserve"> (MTBPS)</w:t>
      </w:r>
      <w:r w:rsidRPr="00C04716">
        <w:rPr>
          <w:rFonts w:ascii="Arial" w:hAnsi="Arial" w:cs="Arial"/>
          <w:sz w:val="22"/>
          <w:szCs w:val="22"/>
        </w:rPr>
        <w:t xml:space="preserve"> then proposed steps to reduce the fiscal deficit and </w:t>
      </w:r>
      <w:proofErr w:type="spellStart"/>
      <w:r w:rsidRPr="00C04716">
        <w:rPr>
          <w:rFonts w:ascii="Arial" w:hAnsi="Arial" w:cs="Arial"/>
          <w:sz w:val="22"/>
          <w:szCs w:val="22"/>
        </w:rPr>
        <w:t>stabilise</w:t>
      </w:r>
      <w:proofErr w:type="spellEnd"/>
      <w:r w:rsidRPr="00C04716">
        <w:rPr>
          <w:rFonts w:ascii="Arial" w:hAnsi="Arial" w:cs="Arial"/>
          <w:sz w:val="22"/>
          <w:szCs w:val="22"/>
        </w:rPr>
        <w:t xml:space="preserve"> debt-to-GDP ratio over a five-year period. </w:t>
      </w:r>
      <w:r w:rsidR="00C04716">
        <w:rPr>
          <w:rFonts w:ascii="Arial" w:hAnsi="Arial" w:cs="Arial"/>
          <w:sz w:val="22"/>
          <w:szCs w:val="22"/>
        </w:rPr>
        <w:t xml:space="preserve"> </w:t>
      </w:r>
      <w:r w:rsidRPr="00C04716">
        <w:rPr>
          <w:rFonts w:ascii="Arial" w:hAnsi="Arial" w:cs="Arial"/>
          <w:sz w:val="22"/>
          <w:szCs w:val="22"/>
        </w:rPr>
        <w:t xml:space="preserve">The 2020 MTBPS proposed fiscal adjustments to narrow the main budget deficit by 7.3 percentage points of GDP over the 2020 medium-term expenditure framework (MTEF) period, and by an additional 1.8 percentage points in the subsequent two years after the MTEF. </w:t>
      </w:r>
      <w:r w:rsidR="00C04716">
        <w:rPr>
          <w:rFonts w:ascii="Arial" w:hAnsi="Arial" w:cs="Arial"/>
          <w:sz w:val="22"/>
          <w:szCs w:val="22"/>
        </w:rPr>
        <w:t xml:space="preserve"> </w:t>
      </w:r>
      <w:r w:rsidRPr="00C04716">
        <w:rPr>
          <w:rFonts w:ascii="Arial" w:hAnsi="Arial" w:cs="Arial"/>
          <w:sz w:val="22"/>
          <w:szCs w:val="22"/>
        </w:rPr>
        <w:t>To partially offset the effect of the spending adjustment</w:t>
      </w:r>
      <w:r w:rsidRPr="00C04716">
        <w:rPr>
          <w:rFonts w:ascii="Arial" w:hAnsi="Arial" w:cs="Arial"/>
        </w:rPr>
        <w:t xml:space="preserve">, </w:t>
      </w:r>
      <w:r w:rsidRPr="00C04716">
        <w:rPr>
          <w:rFonts w:ascii="Arial" w:hAnsi="Arial" w:cs="Arial"/>
          <w:sz w:val="22"/>
          <w:szCs w:val="22"/>
        </w:rPr>
        <w:t xml:space="preserve">government had weighted the largest share of reductions to the wage bill, while supporting capital grants and the Infrastructure Fund. </w:t>
      </w:r>
      <w:r w:rsidR="00C04716">
        <w:rPr>
          <w:rFonts w:ascii="Arial" w:hAnsi="Arial" w:cs="Arial"/>
          <w:sz w:val="22"/>
          <w:szCs w:val="22"/>
        </w:rPr>
        <w:t xml:space="preserve"> </w:t>
      </w:r>
      <w:r w:rsidRPr="00C04716">
        <w:rPr>
          <w:rFonts w:ascii="Arial" w:hAnsi="Arial" w:cs="Arial"/>
          <w:sz w:val="22"/>
          <w:szCs w:val="22"/>
        </w:rPr>
        <w:t xml:space="preserve">Narrowing the deficit and improving the composition of spending requires reductions in the growth of the wage bill, which accounts for about one-third of </w:t>
      </w:r>
      <w:r w:rsidRPr="00C04716">
        <w:rPr>
          <w:rFonts w:ascii="Arial" w:hAnsi="Arial" w:cs="Arial"/>
          <w:sz w:val="22"/>
          <w:szCs w:val="22"/>
        </w:rPr>
        <w:lastRenderedPageBreak/>
        <w:t xml:space="preserve">the consolidated budget. </w:t>
      </w:r>
      <w:r w:rsidR="00C04716">
        <w:rPr>
          <w:rFonts w:ascii="Arial" w:hAnsi="Arial" w:cs="Arial"/>
          <w:sz w:val="22"/>
          <w:szCs w:val="22"/>
        </w:rPr>
        <w:t xml:space="preserve"> </w:t>
      </w:r>
      <w:r w:rsidRPr="00C04716">
        <w:rPr>
          <w:rFonts w:ascii="Arial" w:hAnsi="Arial" w:cs="Arial"/>
          <w:sz w:val="22"/>
          <w:szCs w:val="22"/>
        </w:rPr>
        <w:t xml:space="preserve">Government proposed downward adjustments to main budget spending plans over the next three years. </w:t>
      </w:r>
      <w:r w:rsidR="00C04716">
        <w:rPr>
          <w:rFonts w:ascii="Arial" w:hAnsi="Arial" w:cs="Arial"/>
          <w:sz w:val="22"/>
          <w:szCs w:val="22"/>
        </w:rPr>
        <w:t xml:space="preserve"> </w:t>
      </w:r>
      <w:r w:rsidRPr="00C04716">
        <w:rPr>
          <w:rFonts w:ascii="Arial" w:hAnsi="Arial" w:cs="Arial"/>
          <w:sz w:val="22"/>
          <w:szCs w:val="22"/>
        </w:rPr>
        <w:t>Relative to the 2020 Budget, total main budget non-interest expenditure was projected to decrease by R62.9 billion in 2021/22, R92.9 billion in 2022/23 and R150.9 billion in 2023/24.</w:t>
      </w:r>
      <w:r w:rsidRPr="00C04716">
        <w:rPr>
          <w:rFonts w:ascii="Arial" w:hAnsi="Arial" w:cs="Arial"/>
        </w:rPr>
        <w:t xml:space="preserve"> </w:t>
      </w:r>
    </w:p>
    <w:p w:rsidR="00824642" w:rsidRDefault="00824642" w:rsidP="00824642">
      <w:pPr>
        <w:pStyle w:val="ListParagraph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566101" w:rsidRPr="00824642" w:rsidRDefault="00824642" w:rsidP="00C04716">
      <w:pPr>
        <w:autoSpaceDE w:val="0"/>
        <w:autoSpaceDN w:val="0"/>
        <w:adjustRightInd w:val="0"/>
        <w:spacing w:line="36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(c)</w:t>
      </w:r>
      <w:r w:rsidR="00C04716">
        <w:rPr>
          <w:rFonts w:ascii="Arial" w:hAnsi="Arial" w:cs="Arial"/>
          <w:sz w:val="22"/>
          <w:szCs w:val="22"/>
        </w:rPr>
        <w:t xml:space="preserve"> </w:t>
      </w:r>
      <w:r w:rsidRPr="00824642">
        <w:rPr>
          <w:rFonts w:ascii="Arial" w:hAnsi="Arial" w:cs="Arial"/>
          <w:sz w:val="22"/>
          <w:szCs w:val="22"/>
        </w:rPr>
        <w:t xml:space="preserve">The 2021 Budget continues this path of expenditure restraint and fiscal consolidation. However, it withdraws the R40 billion in tax measures announced in 2020 SAB. </w:t>
      </w:r>
      <w:r w:rsidR="00C04716">
        <w:rPr>
          <w:rFonts w:ascii="Arial" w:hAnsi="Arial" w:cs="Arial"/>
          <w:sz w:val="22"/>
          <w:szCs w:val="22"/>
        </w:rPr>
        <w:t xml:space="preserve"> </w:t>
      </w:r>
      <w:r w:rsidRPr="00824642">
        <w:rPr>
          <w:rFonts w:ascii="Arial" w:hAnsi="Arial" w:cs="Arial"/>
          <w:sz w:val="22"/>
          <w:szCs w:val="22"/>
        </w:rPr>
        <w:t>Efforts to narrow the budget deficit and improve the composition of spending – primarily through restraining wage bill growth – remain on course.</w:t>
      </w:r>
    </w:p>
    <w:p w:rsidR="00965E2A" w:rsidRPr="008C3575" w:rsidRDefault="00965E2A" w:rsidP="008C3575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965E2A" w:rsidRPr="008C3575" w:rsidRDefault="00965E2A" w:rsidP="008C3575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965E2A" w:rsidRDefault="00965E2A" w:rsidP="007F439B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sectPr w:rsidR="00965E2A" w:rsidSect="00C04716">
      <w:pgSz w:w="11906" w:h="16838" w:code="9"/>
      <w:pgMar w:top="1418" w:right="1418" w:bottom="1418" w:left="1418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B38" w:rsidRDefault="007A1B38" w:rsidP="00380E88">
      <w:r>
        <w:separator/>
      </w:r>
    </w:p>
  </w:endnote>
  <w:endnote w:type="continuationSeparator" w:id="0">
    <w:p w:rsidR="007A1B38" w:rsidRDefault="007A1B38" w:rsidP="00380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B38" w:rsidRDefault="007A1B38" w:rsidP="00380E88">
      <w:r>
        <w:separator/>
      </w:r>
    </w:p>
  </w:footnote>
  <w:footnote w:type="continuationSeparator" w:id="0">
    <w:p w:rsidR="007A1B38" w:rsidRDefault="007A1B38" w:rsidP="00380E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674A7"/>
    <w:multiLevelType w:val="hybridMultilevel"/>
    <w:tmpl w:val="0C94D1FA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6D4BC1"/>
    <w:multiLevelType w:val="hybridMultilevel"/>
    <w:tmpl w:val="D44AB9A4"/>
    <w:lvl w:ilvl="0" w:tplc="1C090011">
      <w:start w:val="1"/>
      <w:numFmt w:val="decimal"/>
      <w:lvlText w:val="%1)"/>
      <w:lvlJc w:val="left"/>
      <w:pPr>
        <w:ind w:left="2520" w:hanging="360"/>
      </w:pPr>
    </w:lvl>
    <w:lvl w:ilvl="1" w:tplc="1C090019" w:tentative="1">
      <w:start w:val="1"/>
      <w:numFmt w:val="lowerLetter"/>
      <w:lvlText w:val="%2."/>
      <w:lvlJc w:val="lef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21CA70E6"/>
    <w:multiLevelType w:val="hybridMultilevel"/>
    <w:tmpl w:val="D95671EC"/>
    <w:lvl w:ilvl="0" w:tplc="45E6E9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E684EF0"/>
    <w:multiLevelType w:val="hybridMultilevel"/>
    <w:tmpl w:val="894EE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7F469A"/>
    <w:multiLevelType w:val="hybridMultilevel"/>
    <w:tmpl w:val="921CA30C"/>
    <w:lvl w:ilvl="0" w:tplc="1C09000F">
      <w:start w:val="1"/>
      <w:numFmt w:val="decimal"/>
      <w:lvlText w:val="%1."/>
      <w:lvlJc w:val="left"/>
      <w:pPr>
        <w:ind w:left="1429" w:hanging="360"/>
      </w:p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11B779C"/>
    <w:multiLevelType w:val="hybridMultilevel"/>
    <w:tmpl w:val="B82E44F2"/>
    <w:lvl w:ilvl="0" w:tplc="1C0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45B02496"/>
    <w:multiLevelType w:val="hybridMultilevel"/>
    <w:tmpl w:val="F8128A2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50E76143"/>
    <w:multiLevelType w:val="hybridMultilevel"/>
    <w:tmpl w:val="57D2642E"/>
    <w:lvl w:ilvl="0" w:tplc="1C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>
    <w:nsid w:val="53291DEB"/>
    <w:multiLevelType w:val="hybridMultilevel"/>
    <w:tmpl w:val="DF762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666667"/>
    <w:multiLevelType w:val="hybridMultilevel"/>
    <w:tmpl w:val="102E25EA"/>
    <w:lvl w:ilvl="0" w:tplc="FED4B4E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7C5598"/>
    <w:multiLevelType w:val="hybridMultilevel"/>
    <w:tmpl w:val="74C068AA"/>
    <w:lvl w:ilvl="0" w:tplc="AEA8E4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4E12C40"/>
    <w:multiLevelType w:val="hybridMultilevel"/>
    <w:tmpl w:val="90F230B0"/>
    <w:lvl w:ilvl="0" w:tplc="5D121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0EB5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7EA4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364B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6E10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E69E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7EEB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82A9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F60D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C038E3"/>
    <w:multiLevelType w:val="hybridMultilevel"/>
    <w:tmpl w:val="1D78CB3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F9E1957"/>
    <w:multiLevelType w:val="hybridMultilevel"/>
    <w:tmpl w:val="C41A8D20"/>
    <w:lvl w:ilvl="0" w:tplc="1C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6"/>
  </w:num>
  <w:num w:numId="5">
    <w:abstractNumId w:val="13"/>
  </w:num>
  <w:num w:numId="6">
    <w:abstractNumId w:val="5"/>
  </w:num>
  <w:num w:numId="7">
    <w:abstractNumId w:val="5"/>
  </w:num>
  <w:num w:numId="8">
    <w:abstractNumId w:val="14"/>
  </w:num>
  <w:num w:numId="9">
    <w:abstractNumId w:val="4"/>
  </w:num>
  <w:num w:numId="10">
    <w:abstractNumId w:val="7"/>
  </w:num>
  <w:num w:numId="11">
    <w:abstractNumId w:val="12"/>
  </w:num>
  <w:num w:numId="12">
    <w:abstractNumId w:val="9"/>
  </w:num>
  <w:num w:numId="13">
    <w:abstractNumId w:val="1"/>
  </w:num>
  <w:num w:numId="14">
    <w:abstractNumId w:val="0"/>
  </w:num>
  <w:num w:numId="15">
    <w:abstractNumId w:val="2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63E28"/>
    <w:rsid w:val="000054AE"/>
    <w:rsid w:val="00005F25"/>
    <w:rsid w:val="00011016"/>
    <w:rsid w:val="00012A82"/>
    <w:rsid w:val="000147EE"/>
    <w:rsid w:val="00016A41"/>
    <w:rsid w:val="00020C04"/>
    <w:rsid w:val="000235AD"/>
    <w:rsid w:val="00023BC3"/>
    <w:rsid w:val="00025170"/>
    <w:rsid w:val="00026160"/>
    <w:rsid w:val="0002634B"/>
    <w:rsid w:val="000319D5"/>
    <w:rsid w:val="00036E58"/>
    <w:rsid w:val="00041437"/>
    <w:rsid w:val="00042E4A"/>
    <w:rsid w:val="00053303"/>
    <w:rsid w:val="0005383F"/>
    <w:rsid w:val="00060E09"/>
    <w:rsid w:val="00063E28"/>
    <w:rsid w:val="0007743C"/>
    <w:rsid w:val="00082DDF"/>
    <w:rsid w:val="0008596C"/>
    <w:rsid w:val="000963E0"/>
    <w:rsid w:val="000A3C32"/>
    <w:rsid w:val="000A5567"/>
    <w:rsid w:val="000A57B1"/>
    <w:rsid w:val="000B16E9"/>
    <w:rsid w:val="000B51CC"/>
    <w:rsid w:val="000B555E"/>
    <w:rsid w:val="000C2BEF"/>
    <w:rsid w:val="000C2E11"/>
    <w:rsid w:val="000C3917"/>
    <w:rsid w:val="000C48D8"/>
    <w:rsid w:val="000C78D3"/>
    <w:rsid w:val="000D5DF7"/>
    <w:rsid w:val="000D5FDC"/>
    <w:rsid w:val="000E1B36"/>
    <w:rsid w:val="000E2276"/>
    <w:rsid w:val="000E3AD1"/>
    <w:rsid w:val="000F0AF6"/>
    <w:rsid w:val="000F37A4"/>
    <w:rsid w:val="000F3B14"/>
    <w:rsid w:val="000F5178"/>
    <w:rsid w:val="00100CC2"/>
    <w:rsid w:val="00110946"/>
    <w:rsid w:val="00122C88"/>
    <w:rsid w:val="00123B87"/>
    <w:rsid w:val="00130348"/>
    <w:rsid w:val="00132CAF"/>
    <w:rsid w:val="00132CF0"/>
    <w:rsid w:val="001433AE"/>
    <w:rsid w:val="0014441E"/>
    <w:rsid w:val="00147193"/>
    <w:rsid w:val="0015727B"/>
    <w:rsid w:val="00170407"/>
    <w:rsid w:val="00183EB5"/>
    <w:rsid w:val="00197576"/>
    <w:rsid w:val="001B0917"/>
    <w:rsid w:val="001B1E0F"/>
    <w:rsid w:val="001B7F2A"/>
    <w:rsid w:val="001C1E62"/>
    <w:rsid w:val="001D24BA"/>
    <w:rsid w:val="001D267B"/>
    <w:rsid w:val="001D4937"/>
    <w:rsid w:val="001E1132"/>
    <w:rsid w:val="001E3FB5"/>
    <w:rsid w:val="001E58AC"/>
    <w:rsid w:val="001E6902"/>
    <w:rsid w:val="001E77F8"/>
    <w:rsid w:val="001F4B50"/>
    <w:rsid w:val="001F6D0E"/>
    <w:rsid w:val="001F7560"/>
    <w:rsid w:val="002039C8"/>
    <w:rsid w:val="002065BA"/>
    <w:rsid w:val="00207912"/>
    <w:rsid w:val="00223863"/>
    <w:rsid w:val="0022502D"/>
    <w:rsid w:val="00230BF6"/>
    <w:rsid w:val="002314BC"/>
    <w:rsid w:val="00236293"/>
    <w:rsid w:val="00251791"/>
    <w:rsid w:val="00260251"/>
    <w:rsid w:val="00262F05"/>
    <w:rsid w:val="0026563C"/>
    <w:rsid w:val="0027436F"/>
    <w:rsid w:val="00274B53"/>
    <w:rsid w:val="002855CE"/>
    <w:rsid w:val="00285EA1"/>
    <w:rsid w:val="0028635F"/>
    <w:rsid w:val="002867DD"/>
    <w:rsid w:val="002927CD"/>
    <w:rsid w:val="00293E24"/>
    <w:rsid w:val="002A4157"/>
    <w:rsid w:val="002B3B25"/>
    <w:rsid w:val="002B7345"/>
    <w:rsid w:val="002D104B"/>
    <w:rsid w:val="002D10B3"/>
    <w:rsid w:val="002D2A4C"/>
    <w:rsid w:val="002D499A"/>
    <w:rsid w:val="002E4AA0"/>
    <w:rsid w:val="002F6E86"/>
    <w:rsid w:val="002F7301"/>
    <w:rsid w:val="003005D2"/>
    <w:rsid w:val="00303F4E"/>
    <w:rsid w:val="00326CF2"/>
    <w:rsid w:val="003336E3"/>
    <w:rsid w:val="003421BD"/>
    <w:rsid w:val="00344553"/>
    <w:rsid w:val="00345531"/>
    <w:rsid w:val="00346695"/>
    <w:rsid w:val="00351BF5"/>
    <w:rsid w:val="00354BA4"/>
    <w:rsid w:val="003707A7"/>
    <w:rsid w:val="00374DCE"/>
    <w:rsid w:val="0037795E"/>
    <w:rsid w:val="00380E88"/>
    <w:rsid w:val="00393919"/>
    <w:rsid w:val="003A5B00"/>
    <w:rsid w:val="003A6BD5"/>
    <w:rsid w:val="003B0336"/>
    <w:rsid w:val="003B0A2D"/>
    <w:rsid w:val="003D0E83"/>
    <w:rsid w:val="003D5A20"/>
    <w:rsid w:val="003D6E21"/>
    <w:rsid w:val="003E03B4"/>
    <w:rsid w:val="003E2711"/>
    <w:rsid w:val="003E6A8B"/>
    <w:rsid w:val="003F1329"/>
    <w:rsid w:val="003F6A56"/>
    <w:rsid w:val="00413ABE"/>
    <w:rsid w:val="00413C95"/>
    <w:rsid w:val="004206F8"/>
    <w:rsid w:val="00422EC6"/>
    <w:rsid w:val="004260E9"/>
    <w:rsid w:val="0042645C"/>
    <w:rsid w:val="00426C51"/>
    <w:rsid w:val="00427ECA"/>
    <w:rsid w:val="0043065E"/>
    <w:rsid w:val="00435EA2"/>
    <w:rsid w:val="00453CF1"/>
    <w:rsid w:val="0046713E"/>
    <w:rsid w:val="004709BD"/>
    <w:rsid w:val="00472D86"/>
    <w:rsid w:val="00473446"/>
    <w:rsid w:val="00480D1F"/>
    <w:rsid w:val="00484737"/>
    <w:rsid w:val="00485B2E"/>
    <w:rsid w:val="00485F09"/>
    <w:rsid w:val="00496D69"/>
    <w:rsid w:val="004A078E"/>
    <w:rsid w:val="004A7866"/>
    <w:rsid w:val="004B1526"/>
    <w:rsid w:val="004C0E9B"/>
    <w:rsid w:val="004C0FCD"/>
    <w:rsid w:val="004C57A4"/>
    <w:rsid w:val="004D3BF2"/>
    <w:rsid w:val="004D3D5A"/>
    <w:rsid w:val="004D51F0"/>
    <w:rsid w:val="004D568A"/>
    <w:rsid w:val="004E3098"/>
    <w:rsid w:val="004E6E7D"/>
    <w:rsid w:val="004F43FB"/>
    <w:rsid w:val="00503CF8"/>
    <w:rsid w:val="005062A3"/>
    <w:rsid w:val="00513747"/>
    <w:rsid w:val="00513A6D"/>
    <w:rsid w:val="005141B3"/>
    <w:rsid w:val="00522B65"/>
    <w:rsid w:val="005313B2"/>
    <w:rsid w:val="00532BB4"/>
    <w:rsid w:val="0053398C"/>
    <w:rsid w:val="00533BBC"/>
    <w:rsid w:val="00533C35"/>
    <w:rsid w:val="00547158"/>
    <w:rsid w:val="00547F39"/>
    <w:rsid w:val="0055290F"/>
    <w:rsid w:val="00553EDC"/>
    <w:rsid w:val="00566101"/>
    <w:rsid w:val="005706F1"/>
    <w:rsid w:val="00574E19"/>
    <w:rsid w:val="005801E0"/>
    <w:rsid w:val="005853FD"/>
    <w:rsid w:val="005A3443"/>
    <w:rsid w:val="005A4B7A"/>
    <w:rsid w:val="005A4C31"/>
    <w:rsid w:val="005B5869"/>
    <w:rsid w:val="005B6F0A"/>
    <w:rsid w:val="005D0154"/>
    <w:rsid w:val="005E21D9"/>
    <w:rsid w:val="005E32E0"/>
    <w:rsid w:val="005E415D"/>
    <w:rsid w:val="005F05C1"/>
    <w:rsid w:val="005F11A2"/>
    <w:rsid w:val="005F6B76"/>
    <w:rsid w:val="00613FC6"/>
    <w:rsid w:val="006239F1"/>
    <w:rsid w:val="00624D20"/>
    <w:rsid w:val="0062768A"/>
    <w:rsid w:val="0062770E"/>
    <w:rsid w:val="00631CD4"/>
    <w:rsid w:val="00641158"/>
    <w:rsid w:val="0064275F"/>
    <w:rsid w:val="00642B16"/>
    <w:rsid w:val="0064512A"/>
    <w:rsid w:val="00646E7C"/>
    <w:rsid w:val="00647EF2"/>
    <w:rsid w:val="00651616"/>
    <w:rsid w:val="00653A85"/>
    <w:rsid w:val="00666668"/>
    <w:rsid w:val="0067017E"/>
    <w:rsid w:val="00675635"/>
    <w:rsid w:val="0068345E"/>
    <w:rsid w:val="00685058"/>
    <w:rsid w:val="00685F0E"/>
    <w:rsid w:val="00687D9E"/>
    <w:rsid w:val="00693A64"/>
    <w:rsid w:val="006951C6"/>
    <w:rsid w:val="006B61B0"/>
    <w:rsid w:val="006C2D5C"/>
    <w:rsid w:val="006D1766"/>
    <w:rsid w:val="006D1B36"/>
    <w:rsid w:val="006D2C61"/>
    <w:rsid w:val="006D2F61"/>
    <w:rsid w:val="006D39E9"/>
    <w:rsid w:val="00704DC7"/>
    <w:rsid w:val="00705A95"/>
    <w:rsid w:val="007118EA"/>
    <w:rsid w:val="00712545"/>
    <w:rsid w:val="00712E95"/>
    <w:rsid w:val="00726A9C"/>
    <w:rsid w:val="00732A53"/>
    <w:rsid w:val="00734790"/>
    <w:rsid w:val="007359BF"/>
    <w:rsid w:val="00737375"/>
    <w:rsid w:val="00743F26"/>
    <w:rsid w:val="00751942"/>
    <w:rsid w:val="00751A1E"/>
    <w:rsid w:val="007540E0"/>
    <w:rsid w:val="007544A8"/>
    <w:rsid w:val="00756010"/>
    <w:rsid w:val="0076668B"/>
    <w:rsid w:val="007749D9"/>
    <w:rsid w:val="00780F57"/>
    <w:rsid w:val="00783E1A"/>
    <w:rsid w:val="00784F87"/>
    <w:rsid w:val="0079022D"/>
    <w:rsid w:val="007914E0"/>
    <w:rsid w:val="0079284D"/>
    <w:rsid w:val="007A1B38"/>
    <w:rsid w:val="007A32AF"/>
    <w:rsid w:val="007A78C0"/>
    <w:rsid w:val="007A7DF8"/>
    <w:rsid w:val="007B1BA1"/>
    <w:rsid w:val="007C0A59"/>
    <w:rsid w:val="007C3B62"/>
    <w:rsid w:val="007C44DF"/>
    <w:rsid w:val="007C4690"/>
    <w:rsid w:val="007C51AA"/>
    <w:rsid w:val="007C5A36"/>
    <w:rsid w:val="007D08BA"/>
    <w:rsid w:val="007D25DF"/>
    <w:rsid w:val="007D4060"/>
    <w:rsid w:val="007E4C01"/>
    <w:rsid w:val="007E56A2"/>
    <w:rsid w:val="007F18AA"/>
    <w:rsid w:val="007F439B"/>
    <w:rsid w:val="007F5C89"/>
    <w:rsid w:val="007F6258"/>
    <w:rsid w:val="00800B54"/>
    <w:rsid w:val="00803AC4"/>
    <w:rsid w:val="00807B52"/>
    <w:rsid w:val="00811367"/>
    <w:rsid w:val="00813FF0"/>
    <w:rsid w:val="00814CE4"/>
    <w:rsid w:val="00821F5C"/>
    <w:rsid w:val="008223D4"/>
    <w:rsid w:val="00824642"/>
    <w:rsid w:val="008270A1"/>
    <w:rsid w:val="008321A4"/>
    <w:rsid w:val="0084121D"/>
    <w:rsid w:val="00852DC3"/>
    <w:rsid w:val="008600E0"/>
    <w:rsid w:val="008631A7"/>
    <w:rsid w:val="00866056"/>
    <w:rsid w:val="00876CBB"/>
    <w:rsid w:val="008779EA"/>
    <w:rsid w:val="00880EA8"/>
    <w:rsid w:val="00882922"/>
    <w:rsid w:val="00886053"/>
    <w:rsid w:val="0088688A"/>
    <w:rsid w:val="00887A34"/>
    <w:rsid w:val="00891265"/>
    <w:rsid w:val="00893761"/>
    <w:rsid w:val="00897498"/>
    <w:rsid w:val="00897F0B"/>
    <w:rsid w:val="008A25B9"/>
    <w:rsid w:val="008A3396"/>
    <w:rsid w:val="008A4EBA"/>
    <w:rsid w:val="008A53E5"/>
    <w:rsid w:val="008C0D4C"/>
    <w:rsid w:val="008C2559"/>
    <w:rsid w:val="008C2974"/>
    <w:rsid w:val="008C3575"/>
    <w:rsid w:val="008D3E86"/>
    <w:rsid w:val="008E01C3"/>
    <w:rsid w:val="008E3D62"/>
    <w:rsid w:val="008E4142"/>
    <w:rsid w:val="008F2375"/>
    <w:rsid w:val="008F324E"/>
    <w:rsid w:val="008F7690"/>
    <w:rsid w:val="00905110"/>
    <w:rsid w:val="00910B58"/>
    <w:rsid w:val="00911717"/>
    <w:rsid w:val="0091610E"/>
    <w:rsid w:val="009163A5"/>
    <w:rsid w:val="00917C44"/>
    <w:rsid w:val="009203A2"/>
    <w:rsid w:val="009253C8"/>
    <w:rsid w:val="00933C7B"/>
    <w:rsid w:val="00933D87"/>
    <w:rsid w:val="0093680D"/>
    <w:rsid w:val="009508F2"/>
    <w:rsid w:val="00950F95"/>
    <w:rsid w:val="00953363"/>
    <w:rsid w:val="0096007E"/>
    <w:rsid w:val="00960B82"/>
    <w:rsid w:val="00965E2A"/>
    <w:rsid w:val="00972601"/>
    <w:rsid w:val="00976E83"/>
    <w:rsid w:val="0097786E"/>
    <w:rsid w:val="00977E9D"/>
    <w:rsid w:val="00986C1B"/>
    <w:rsid w:val="00987BC9"/>
    <w:rsid w:val="0099170A"/>
    <w:rsid w:val="009A18A7"/>
    <w:rsid w:val="009C45D6"/>
    <w:rsid w:val="009C72B2"/>
    <w:rsid w:val="009E1AB2"/>
    <w:rsid w:val="009E24E9"/>
    <w:rsid w:val="009F2415"/>
    <w:rsid w:val="009F480A"/>
    <w:rsid w:val="00A02200"/>
    <w:rsid w:val="00A15D3C"/>
    <w:rsid w:val="00A1736D"/>
    <w:rsid w:val="00A23A3E"/>
    <w:rsid w:val="00A337C8"/>
    <w:rsid w:val="00A359DB"/>
    <w:rsid w:val="00A45496"/>
    <w:rsid w:val="00A45FE5"/>
    <w:rsid w:val="00A51431"/>
    <w:rsid w:val="00A525F0"/>
    <w:rsid w:val="00A55CB3"/>
    <w:rsid w:val="00A566A2"/>
    <w:rsid w:val="00A5731A"/>
    <w:rsid w:val="00A60DDB"/>
    <w:rsid w:val="00A66B0C"/>
    <w:rsid w:val="00A677C3"/>
    <w:rsid w:val="00A72B9B"/>
    <w:rsid w:val="00A84063"/>
    <w:rsid w:val="00A84F7F"/>
    <w:rsid w:val="00A907EF"/>
    <w:rsid w:val="00A94B0E"/>
    <w:rsid w:val="00A952EA"/>
    <w:rsid w:val="00A96A79"/>
    <w:rsid w:val="00A97C66"/>
    <w:rsid w:val="00AA1AAF"/>
    <w:rsid w:val="00AA4ED9"/>
    <w:rsid w:val="00AB5748"/>
    <w:rsid w:val="00AB5B28"/>
    <w:rsid w:val="00AD00CE"/>
    <w:rsid w:val="00AD1B6E"/>
    <w:rsid w:val="00AD5C9B"/>
    <w:rsid w:val="00AE07DE"/>
    <w:rsid w:val="00B03AF4"/>
    <w:rsid w:val="00B03DD6"/>
    <w:rsid w:val="00B1562B"/>
    <w:rsid w:val="00B1593D"/>
    <w:rsid w:val="00B20E37"/>
    <w:rsid w:val="00B31AAE"/>
    <w:rsid w:val="00B35E0C"/>
    <w:rsid w:val="00B447E6"/>
    <w:rsid w:val="00B57527"/>
    <w:rsid w:val="00B62882"/>
    <w:rsid w:val="00B65F8F"/>
    <w:rsid w:val="00B70C7B"/>
    <w:rsid w:val="00B716A6"/>
    <w:rsid w:val="00B75BBC"/>
    <w:rsid w:val="00B76831"/>
    <w:rsid w:val="00B76B61"/>
    <w:rsid w:val="00B77F67"/>
    <w:rsid w:val="00B80E15"/>
    <w:rsid w:val="00B81176"/>
    <w:rsid w:val="00B83E8B"/>
    <w:rsid w:val="00B913C7"/>
    <w:rsid w:val="00B95452"/>
    <w:rsid w:val="00B96B34"/>
    <w:rsid w:val="00BA517C"/>
    <w:rsid w:val="00BA5C4D"/>
    <w:rsid w:val="00BB333E"/>
    <w:rsid w:val="00BB416B"/>
    <w:rsid w:val="00BC0A3B"/>
    <w:rsid w:val="00BC3150"/>
    <w:rsid w:val="00BC450A"/>
    <w:rsid w:val="00BC4BEA"/>
    <w:rsid w:val="00BC5A3F"/>
    <w:rsid w:val="00BD05BC"/>
    <w:rsid w:val="00BD31C6"/>
    <w:rsid w:val="00BE533B"/>
    <w:rsid w:val="00C04716"/>
    <w:rsid w:val="00C06302"/>
    <w:rsid w:val="00C223DB"/>
    <w:rsid w:val="00C22A1F"/>
    <w:rsid w:val="00C25C7E"/>
    <w:rsid w:val="00C26CCD"/>
    <w:rsid w:val="00C312EA"/>
    <w:rsid w:val="00C32942"/>
    <w:rsid w:val="00C3410D"/>
    <w:rsid w:val="00C375AF"/>
    <w:rsid w:val="00C401F8"/>
    <w:rsid w:val="00C41105"/>
    <w:rsid w:val="00C44C35"/>
    <w:rsid w:val="00C472D6"/>
    <w:rsid w:val="00C526D5"/>
    <w:rsid w:val="00C56D83"/>
    <w:rsid w:val="00C60822"/>
    <w:rsid w:val="00C60A55"/>
    <w:rsid w:val="00C61072"/>
    <w:rsid w:val="00C61222"/>
    <w:rsid w:val="00C65A57"/>
    <w:rsid w:val="00C77F83"/>
    <w:rsid w:val="00C87C5C"/>
    <w:rsid w:val="00C905A7"/>
    <w:rsid w:val="00CB0208"/>
    <w:rsid w:val="00CB034C"/>
    <w:rsid w:val="00CB4FDB"/>
    <w:rsid w:val="00CB51AD"/>
    <w:rsid w:val="00CC0640"/>
    <w:rsid w:val="00CC2F3E"/>
    <w:rsid w:val="00CC392D"/>
    <w:rsid w:val="00CC7673"/>
    <w:rsid w:val="00CF4F42"/>
    <w:rsid w:val="00D01E04"/>
    <w:rsid w:val="00D05765"/>
    <w:rsid w:val="00D07A91"/>
    <w:rsid w:val="00D13750"/>
    <w:rsid w:val="00D1433D"/>
    <w:rsid w:val="00D17D13"/>
    <w:rsid w:val="00D20E78"/>
    <w:rsid w:val="00D20F25"/>
    <w:rsid w:val="00D2724B"/>
    <w:rsid w:val="00D332C0"/>
    <w:rsid w:val="00D3397E"/>
    <w:rsid w:val="00D3403D"/>
    <w:rsid w:val="00D34050"/>
    <w:rsid w:val="00D363B6"/>
    <w:rsid w:val="00D37422"/>
    <w:rsid w:val="00D46E69"/>
    <w:rsid w:val="00D61422"/>
    <w:rsid w:val="00D65933"/>
    <w:rsid w:val="00D709E4"/>
    <w:rsid w:val="00D70DE7"/>
    <w:rsid w:val="00D74F80"/>
    <w:rsid w:val="00D761DC"/>
    <w:rsid w:val="00DB03F7"/>
    <w:rsid w:val="00DB2463"/>
    <w:rsid w:val="00DC769E"/>
    <w:rsid w:val="00DC76EF"/>
    <w:rsid w:val="00DD0F3E"/>
    <w:rsid w:val="00DD2A0D"/>
    <w:rsid w:val="00DD5296"/>
    <w:rsid w:val="00DE122E"/>
    <w:rsid w:val="00DE3CBB"/>
    <w:rsid w:val="00DE56AD"/>
    <w:rsid w:val="00DE76CB"/>
    <w:rsid w:val="00DF0D26"/>
    <w:rsid w:val="00DF4200"/>
    <w:rsid w:val="00DF746E"/>
    <w:rsid w:val="00DF7D10"/>
    <w:rsid w:val="00E01BD2"/>
    <w:rsid w:val="00E01FF6"/>
    <w:rsid w:val="00E054EA"/>
    <w:rsid w:val="00E0626A"/>
    <w:rsid w:val="00E103FB"/>
    <w:rsid w:val="00E150D2"/>
    <w:rsid w:val="00E1520C"/>
    <w:rsid w:val="00E35140"/>
    <w:rsid w:val="00E359AC"/>
    <w:rsid w:val="00E37A36"/>
    <w:rsid w:val="00E42AEE"/>
    <w:rsid w:val="00E43A5D"/>
    <w:rsid w:val="00E44BED"/>
    <w:rsid w:val="00E533D0"/>
    <w:rsid w:val="00E55071"/>
    <w:rsid w:val="00E60EE1"/>
    <w:rsid w:val="00E72F99"/>
    <w:rsid w:val="00E77DF6"/>
    <w:rsid w:val="00E8352B"/>
    <w:rsid w:val="00E938DE"/>
    <w:rsid w:val="00E950AD"/>
    <w:rsid w:val="00EA468F"/>
    <w:rsid w:val="00EA6A49"/>
    <w:rsid w:val="00EA792E"/>
    <w:rsid w:val="00EB04E2"/>
    <w:rsid w:val="00EC21DD"/>
    <w:rsid w:val="00EC347E"/>
    <w:rsid w:val="00EC4BF6"/>
    <w:rsid w:val="00EC6B14"/>
    <w:rsid w:val="00ED1050"/>
    <w:rsid w:val="00ED166D"/>
    <w:rsid w:val="00ED3A3C"/>
    <w:rsid w:val="00EE2057"/>
    <w:rsid w:val="00EE2E7B"/>
    <w:rsid w:val="00EE7DD6"/>
    <w:rsid w:val="00EF5BB4"/>
    <w:rsid w:val="00F03C60"/>
    <w:rsid w:val="00F04D43"/>
    <w:rsid w:val="00F05CB1"/>
    <w:rsid w:val="00F06A25"/>
    <w:rsid w:val="00F1421B"/>
    <w:rsid w:val="00F201B8"/>
    <w:rsid w:val="00F33FD4"/>
    <w:rsid w:val="00F36709"/>
    <w:rsid w:val="00F4189C"/>
    <w:rsid w:val="00F47FDD"/>
    <w:rsid w:val="00F51C17"/>
    <w:rsid w:val="00F5571A"/>
    <w:rsid w:val="00F6058B"/>
    <w:rsid w:val="00F65949"/>
    <w:rsid w:val="00F673A7"/>
    <w:rsid w:val="00F70594"/>
    <w:rsid w:val="00F754AB"/>
    <w:rsid w:val="00F76106"/>
    <w:rsid w:val="00F8147B"/>
    <w:rsid w:val="00F87EA6"/>
    <w:rsid w:val="00F903C3"/>
    <w:rsid w:val="00FB0A2F"/>
    <w:rsid w:val="00FB0ABC"/>
    <w:rsid w:val="00FB5217"/>
    <w:rsid w:val="00FC2064"/>
    <w:rsid w:val="00FC2209"/>
    <w:rsid w:val="00FC224A"/>
    <w:rsid w:val="00FC2A11"/>
    <w:rsid w:val="00FC4E03"/>
    <w:rsid w:val="00FD2E66"/>
    <w:rsid w:val="00FD4700"/>
    <w:rsid w:val="00FD595E"/>
    <w:rsid w:val="00FE4A54"/>
    <w:rsid w:val="00FE6729"/>
    <w:rsid w:val="00FE6F3D"/>
    <w:rsid w:val="00FF2914"/>
    <w:rsid w:val="00FF4A29"/>
    <w:rsid w:val="00FF6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rmal Table" w:semiHidden="0" w:unhideWhenUsed="0"/>
    <w:lsdException w:name="Table Subtle 2" w:semiHidden="0" w:unhideWhenUsed="0"/>
    <w:lsdException w:name="Table Web 3" w:semiHidden="0" w:unhideWhenUsed="0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E2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B04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Char">
    <w:name w:val="Char"/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styleId="BodyTextIndent2">
    <w:name w:val="Body Text Indent 2"/>
    <w:basedOn w:val="Normal"/>
    <w:rsid w:val="002F6E86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647EF2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8321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472D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023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23BC3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910B5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10B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10B5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10B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10B58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910B58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0D5DF7"/>
    <w:pPr>
      <w:spacing w:before="100" w:beforeAutospacing="1" w:after="100" w:afterAutospacing="1"/>
    </w:pPr>
    <w:rPr>
      <w:lang w:val="en-ZA" w:eastAsia="en-Z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63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val="en-ZA" w:eastAsia="en-Z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6302"/>
    <w:rPr>
      <w:rFonts w:ascii="Courier New" w:eastAsiaTheme="minorHAnsi" w:hAnsi="Courier New" w:cs="Courier New"/>
    </w:rPr>
  </w:style>
  <w:style w:type="paragraph" w:styleId="Header">
    <w:name w:val="header"/>
    <w:basedOn w:val="Normal"/>
    <w:link w:val="HeaderChar"/>
    <w:uiPriority w:val="99"/>
    <w:unhideWhenUsed/>
    <w:rsid w:val="00380E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E8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380E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80E88"/>
    <w:rPr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EB04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FF4A29"/>
    <w:rPr>
      <w:color w:val="0000FF" w:themeColor="hyperlink"/>
      <w:u w:val="single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0147EE"/>
    <w:rPr>
      <w:sz w:val="24"/>
      <w:szCs w:val="24"/>
      <w:lang w:val="en-US" w:eastAsia="en-US"/>
    </w:rPr>
  </w:style>
  <w:style w:type="paragraph" w:customStyle="1" w:styleId="Default">
    <w:name w:val="Default"/>
    <w:rsid w:val="0082464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30673-07CD-4139-AA79-F0425393B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Lindile Batwa</dc:creator>
  <cp:lastModifiedBy>USER</cp:lastModifiedBy>
  <cp:revision>2</cp:revision>
  <cp:lastPrinted>2021-05-28T11:12:00Z</cp:lastPrinted>
  <dcterms:created xsi:type="dcterms:W3CDTF">2021-07-06T12:52:00Z</dcterms:created>
  <dcterms:modified xsi:type="dcterms:W3CDTF">2021-07-06T12:52:00Z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c4247e-447d-4732-af29-2e529a4288f1_Enabled">
    <vt:lpwstr>True</vt:lpwstr>
  </property>
  <property fmtid="{D5CDD505-2E9C-101B-9397-08002B2CF9AE}" pid="3" name="MSIP_Label_93c4247e-447d-4732-af29-2e529a4288f1_SiteId">
    <vt:lpwstr>1a45348f-02b4-4f9a-a7a8-7786f6dd3245</vt:lpwstr>
  </property>
  <property fmtid="{D5CDD505-2E9C-101B-9397-08002B2CF9AE}" pid="4" name="MSIP_Label_93c4247e-447d-4732-af29-2e529a4288f1_Owner">
    <vt:lpwstr>Mampho.Modise@Treasury.gov.za</vt:lpwstr>
  </property>
  <property fmtid="{D5CDD505-2E9C-101B-9397-08002B2CF9AE}" pid="5" name="MSIP_Label_93c4247e-447d-4732-af29-2e529a4288f1_SetDate">
    <vt:lpwstr>2020-10-15T13:32:06.4221435Z</vt:lpwstr>
  </property>
  <property fmtid="{D5CDD505-2E9C-101B-9397-08002B2CF9AE}" pid="6" name="MSIP_Label_93c4247e-447d-4732-af29-2e529a4288f1_Name">
    <vt:lpwstr>Personal</vt:lpwstr>
  </property>
  <property fmtid="{D5CDD505-2E9C-101B-9397-08002B2CF9AE}" pid="7" name="MSIP_Label_93c4247e-447d-4732-af29-2e529a4288f1_Application">
    <vt:lpwstr>Microsoft Azure Information Protection</vt:lpwstr>
  </property>
  <property fmtid="{D5CDD505-2E9C-101B-9397-08002B2CF9AE}" pid="8" name="MSIP_Label_93c4247e-447d-4732-af29-2e529a4288f1_Extended_MSFT_Method">
    <vt:lpwstr>Automatic</vt:lpwstr>
  </property>
  <property fmtid="{D5CDD505-2E9C-101B-9397-08002B2CF9AE}" pid="9" name="Sensitivity">
    <vt:lpwstr>Personal</vt:lpwstr>
  </property>
</Properties>
</file>