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2E3B3C11" w14:textId="77777777" w:rsidR="009B4AFD" w:rsidRPr="00ED2341" w:rsidRDefault="009B4AFD" w:rsidP="00E81213">
      <w:pPr>
        <w:pStyle w:val="Heading6"/>
        <w:spacing w:before="240" w:line="360" w:lineRule="auto"/>
        <w:rPr>
          <w:rFonts w:cs="Arial"/>
          <w:sz w:val="22"/>
          <w:szCs w:val="22"/>
          <w:u w:val="none"/>
          <w:lang w:val="en-ZA"/>
        </w:rPr>
      </w:pPr>
      <w:r w:rsidRPr="00ED2341">
        <w:rPr>
          <w:rFonts w:cs="Arial"/>
          <w:sz w:val="22"/>
          <w:szCs w:val="22"/>
          <w:u w:val="none"/>
          <w:lang w:val="en-ZA"/>
        </w:rPr>
        <w:t xml:space="preserve">National Assembly </w:t>
      </w:r>
    </w:p>
    <w:p w14:paraId="317C2D4C" w14:textId="217D6F05" w:rsidR="009B4AFD" w:rsidRPr="00ED2341" w:rsidRDefault="009B4AFD" w:rsidP="00E81213">
      <w:pPr>
        <w:pStyle w:val="Heading6"/>
        <w:spacing w:before="240" w:line="360" w:lineRule="auto"/>
        <w:rPr>
          <w:rFonts w:cs="Arial"/>
          <w:sz w:val="22"/>
          <w:szCs w:val="22"/>
          <w:u w:val="none"/>
          <w:lang w:val="en-ZA"/>
        </w:rPr>
      </w:pPr>
      <w:r w:rsidRPr="00ED2341">
        <w:rPr>
          <w:rFonts w:cs="Arial"/>
          <w:sz w:val="22"/>
          <w:szCs w:val="22"/>
          <w:u w:val="none"/>
          <w:lang w:val="en-ZA"/>
        </w:rPr>
        <w:t>Question Number: 1</w:t>
      </w:r>
      <w:r w:rsidR="00347CA2">
        <w:rPr>
          <w:rFonts w:cs="Arial"/>
          <w:sz w:val="22"/>
          <w:szCs w:val="22"/>
          <w:u w:val="none"/>
          <w:lang w:val="en-ZA"/>
        </w:rPr>
        <w:t>500</w:t>
      </w:r>
    </w:p>
    <w:p w14:paraId="48F2CBCD" w14:textId="77777777" w:rsidR="00347CA2" w:rsidRPr="00347CA2" w:rsidRDefault="00347CA2" w:rsidP="00E81213">
      <w:pPr>
        <w:spacing w:before="100" w:beforeAutospacing="1" w:after="100" w:afterAutospacing="1" w:line="360" w:lineRule="auto"/>
        <w:ind w:left="720" w:hanging="720"/>
        <w:jc w:val="both"/>
        <w:outlineLvl w:val="0"/>
        <w:rPr>
          <w:rFonts w:ascii="Arial" w:hAnsi="Arial" w:cs="Arial"/>
          <w:b/>
          <w:lang w:val="af-ZA"/>
        </w:rPr>
      </w:pPr>
      <w:r w:rsidRPr="00347CA2">
        <w:rPr>
          <w:rFonts w:ascii="Arial" w:hAnsi="Arial" w:cs="Arial"/>
          <w:b/>
          <w:noProof/>
          <w:lang w:val="af-ZA"/>
        </w:rPr>
        <w:t>Adv</w:t>
      </w:r>
      <w:r w:rsidRPr="00347CA2">
        <w:rPr>
          <w:rFonts w:ascii="Arial" w:hAnsi="Arial" w:cs="Arial"/>
          <w:b/>
          <w:lang w:val="af-ZA"/>
        </w:rPr>
        <w:t xml:space="preserve"> A de W Alberts (FF Plus) to ask the Minister of Transport:</w:t>
      </w:r>
    </w:p>
    <w:p w14:paraId="6D080A25" w14:textId="1F0C0542" w:rsidR="00347CA2" w:rsidRPr="00347CA2" w:rsidRDefault="00347CA2" w:rsidP="00EA00EA">
      <w:pPr>
        <w:numPr>
          <w:ilvl w:val="0"/>
          <w:numId w:val="1"/>
        </w:numPr>
        <w:spacing w:before="100" w:beforeAutospacing="1" w:after="100" w:afterAutospacing="1" w:line="360" w:lineRule="auto"/>
        <w:contextualSpacing/>
        <w:jc w:val="both"/>
        <w:rPr>
          <w:rFonts w:ascii="Arial" w:hAnsi="Arial" w:cs="Arial"/>
          <w:lang w:val="af-ZA"/>
        </w:rPr>
      </w:pPr>
      <w:r w:rsidRPr="00347CA2">
        <w:rPr>
          <w:rFonts w:ascii="Arial" w:hAnsi="Arial" w:cs="Arial"/>
          <w:lang w:val="af-ZA"/>
        </w:rPr>
        <w:t xml:space="preserve">Whether the procedure as set out in section 4(2) of the Air Services Licensing Act, Act 115 of 1990, which provides that the Minister should consult when appointing members to the board with representatives of organised business, the industry, transport and air services sectors as well as with organised labour, in respect of the newly appointed members of the Air Services Licensing Board, has been met; if not, (a) what are the relevant particulars and (b) what steps will he take to rectify the omission; if so, (i) what are the relevant particulars and (ii) what proof can he provide that the legal requirement has been met; </w:t>
      </w:r>
    </w:p>
    <w:p w14:paraId="687A21CE" w14:textId="77777777" w:rsidR="00347CA2" w:rsidRPr="00347CA2" w:rsidRDefault="00347CA2" w:rsidP="00E81213">
      <w:pPr>
        <w:spacing w:before="100" w:beforeAutospacing="1" w:after="100" w:afterAutospacing="1" w:line="360" w:lineRule="auto"/>
        <w:ind w:left="2520"/>
        <w:contextualSpacing/>
        <w:jc w:val="both"/>
        <w:rPr>
          <w:rFonts w:ascii="Arial" w:hAnsi="Arial" w:cs="Arial"/>
          <w:color w:val="00B050"/>
          <w:lang w:val="af-ZA"/>
        </w:rPr>
      </w:pPr>
    </w:p>
    <w:p w14:paraId="491DB992" w14:textId="54E737E3" w:rsidR="00347CA2" w:rsidRDefault="00347CA2" w:rsidP="00EA00EA">
      <w:pPr>
        <w:numPr>
          <w:ilvl w:val="0"/>
          <w:numId w:val="1"/>
        </w:numPr>
        <w:spacing w:line="360" w:lineRule="auto"/>
        <w:contextualSpacing/>
        <w:jc w:val="both"/>
        <w:rPr>
          <w:rFonts w:ascii="Arial" w:hAnsi="Arial" w:cs="Arial"/>
        </w:rPr>
      </w:pPr>
      <w:r w:rsidRPr="00347CA2">
        <w:rPr>
          <w:rFonts w:ascii="Arial" w:hAnsi="Arial" w:cs="Arial"/>
        </w:rPr>
        <w:t>Whether he will dissolve the appointments to the board and implement the process anew; if not, why not?</w:t>
      </w:r>
    </w:p>
    <w:p w14:paraId="4557EE22" w14:textId="36D021F2" w:rsidR="001103FA" w:rsidRPr="001103FA" w:rsidRDefault="001103FA" w:rsidP="001103FA">
      <w:pPr>
        <w:spacing w:line="360" w:lineRule="auto"/>
        <w:ind w:left="7920" w:firstLine="720"/>
        <w:contextualSpacing/>
        <w:jc w:val="both"/>
        <w:rPr>
          <w:rFonts w:ascii="Arial" w:hAnsi="Arial" w:cs="Arial"/>
        </w:rPr>
      </w:pPr>
      <w:r w:rsidRPr="001103FA">
        <w:rPr>
          <w:rFonts w:ascii="Arial" w:eastAsia="Calibri" w:hAnsi="Arial" w:cs="Arial"/>
          <w:lang w:val="en-ZA"/>
        </w:rPr>
        <w:t>NW1640E</w:t>
      </w:r>
    </w:p>
    <w:p w14:paraId="1464F1AE" w14:textId="77777777" w:rsidR="00347CA2" w:rsidRPr="00347CA2" w:rsidRDefault="00347CA2" w:rsidP="00E81213">
      <w:pPr>
        <w:spacing w:line="360" w:lineRule="auto"/>
        <w:ind w:left="1440"/>
        <w:contextualSpacing/>
        <w:jc w:val="both"/>
        <w:rPr>
          <w:rFonts w:ascii="Arial" w:hAnsi="Arial" w:cs="Arial"/>
          <w:color w:val="00B050"/>
          <w:lang w:val="en-ZA" w:eastAsia="x-none"/>
        </w:rPr>
      </w:pPr>
    </w:p>
    <w:p w14:paraId="7F98594E" w14:textId="77777777" w:rsidR="00347CA2" w:rsidRPr="00347CA2" w:rsidRDefault="00347CA2" w:rsidP="00E81213">
      <w:pPr>
        <w:spacing w:line="360" w:lineRule="auto"/>
        <w:ind w:left="1440"/>
        <w:contextualSpacing/>
        <w:jc w:val="both"/>
        <w:rPr>
          <w:rFonts w:ascii="Arial" w:hAnsi="Arial" w:cs="Arial"/>
          <w:color w:val="00B050"/>
          <w:lang w:val="en-ZA" w:eastAsia="x-none"/>
        </w:rPr>
      </w:pPr>
    </w:p>
    <w:p w14:paraId="292837F0" w14:textId="2FFDF34B" w:rsidR="00347CA2" w:rsidRPr="00347CA2" w:rsidRDefault="00347CA2" w:rsidP="00E81213">
      <w:pPr>
        <w:spacing w:before="100" w:beforeAutospacing="1" w:after="100" w:afterAutospacing="1" w:line="360" w:lineRule="auto"/>
        <w:contextualSpacing/>
        <w:jc w:val="both"/>
        <w:rPr>
          <w:rFonts w:ascii="Arial" w:hAnsi="Arial" w:cs="Arial"/>
          <w:b/>
          <w:lang w:val="af-ZA"/>
        </w:rPr>
      </w:pPr>
      <w:r w:rsidRPr="00347CA2">
        <w:rPr>
          <w:rFonts w:ascii="Arial" w:hAnsi="Arial" w:cs="Arial"/>
          <w:b/>
          <w:lang w:val="af-ZA"/>
        </w:rPr>
        <w:t>REPLY</w:t>
      </w:r>
      <w:r w:rsidR="00E81213">
        <w:rPr>
          <w:rFonts w:ascii="Arial" w:hAnsi="Arial" w:cs="Arial"/>
          <w:b/>
          <w:lang w:val="af-ZA"/>
        </w:rPr>
        <w:t>:</w:t>
      </w:r>
    </w:p>
    <w:p w14:paraId="4CA419D7" w14:textId="77777777" w:rsidR="001103FA" w:rsidRDefault="001103FA" w:rsidP="00EA00EA">
      <w:pPr>
        <w:pStyle w:val="ListParagraph"/>
        <w:numPr>
          <w:ilvl w:val="0"/>
          <w:numId w:val="2"/>
        </w:numPr>
        <w:spacing w:before="100" w:beforeAutospacing="1" w:after="100" w:afterAutospacing="1" w:line="360" w:lineRule="auto"/>
        <w:jc w:val="both"/>
        <w:rPr>
          <w:rFonts w:ascii="Arial" w:hAnsi="Arial" w:cs="Arial"/>
          <w:lang w:val="af-ZA"/>
        </w:rPr>
      </w:pPr>
      <w:r w:rsidRPr="001103FA">
        <w:rPr>
          <w:rFonts w:ascii="Arial" w:hAnsi="Arial" w:cs="Arial"/>
          <w:lang w:val="af-ZA"/>
        </w:rPr>
        <w:t>W</w:t>
      </w:r>
      <w:r>
        <w:rPr>
          <w:rFonts w:ascii="Arial" w:hAnsi="Arial" w:cs="Arial"/>
          <w:lang w:val="af-ZA"/>
        </w:rPr>
        <w:t>ith reference to the question of Honourable Adv A de W Alberts, it should be clarified that the Minister of Transport is still investigating the appointment of the Air Service Licensing Board members, in order to determine if the board was properly constituted in terms of the Air Licensing Act, Act 115 of 1990.</w:t>
      </w:r>
    </w:p>
    <w:p w14:paraId="6EBFCD36" w14:textId="7071B60C" w:rsidR="00C528C8" w:rsidRPr="001103FA" w:rsidRDefault="001103FA" w:rsidP="00EA00EA">
      <w:pPr>
        <w:pStyle w:val="ListParagraph"/>
        <w:numPr>
          <w:ilvl w:val="0"/>
          <w:numId w:val="2"/>
        </w:numPr>
        <w:spacing w:before="100" w:beforeAutospacing="1" w:after="100" w:afterAutospacing="1" w:line="360" w:lineRule="auto"/>
        <w:jc w:val="both"/>
        <w:rPr>
          <w:rFonts w:ascii="Arial" w:hAnsi="Arial" w:cs="Arial"/>
          <w:lang w:val="af-ZA"/>
        </w:rPr>
      </w:pPr>
      <w:r w:rsidRPr="001103FA">
        <w:rPr>
          <w:rFonts w:ascii="Arial" w:hAnsi="Arial" w:cs="Arial"/>
          <w:lang w:val="en-ZA"/>
        </w:rPr>
        <w:t>Falls away</w:t>
      </w:r>
      <w:bookmarkStart w:id="0" w:name="_GoBack"/>
      <w:bookmarkEnd w:id="0"/>
    </w:p>
    <w:sectPr w:rsidR="00C528C8" w:rsidRPr="001103FA"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6F19" w14:textId="77777777" w:rsidR="00EA00EA" w:rsidRDefault="00EA00EA" w:rsidP="00DB1508">
      <w:pPr>
        <w:spacing w:after="0" w:line="240" w:lineRule="auto"/>
      </w:pPr>
      <w:r>
        <w:separator/>
      </w:r>
    </w:p>
  </w:endnote>
  <w:endnote w:type="continuationSeparator" w:id="0">
    <w:p w14:paraId="1F6D3332" w14:textId="77777777" w:rsidR="00EA00EA" w:rsidRDefault="00EA00E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6F33" w14:textId="77777777" w:rsidR="00EA00EA" w:rsidRDefault="00EA00EA" w:rsidP="00DB1508">
      <w:pPr>
        <w:spacing w:after="0" w:line="240" w:lineRule="auto"/>
      </w:pPr>
      <w:r>
        <w:separator/>
      </w:r>
    </w:p>
  </w:footnote>
  <w:footnote w:type="continuationSeparator" w:id="0">
    <w:p w14:paraId="7489CB92" w14:textId="77777777" w:rsidR="00EA00EA" w:rsidRDefault="00EA00E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7F552CC5"/>
    <w:multiLevelType w:val="hybridMultilevel"/>
    <w:tmpl w:val="03321682"/>
    <w:lvl w:ilvl="0" w:tplc="586CB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3F9A"/>
    <w:rsid w:val="001103F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47CA2"/>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BCF"/>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B4AFD"/>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1509"/>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1213"/>
    <w:rsid w:val="00E8305A"/>
    <w:rsid w:val="00E83B34"/>
    <w:rsid w:val="00E91A0D"/>
    <w:rsid w:val="00E942E9"/>
    <w:rsid w:val="00E96DB8"/>
    <w:rsid w:val="00EA00EA"/>
    <w:rsid w:val="00EA5A80"/>
    <w:rsid w:val="00EB1C6C"/>
    <w:rsid w:val="00EB1E93"/>
    <w:rsid w:val="00EB53F1"/>
    <w:rsid w:val="00EB58BB"/>
    <w:rsid w:val="00EC4D69"/>
    <w:rsid w:val="00EC68CF"/>
    <w:rsid w:val="00EC7D66"/>
    <w:rsid w:val="00ED2341"/>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713E-6BC5-4E35-9FEC-92CA07F8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2018-06-04T06:46:00Z</dcterms:created>
  <dcterms:modified xsi:type="dcterms:W3CDTF">2018-06-04T08:16:00Z</dcterms:modified>
</cp:coreProperties>
</file>