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56C" w:rsidRPr="009559EC" w:rsidRDefault="0050056C" w:rsidP="009559EC">
      <w:pPr>
        <w:tabs>
          <w:tab w:val="left" w:pos="432"/>
          <w:tab w:val="left" w:pos="864"/>
        </w:tabs>
        <w:spacing w:before="100" w:beforeAutospacing="1" w:after="100" w:afterAutospacing="1"/>
        <w:ind w:left="1440" w:hanging="720"/>
        <w:jc w:val="right"/>
        <w:rPr>
          <w:rFonts w:ascii="Arial" w:hAnsi="Arial" w:cs="Arial"/>
          <w:sz w:val="18"/>
          <w:szCs w:val="18"/>
          <w:lang w:val="en-GB"/>
        </w:rPr>
      </w:pPr>
      <w:bookmarkStart w:id="0" w:name="_GoBack"/>
      <w:bookmarkEnd w:id="0"/>
      <w:r w:rsidRPr="009559EC">
        <w:rPr>
          <w:rFonts w:ascii="Arial" w:hAnsi="Arial" w:cs="Arial"/>
          <w:sz w:val="18"/>
          <w:szCs w:val="18"/>
          <w:lang w:val="en-GB"/>
        </w:rPr>
        <w:t>Official reply:</w:t>
      </w:r>
      <w:r w:rsidR="009559EC" w:rsidRPr="009559EC">
        <w:rPr>
          <w:rFonts w:ascii="Arial" w:hAnsi="Arial" w:cs="Arial"/>
          <w:sz w:val="18"/>
          <w:szCs w:val="18"/>
          <w:lang w:val="en-GB"/>
        </w:rPr>
        <w:t xml:space="preserve"> 11 July 2016</w:t>
      </w:r>
    </w:p>
    <w:p w:rsidR="000319CF" w:rsidRPr="00FE5AE3" w:rsidRDefault="002A2A3B" w:rsidP="009559EC">
      <w:pPr>
        <w:tabs>
          <w:tab w:val="left" w:pos="432"/>
          <w:tab w:val="left" w:pos="864"/>
        </w:tabs>
        <w:spacing w:before="100" w:beforeAutospacing="1" w:after="100" w:afterAutospacing="1"/>
        <w:ind w:left="1440" w:hanging="720"/>
        <w:jc w:val="center"/>
        <w:rPr>
          <w:rFonts w:ascii="Arial" w:hAnsi="Arial" w:cs="Arial"/>
          <w:b/>
          <w:lang w:val="en-GB"/>
        </w:rPr>
      </w:pPr>
      <w:r w:rsidRPr="00FE5AE3">
        <w:rPr>
          <w:rFonts w:ascii="Arial" w:hAnsi="Arial" w:cs="Arial"/>
          <w:b/>
          <w:lang w:val="en-GB"/>
        </w:rPr>
        <w:t>N</w:t>
      </w:r>
      <w:r w:rsidR="0050056C" w:rsidRPr="00FE5AE3">
        <w:rPr>
          <w:rFonts w:ascii="Arial" w:hAnsi="Arial" w:cs="Arial"/>
          <w:b/>
          <w:lang w:val="en-GB"/>
        </w:rPr>
        <w:t xml:space="preserve">ATIONAL </w:t>
      </w:r>
      <w:r w:rsidR="00653EA4" w:rsidRPr="00FE5AE3">
        <w:rPr>
          <w:rFonts w:ascii="Arial" w:hAnsi="Arial" w:cs="Arial"/>
          <w:b/>
          <w:lang w:val="en-GB"/>
        </w:rPr>
        <w:t>ASSEMBLY</w:t>
      </w:r>
    </w:p>
    <w:p w:rsidR="002A2A3B" w:rsidRPr="00FE5AE3" w:rsidRDefault="004B3C7F" w:rsidP="002B7BCE">
      <w:pPr>
        <w:tabs>
          <w:tab w:val="left" w:pos="432"/>
          <w:tab w:val="left" w:pos="864"/>
        </w:tabs>
        <w:spacing w:before="100" w:beforeAutospacing="1" w:after="100" w:afterAutospacing="1"/>
        <w:jc w:val="both"/>
        <w:rPr>
          <w:rFonts w:ascii="Arial" w:hAnsi="Arial" w:cs="Arial"/>
          <w:b/>
          <w:lang w:val="en-GB"/>
        </w:rPr>
      </w:pPr>
      <w:r w:rsidRPr="00FE5AE3">
        <w:rPr>
          <w:rFonts w:ascii="Arial" w:hAnsi="Arial" w:cs="Arial"/>
          <w:b/>
          <w:lang w:val="en-GB"/>
        </w:rPr>
        <w:t>QUESTION</w:t>
      </w:r>
      <w:r w:rsidR="00450931" w:rsidRPr="00FE5AE3">
        <w:rPr>
          <w:rFonts w:ascii="Arial" w:hAnsi="Arial" w:cs="Arial"/>
          <w:b/>
          <w:lang w:val="en-GB"/>
        </w:rPr>
        <w:t xml:space="preserve"> 1</w:t>
      </w:r>
      <w:r w:rsidR="00186CC2" w:rsidRPr="00FE5AE3">
        <w:rPr>
          <w:rFonts w:ascii="Arial" w:hAnsi="Arial" w:cs="Arial"/>
          <w:b/>
          <w:lang w:val="en-GB"/>
        </w:rPr>
        <w:t>50</w:t>
      </w:r>
      <w:r w:rsidR="00134A4F" w:rsidRPr="00FE5AE3">
        <w:rPr>
          <w:rFonts w:ascii="Arial" w:hAnsi="Arial" w:cs="Arial"/>
          <w:b/>
          <w:lang w:val="en-GB"/>
        </w:rPr>
        <w:t>/2016</w:t>
      </w:r>
    </w:p>
    <w:p w:rsidR="002A2A3B" w:rsidRPr="00FE5AE3" w:rsidRDefault="002A2A3B" w:rsidP="002B7BCE">
      <w:pPr>
        <w:tabs>
          <w:tab w:val="left" w:pos="432"/>
          <w:tab w:val="left" w:pos="864"/>
        </w:tabs>
        <w:spacing w:before="100" w:beforeAutospacing="1" w:after="100" w:afterAutospacing="1"/>
        <w:jc w:val="both"/>
        <w:rPr>
          <w:rFonts w:ascii="Arial" w:hAnsi="Arial" w:cs="Arial"/>
          <w:b/>
          <w:lang w:val="en-GB"/>
        </w:rPr>
      </w:pPr>
      <w:r w:rsidRPr="00FE5AE3">
        <w:rPr>
          <w:rFonts w:ascii="Arial" w:hAnsi="Arial" w:cs="Arial"/>
          <w:b/>
          <w:lang w:val="en-GB"/>
        </w:rPr>
        <w:t xml:space="preserve">FOR </w:t>
      </w:r>
      <w:r w:rsidR="00E4593D" w:rsidRPr="00FE5AE3">
        <w:rPr>
          <w:rFonts w:ascii="Arial" w:hAnsi="Arial" w:cs="Arial"/>
          <w:b/>
          <w:lang w:val="en-GB"/>
        </w:rPr>
        <w:t>WRITTEN</w:t>
      </w:r>
      <w:r w:rsidR="00DE2D7A" w:rsidRPr="00FE5AE3">
        <w:rPr>
          <w:rFonts w:ascii="Arial" w:hAnsi="Arial" w:cs="Arial"/>
          <w:b/>
          <w:lang w:val="en-GB"/>
        </w:rPr>
        <w:t xml:space="preserve"> </w:t>
      </w:r>
      <w:r w:rsidRPr="00FE5AE3">
        <w:rPr>
          <w:rFonts w:ascii="Arial" w:hAnsi="Arial" w:cs="Arial"/>
          <w:b/>
          <w:lang w:val="en-GB"/>
        </w:rPr>
        <w:t>REPLY</w:t>
      </w:r>
    </w:p>
    <w:p w:rsidR="002A2A3B" w:rsidRPr="00FE5AE3" w:rsidRDefault="002A2A3B" w:rsidP="002B7BCE">
      <w:pPr>
        <w:jc w:val="both"/>
        <w:rPr>
          <w:rFonts w:ascii="Arial" w:hAnsi="Arial" w:cs="Arial"/>
          <w:lang w:val="en-GB"/>
        </w:rPr>
      </w:pPr>
      <w:r w:rsidRPr="00FE5AE3">
        <w:rPr>
          <w:rFonts w:ascii="Arial" w:hAnsi="Arial" w:cs="Arial"/>
          <w:lang w:val="en-GB"/>
        </w:rPr>
        <w:t xml:space="preserve">Date of publication on internal question paper: </w:t>
      </w:r>
      <w:r w:rsidR="00134A4F" w:rsidRPr="00FE5AE3">
        <w:rPr>
          <w:rFonts w:ascii="Arial" w:hAnsi="Arial" w:cs="Arial"/>
          <w:lang w:val="en-GB"/>
        </w:rPr>
        <w:t>11 February 2016</w:t>
      </w:r>
    </w:p>
    <w:p w:rsidR="00E1671A" w:rsidRPr="00FE5AE3" w:rsidRDefault="002A2A3B" w:rsidP="002B7BCE">
      <w:pPr>
        <w:jc w:val="both"/>
        <w:rPr>
          <w:rFonts w:ascii="Arial" w:hAnsi="Arial" w:cs="Arial"/>
          <w:lang w:val="en-GB"/>
        </w:rPr>
      </w:pPr>
      <w:r w:rsidRPr="00FE5AE3">
        <w:rPr>
          <w:rFonts w:ascii="Arial" w:hAnsi="Arial" w:cs="Arial"/>
          <w:lang w:val="en-GB"/>
        </w:rPr>
        <w:t>Internal question paper</w:t>
      </w:r>
      <w:r w:rsidR="008861F9" w:rsidRPr="00FE5AE3">
        <w:rPr>
          <w:rFonts w:ascii="Arial" w:hAnsi="Arial" w:cs="Arial"/>
          <w:lang w:val="en-GB"/>
        </w:rPr>
        <w:t xml:space="preserve"> </w:t>
      </w:r>
      <w:r w:rsidRPr="00FE5AE3">
        <w:rPr>
          <w:rFonts w:ascii="Arial" w:hAnsi="Arial" w:cs="Arial"/>
          <w:lang w:val="en-GB"/>
        </w:rPr>
        <w:t>no:</w:t>
      </w:r>
      <w:r w:rsidR="00177CE3" w:rsidRPr="00FE5AE3">
        <w:rPr>
          <w:rFonts w:ascii="Arial" w:hAnsi="Arial" w:cs="Arial"/>
          <w:lang w:val="en-GB"/>
        </w:rPr>
        <w:t xml:space="preserve"> </w:t>
      </w:r>
      <w:r w:rsidR="00134A4F" w:rsidRPr="00FE5AE3">
        <w:rPr>
          <w:rFonts w:ascii="Arial" w:hAnsi="Arial" w:cs="Arial"/>
          <w:lang w:val="en-GB"/>
        </w:rPr>
        <w:t>01</w:t>
      </w:r>
    </w:p>
    <w:p w:rsidR="00E1671A" w:rsidRPr="00FE5AE3" w:rsidRDefault="00E1671A" w:rsidP="002B7BCE">
      <w:pPr>
        <w:jc w:val="both"/>
        <w:rPr>
          <w:rFonts w:ascii="Arial" w:hAnsi="Arial" w:cs="Arial"/>
          <w:lang w:val="en-GB"/>
        </w:rPr>
      </w:pPr>
    </w:p>
    <w:p w:rsidR="00186CC2" w:rsidRPr="00FE5AE3" w:rsidRDefault="00186CC2" w:rsidP="002B7BCE">
      <w:pPr>
        <w:spacing w:before="100" w:beforeAutospacing="1" w:after="100" w:afterAutospacing="1"/>
        <w:ind w:left="709" w:hanging="720"/>
        <w:jc w:val="both"/>
        <w:outlineLvl w:val="0"/>
        <w:rPr>
          <w:rFonts w:ascii="Arial" w:eastAsiaTheme="minorHAnsi" w:hAnsi="Arial" w:cs="Arial"/>
          <w:b/>
          <w:bCs/>
          <w:lang w:val="en-GB"/>
        </w:rPr>
      </w:pPr>
      <w:r w:rsidRPr="00FE5AE3">
        <w:rPr>
          <w:rFonts w:ascii="Arial" w:eastAsiaTheme="minorHAnsi" w:hAnsi="Arial" w:cs="Arial"/>
          <w:b/>
          <w:bCs/>
          <w:lang w:val="en-GB"/>
        </w:rPr>
        <w:t>150.</w:t>
      </w:r>
      <w:r w:rsidRPr="00FE5AE3">
        <w:rPr>
          <w:rFonts w:ascii="Arial" w:eastAsiaTheme="minorHAnsi" w:hAnsi="Arial" w:cs="Arial"/>
          <w:b/>
          <w:bCs/>
          <w:lang w:val="en-GB"/>
        </w:rPr>
        <w:tab/>
        <w:t xml:space="preserve">Ms K de </w:t>
      </w:r>
      <w:proofErr w:type="spellStart"/>
      <w:r w:rsidRPr="00FE5AE3">
        <w:rPr>
          <w:rFonts w:ascii="Arial" w:eastAsiaTheme="minorHAnsi" w:hAnsi="Arial" w:cs="Arial"/>
          <w:b/>
          <w:bCs/>
          <w:lang w:val="en-GB"/>
        </w:rPr>
        <w:t>Kock</w:t>
      </w:r>
      <w:proofErr w:type="spellEnd"/>
      <w:r w:rsidRPr="00FE5AE3">
        <w:rPr>
          <w:rFonts w:ascii="Arial" w:eastAsiaTheme="minorHAnsi" w:hAnsi="Arial" w:cs="Arial"/>
          <w:b/>
          <w:bCs/>
          <w:lang w:val="en-GB"/>
        </w:rPr>
        <w:t xml:space="preserve"> (DA) to ask the Minister of Social Development:</w:t>
      </w:r>
    </w:p>
    <w:p w:rsidR="00497C19" w:rsidRPr="00FE5AE3" w:rsidRDefault="00186CC2" w:rsidP="002B7BCE">
      <w:pPr>
        <w:tabs>
          <w:tab w:val="left" w:pos="432"/>
          <w:tab w:val="left" w:pos="720"/>
        </w:tabs>
        <w:spacing w:before="100" w:beforeAutospacing="1" w:after="100" w:afterAutospacing="1"/>
        <w:jc w:val="both"/>
        <w:rPr>
          <w:rFonts w:ascii="Arial" w:eastAsia="Calibri" w:hAnsi="Arial" w:cs="Arial"/>
          <w:lang w:val="en-GB"/>
        </w:rPr>
      </w:pPr>
      <w:r w:rsidRPr="00FE5AE3">
        <w:rPr>
          <w:rFonts w:ascii="Arial" w:eastAsia="Calibri" w:hAnsi="Arial" w:cs="Arial"/>
          <w:lang w:val="en-GB"/>
        </w:rPr>
        <w:t>(a) How many (i) social workers and (ii) psychologists have been reported to the (aa) SA Council for Social Service Professions (SACSSP) and (bb) the Health Professions Council of South Africa (HPCSA) for writing ambush reports and prosecuted for breaching the Children's Act, Act 38 of 2005 and (b) what steps are the (i) SACSSP and (ii) HPCSA taking to update their codes of ethics to comply with the Act and prevent the windmill attack?</w:t>
      </w:r>
      <w:r w:rsidRPr="00FE5AE3">
        <w:rPr>
          <w:rFonts w:ascii="Arial" w:eastAsia="Calibri" w:hAnsi="Arial" w:cs="Arial"/>
          <w:lang w:val="en-GB"/>
        </w:rPr>
        <w:tab/>
      </w:r>
      <w:r w:rsidRPr="00FE5AE3">
        <w:rPr>
          <w:rFonts w:ascii="Arial" w:eastAsia="Calibri" w:hAnsi="Arial" w:cs="Arial"/>
          <w:lang w:val="en-GB"/>
        </w:rPr>
        <w:tab/>
      </w:r>
      <w:r w:rsidRPr="00FE5AE3">
        <w:rPr>
          <w:rFonts w:ascii="Arial" w:eastAsia="Calibri" w:hAnsi="Arial" w:cs="Arial"/>
          <w:lang w:val="en-GB"/>
        </w:rPr>
        <w:tab/>
      </w:r>
      <w:r w:rsidRPr="00FE5AE3">
        <w:rPr>
          <w:rFonts w:ascii="Arial" w:eastAsia="Calibri" w:hAnsi="Arial" w:cs="Arial"/>
          <w:lang w:val="en-GB"/>
        </w:rPr>
        <w:tab/>
      </w:r>
      <w:r w:rsidRPr="00FE5AE3">
        <w:rPr>
          <w:rFonts w:ascii="Arial" w:eastAsia="Calibri" w:hAnsi="Arial" w:cs="Arial"/>
          <w:lang w:val="en-GB"/>
        </w:rPr>
        <w:tab/>
      </w:r>
      <w:r w:rsidRPr="00FE5AE3">
        <w:rPr>
          <w:rFonts w:ascii="Arial" w:eastAsia="Calibri" w:hAnsi="Arial" w:cs="Arial"/>
          <w:lang w:val="en-GB"/>
        </w:rPr>
        <w:tab/>
        <w:t xml:space="preserve">   </w:t>
      </w:r>
      <w:r w:rsidRPr="00FE5AE3">
        <w:rPr>
          <w:rFonts w:ascii="Arial" w:eastAsiaTheme="minorHAnsi" w:hAnsi="Arial" w:cs="Arial"/>
          <w:lang w:val="en-GB"/>
        </w:rPr>
        <w:t>NW150E</w:t>
      </w:r>
    </w:p>
    <w:p w:rsidR="00C75E7B" w:rsidRPr="00FE5AE3" w:rsidRDefault="004A3A81" w:rsidP="002B7BCE">
      <w:pPr>
        <w:tabs>
          <w:tab w:val="left" w:pos="1335"/>
        </w:tabs>
        <w:jc w:val="both"/>
        <w:rPr>
          <w:rFonts w:ascii="Arial" w:hAnsi="Arial" w:cs="Arial"/>
          <w:b/>
          <w:lang w:val="en-GB"/>
        </w:rPr>
      </w:pPr>
      <w:r w:rsidRPr="00FE5AE3">
        <w:rPr>
          <w:rFonts w:ascii="Arial" w:hAnsi="Arial" w:cs="Arial"/>
          <w:b/>
          <w:lang w:val="en-GB"/>
        </w:rPr>
        <w:t>Reply:</w:t>
      </w:r>
    </w:p>
    <w:p w:rsidR="00C75E7B" w:rsidRPr="00FE5AE3" w:rsidRDefault="00C75E7B" w:rsidP="002B7BCE">
      <w:pPr>
        <w:tabs>
          <w:tab w:val="left" w:pos="1335"/>
        </w:tabs>
        <w:jc w:val="both"/>
        <w:rPr>
          <w:rFonts w:ascii="Arial" w:hAnsi="Arial" w:cs="Arial"/>
          <w:b/>
          <w:lang w:val="en-GB"/>
        </w:rPr>
      </w:pPr>
    </w:p>
    <w:p w:rsidR="00AB1C63" w:rsidRPr="002333DB" w:rsidRDefault="006D31F7" w:rsidP="002B7BCE">
      <w:pPr>
        <w:ind w:left="720" w:hanging="810"/>
        <w:jc w:val="both"/>
        <w:rPr>
          <w:rFonts w:ascii="Arial" w:hAnsi="Arial" w:cs="Arial"/>
          <w:lang w:val="en-GB"/>
        </w:rPr>
      </w:pPr>
      <w:r w:rsidRPr="002333DB">
        <w:rPr>
          <w:rFonts w:ascii="Arial" w:hAnsi="Arial" w:cs="Arial"/>
          <w:lang w:val="en-GB"/>
        </w:rPr>
        <w:t xml:space="preserve"> (</w:t>
      </w:r>
      <w:proofErr w:type="gramStart"/>
      <w:r w:rsidRPr="002333DB">
        <w:rPr>
          <w:rFonts w:ascii="Arial" w:hAnsi="Arial" w:cs="Arial"/>
          <w:lang w:val="en-GB"/>
        </w:rPr>
        <w:t>aa</w:t>
      </w:r>
      <w:proofErr w:type="gramEnd"/>
      <w:r w:rsidRPr="002333DB">
        <w:rPr>
          <w:rFonts w:ascii="Arial" w:hAnsi="Arial" w:cs="Arial"/>
          <w:lang w:val="en-GB"/>
        </w:rPr>
        <w:t xml:space="preserve">) </w:t>
      </w:r>
      <w:r w:rsidR="00AB1C63" w:rsidRPr="002333DB">
        <w:rPr>
          <w:rFonts w:ascii="Arial" w:hAnsi="Arial" w:cs="Arial"/>
          <w:lang w:val="en-GB"/>
        </w:rPr>
        <w:t xml:space="preserve">This reply is only focused </w:t>
      </w:r>
      <w:r w:rsidR="002B7BCE" w:rsidRPr="002333DB">
        <w:rPr>
          <w:rFonts w:ascii="Arial" w:hAnsi="Arial" w:cs="Arial"/>
          <w:lang w:val="en-GB"/>
        </w:rPr>
        <w:t xml:space="preserve">on the question regarding the S. </w:t>
      </w:r>
      <w:r w:rsidR="00AB1C63" w:rsidRPr="002333DB">
        <w:rPr>
          <w:rFonts w:ascii="Arial" w:hAnsi="Arial" w:cs="Arial"/>
          <w:lang w:val="en-GB"/>
        </w:rPr>
        <w:t>A</w:t>
      </w:r>
      <w:r w:rsidR="002B7BCE" w:rsidRPr="002333DB">
        <w:rPr>
          <w:rFonts w:ascii="Arial" w:hAnsi="Arial" w:cs="Arial"/>
          <w:lang w:val="en-GB"/>
        </w:rPr>
        <w:t>.</w:t>
      </w:r>
      <w:r w:rsidR="00AB1C63" w:rsidRPr="002333DB">
        <w:rPr>
          <w:rFonts w:ascii="Arial" w:hAnsi="Arial" w:cs="Arial"/>
          <w:lang w:val="en-GB"/>
        </w:rPr>
        <w:t xml:space="preserve"> Council for Social Service Professions (SACSSP)</w:t>
      </w:r>
      <w:r w:rsidRPr="002333DB">
        <w:rPr>
          <w:rFonts w:ascii="Arial" w:hAnsi="Arial" w:cs="Arial"/>
          <w:lang w:val="en-GB"/>
        </w:rPr>
        <w:t xml:space="preserve">. </w:t>
      </w:r>
    </w:p>
    <w:p w:rsidR="00AB1C63" w:rsidRPr="002333DB" w:rsidRDefault="00AB1C63" w:rsidP="002B7BCE">
      <w:pPr>
        <w:jc w:val="both"/>
        <w:rPr>
          <w:rFonts w:ascii="Arial" w:hAnsi="Arial" w:cs="Arial"/>
          <w:lang w:val="en-GB"/>
        </w:rPr>
      </w:pPr>
    </w:p>
    <w:p w:rsidR="003C7D04" w:rsidRPr="00FE5AE3" w:rsidRDefault="003C7D04" w:rsidP="002B7BCE">
      <w:pPr>
        <w:pStyle w:val="ListParagraph"/>
        <w:numPr>
          <w:ilvl w:val="0"/>
          <w:numId w:val="12"/>
        </w:numPr>
        <w:jc w:val="both"/>
        <w:rPr>
          <w:rFonts w:ascii="Arial" w:hAnsi="Arial" w:cs="Arial"/>
          <w:lang w:val="en-GB"/>
        </w:rPr>
      </w:pPr>
      <w:r w:rsidRPr="00FE5AE3">
        <w:rPr>
          <w:rFonts w:ascii="Arial" w:hAnsi="Arial" w:cs="Arial"/>
          <w:lang w:val="en-GB"/>
        </w:rPr>
        <w:t xml:space="preserve"> How many:</w:t>
      </w:r>
    </w:p>
    <w:p w:rsidR="00AB1C63" w:rsidRDefault="006D31F7" w:rsidP="002C2D6C">
      <w:pPr>
        <w:pStyle w:val="ListParagraph"/>
        <w:numPr>
          <w:ilvl w:val="0"/>
          <w:numId w:val="17"/>
        </w:numPr>
        <w:jc w:val="both"/>
        <w:rPr>
          <w:rFonts w:ascii="Arial" w:hAnsi="Arial" w:cs="Arial"/>
          <w:lang w:val="en-GB"/>
        </w:rPr>
      </w:pPr>
      <w:r w:rsidRPr="00FE5AE3">
        <w:rPr>
          <w:rFonts w:ascii="Arial" w:hAnsi="Arial" w:cs="Arial"/>
          <w:lang w:val="en-GB"/>
        </w:rPr>
        <w:t>S</w:t>
      </w:r>
      <w:r w:rsidR="00AF0CF2" w:rsidRPr="00FE5AE3">
        <w:rPr>
          <w:rFonts w:ascii="Arial" w:hAnsi="Arial" w:cs="Arial"/>
          <w:lang w:val="en-GB"/>
        </w:rPr>
        <w:t>ocial workers</w:t>
      </w:r>
      <w:r w:rsidR="003C7D04" w:rsidRPr="00FE5AE3">
        <w:rPr>
          <w:rFonts w:ascii="Arial" w:hAnsi="Arial" w:cs="Arial"/>
          <w:lang w:val="en-GB"/>
        </w:rPr>
        <w:t xml:space="preserve">: </w:t>
      </w:r>
      <w:r w:rsidR="00AB1C63" w:rsidRPr="002C2D6C">
        <w:rPr>
          <w:rFonts w:ascii="Arial" w:hAnsi="Arial" w:cs="Arial"/>
          <w:lang w:val="en-GB"/>
        </w:rPr>
        <w:t xml:space="preserve">In the period 1 January 2015 to 31 December </w:t>
      </w:r>
      <w:r w:rsidR="003C7D04" w:rsidRPr="002C2D6C">
        <w:rPr>
          <w:rFonts w:ascii="Arial" w:hAnsi="Arial" w:cs="Arial"/>
          <w:lang w:val="en-GB"/>
        </w:rPr>
        <w:t>2015</w:t>
      </w:r>
      <w:r w:rsidR="002B7BCE" w:rsidRPr="002C2D6C">
        <w:rPr>
          <w:rFonts w:ascii="Arial" w:hAnsi="Arial" w:cs="Arial"/>
          <w:lang w:val="en-GB"/>
        </w:rPr>
        <w:t>;</w:t>
      </w:r>
      <w:r w:rsidR="003C7D04" w:rsidRPr="002C2D6C">
        <w:rPr>
          <w:rFonts w:ascii="Arial" w:hAnsi="Arial" w:cs="Arial"/>
          <w:lang w:val="en-GB"/>
        </w:rPr>
        <w:t xml:space="preserve"> the </w:t>
      </w:r>
      <w:r w:rsidR="003C7D04" w:rsidRPr="002333DB">
        <w:rPr>
          <w:rFonts w:ascii="Arial" w:hAnsi="Arial" w:cs="Arial"/>
          <w:lang w:val="en-GB"/>
        </w:rPr>
        <w:t xml:space="preserve">following </w:t>
      </w:r>
      <w:r w:rsidR="00AB1C63" w:rsidRPr="002333DB">
        <w:rPr>
          <w:rFonts w:ascii="Arial" w:hAnsi="Arial" w:cs="Arial"/>
          <w:lang w:val="en-GB"/>
        </w:rPr>
        <w:t>25 complaints</w:t>
      </w:r>
      <w:r w:rsidR="00AB1C63" w:rsidRPr="002C2D6C">
        <w:rPr>
          <w:rFonts w:ascii="Arial" w:hAnsi="Arial" w:cs="Arial"/>
          <w:lang w:val="en-GB"/>
        </w:rPr>
        <w:t xml:space="preserve"> lodged against social workers had been attended to with spec</w:t>
      </w:r>
      <w:r w:rsidR="0099760A" w:rsidRPr="002C2D6C">
        <w:rPr>
          <w:rFonts w:ascii="Arial" w:hAnsi="Arial" w:cs="Arial"/>
          <w:lang w:val="en-GB"/>
        </w:rPr>
        <w:t xml:space="preserve">ific reference to children. </w:t>
      </w:r>
      <w:r w:rsidR="002C2D6C">
        <w:rPr>
          <w:rFonts w:ascii="Arial" w:hAnsi="Arial" w:cs="Arial"/>
          <w:lang w:val="en-GB"/>
        </w:rPr>
        <w:t>During the reported period, the Council received 25 complaints about social workers reported for alleged unprofessional conduct, however none of these social workers have be</w:t>
      </w:r>
      <w:r w:rsidR="0099760A" w:rsidRPr="002C2D6C">
        <w:rPr>
          <w:rFonts w:ascii="Arial" w:hAnsi="Arial" w:cs="Arial"/>
          <w:lang w:val="en-GB"/>
        </w:rPr>
        <w:t xml:space="preserve">en found guilty in a court of law for breaching the </w:t>
      </w:r>
      <w:r w:rsidR="002B7BCE" w:rsidRPr="002C2D6C">
        <w:rPr>
          <w:rFonts w:ascii="Arial" w:hAnsi="Arial" w:cs="Arial"/>
          <w:lang w:val="en-GB"/>
        </w:rPr>
        <w:t>Children’s</w:t>
      </w:r>
      <w:r w:rsidR="0099760A" w:rsidRPr="002C2D6C">
        <w:rPr>
          <w:rFonts w:ascii="Arial" w:hAnsi="Arial" w:cs="Arial"/>
          <w:lang w:val="en-GB"/>
        </w:rPr>
        <w:t xml:space="preserve"> Act</w:t>
      </w:r>
      <w:r w:rsidR="002C2D6C">
        <w:rPr>
          <w:rFonts w:ascii="Arial" w:hAnsi="Arial" w:cs="Arial"/>
          <w:lang w:val="en-GB"/>
        </w:rPr>
        <w:t>.</w:t>
      </w:r>
    </w:p>
    <w:p w:rsidR="002C2D6C" w:rsidRDefault="002C2D6C" w:rsidP="002C2D6C">
      <w:pPr>
        <w:ind w:left="360" w:firstLine="720"/>
        <w:jc w:val="both"/>
        <w:rPr>
          <w:rFonts w:ascii="Arial" w:hAnsi="Arial" w:cs="Arial"/>
          <w:lang w:val="en-GB"/>
        </w:rPr>
      </w:pPr>
    </w:p>
    <w:p w:rsidR="002C2D6C" w:rsidRPr="002C2D6C" w:rsidRDefault="002C2D6C" w:rsidP="002C2D6C">
      <w:pPr>
        <w:ind w:left="360" w:firstLine="720"/>
        <w:jc w:val="both"/>
        <w:rPr>
          <w:rFonts w:ascii="Arial" w:hAnsi="Arial" w:cs="Arial"/>
          <w:lang w:val="en-GB"/>
        </w:rPr>
      </w:pPr>
      <w:r>
        <w:rPr>
          <w:rFonts w:ascii="Arial" w:hAnsi="Arial" w:cs="Arial"/>
          <w:lang w:val="en-GB"/>
        </w:rPr>
        <w:t>The reported 25 cases can be broken down as follows:</w:t>
      </w:r>
    </w:p>
    <w:p w:rsidR="00AB1C63" w:rsidRPr="00FE5AE3" w:rsidRDefault="00AB1C63" w:rsidP="002B7BCE">
      <w:pPr>
        <w:jc w:val="both"/>
        <w:rPr>
          <w:rFonts w:ascii="Arial" w:hAnsi="Arial" w:cs="Arial"/>
          <w:lang w:val="en-GB"/>
        </w:rPr>
      </w:pPr>
    </w:p>
    <w:p w:rsidR="00AB1C63" w:rsidRPr="00FE5AE3" w:rsidRDefault="002F465F" w:rsidP="002B7BCE">
      <w:pPr>
        <w:pStyle w:val="ListParagraph"/>
        <w:numPr>
          <w:ilvl w:val="1"/>
          <w:numId w:val="16"/>
        </w:numPr>
        <w:tabs>
          <w:tab w:val="left" w:pos="990"/>
        </w:tabs>
        <w:jc w:val="both"/>
        <w:rPr>
          <w:rFonts w:ascii="Arial" w:hAnsi="Arial" w:cs="Arial"/>
          <w:lang w:val="en-GB"/>
        </w:rPr>
      </w:pPr>
      <w:r w:rsidRPr="00FE5AE3">
        <w:rPr>
          <w:rFonts w:ascii="Arial" w:hAnsi="Arial" w:cs="Arial"/>
          <w:lang w:val="en-GB"/>
        </w:rPr>
        <w:t xml:space="preserve">Five (5) matters that </w:t>
      </w:r>
      <w:r w:rsidR="00AF0CF2" w:rsidRPr="00FE5AE3">
        <w:rPr>
          <w:rFonts w:ascii="Arial" w:hAnsi="Arial" w:cs="Arial"/>
          <w:lang w:val="en-GB"/>
        </w:rPr>
        <w:t xml:space="preserve">were pending </w:t>
      </w:r>
      <w:r w:rsidR="00AB1C63" w:rsidRPr="00FE5AE3">
        <w:rPr>
          <w:rFonts w:ascii="Arial" w:hAnsi="Arial" w:cs="Arial"/>
          <w:lang w:val="en-GB"/>
        </w:rPr>
        <w:t>serve</w:t>
      </w:r>
      <w:r w:rsidR="00AF0CF2" w:rsidRPr="00FE5AE3">
        <w:rPr>
          <w:rFonts w:ascii="Arial" w:hAnsi="Arial" w:cs="Arial"/>
          <w:lang w:val="en-GB"/>
        </w:rPr>
        <w:t>d</w:t>
      </w:r>
      <w:r w:rsidR="00AB1C63" w:rsidRPr="00FE5AE3">
        <w:rPr>
          <w:rFonts w:ascii="Arial" w:hAnsi="Arial" w:cs="Arial"/>
          <w:lang w:val="en-GB"/>
        </w:rPr>
        <w:t xml:space="preserve"> before the Registrars Committee for Prof</w:t>
      </w:r>
      <w:r w:rsidR="00AF0CF2" w:rsidRPr="00FE5AE3">
        <w:rPr>
          <w:rFonts w:ascii="Arial" w:hAnsi="Arial" w:cs="Arial"/>
          <w:lang w:val="en-GB"/>
        </w:rPr>
        <w:t>essional Conduct (RCPC) on</w:t>
      </w:r>
      <w:r w:rsidRPr="00FE5AE3">
        <w:rPr>
          <w:rFonts w:ascii="Arial" w:hAnsi="Arial" w:cs="Arial"/>
          <w:lang w:val="en-GB"/>
        </w:rPr>
        <w:t xml:space="preserve"> </w:t>
      </w:r>
      <w:r w:rsidR="00AF0CF2" w:rsidRPr="00FE5AE3">
        <w:rPr>
          <w:rFonts w:ascii="Arial" w:hAnsi="Arial" w:cs="Arial"/>
          <w:lang w:val="en-GB"/>
        </w:rPr>
        <w:t>4 May</w:t>
      </w:r>
      <w:r w:rsidR="00AB1C63" w:rsidRPr="00FE5AE3">
        <w:rPr>
          <w:rFonts w:ascii="Arial" w:hAnsi="Arial" w:cs="Arial"/>
          <w:lang w:val="en-GB"/>
        </w:rPr>
        <w:t xml:space="preserve"> 2016</w:t>
      </w:r>
      <w:r w:rsidR="00AF0CF2" w:rsidRPr="00FE5AE3">
        <w:rPr>
          <w:rFonts w:ascii="Arial" w:hAnsi="Arial" w:cs="Arial"/>
          <w:lang w:val="en-GB"/>
        </w:rPr>
        <w:t xml:space="preserve"> and </w:t>
      </w:r>
      <w:r w:rsidR="002C2D6C">
        <w:rPr>
          <w:rFonts w:ascii="Arial" w:hAnsi="Arial" w:cs="Arial"/>
          <w:lang w:val="en-GB"/>
        </w:rPr>
        <w:t>were</w:t>
      </w:r>
      <w:r w:rsidR="00AF0CF2" w:rsidRPr="00FE5AE3">
        <w:rPr>
          <w:rFonts w:ascii="Arial" w:hAnsi="Arial" w:cs="Arial"/>
          <w:lang w:val="en-GB"/>
        </w:rPr>
        <w:t xml:space="preserve"> resolved.</w:t>
      </w:r>
    </w:p>
    <w:p w:rsidR="002F465F" w:rsidRPr="00FE5AE3" w:rsidRDefault="00AB1C63" w:rsidP="002B7BCE">
      <w:pPr>
        <w:pStyle w:val="ListParagraph"/>
        <w:numPr>
          <w:ilvl w:val="1"/>
          <w:numId w:val="16"/>
        </w:numPr>
        <w:tabs>
          <w:tab w:val="left" w:pos="990"/>
        </w:tabs>
        <w:jc w:val="both"/>
        <w:rPr>
          <w:rFonts w:ascii="Arial" w:hAnsi="Arial" w:cs="Arial"/>
          <w:lang w:val="en-GB"/>
        </w:rPr>
      </w:pPr>
      <w:r w:rsidRPr="00FE5AE3">
        <w:rPr>
          <w:rFonts w:ascii="Arial" w:hAnsi="Arial" w:cs="Arial"/>
          <w:lang w:val="en-GB"/>
        </w:rPr>
        <w:t xml:space="preserve">Five (5) matters the practitioners were requested to </w:t>
      </w:r>
      <w:r w:rsidR="00834F3C" w:rsidRPr="00FE5AE3">
        <w:rPr>
          <w:rFonts w:ascii="Arial" w:hAnsi="Arial" w:cs="Arial"/>
          <w:lang w:val="en-GB"/>
        </w:rPr>
        <w:t>familiarize</w:t>
      </w:r>
      <w:r w:rsidRPr="00FE5AE3">
        <w:rPr>
          <w:rFonts w:ascii="Arial" w:hAnsi="Arial" w:cs="Arial"/>
          <w:lang w:val="en-GB"/>
        </w:rPr>
        <w:t xml:space="preserve"> themselves with the </w:t>
      </w:r>
      <w:r w:rsidRPr="00FE5AE3">
        <w:rPr>
          <w:rFonts w:ascii="Arial" w:hAnsi="Arial" w:cs="Arial"/>
          <w:i/>
          <w:lang w:val="en-GB"/>
        </w:rPr>
        <w:t>Rules Relating to the Acts or Omissions of a Social Worker, a Social Auxiliary Worker or a Student Social Worker, which shall Constitute Unprofessional or Improper, with</w:t>
      </w:r>
      <w:r w:rsidRPr="00FE5AE3">
        <w:rPr>
          <w:rFonts w:ascii="Arial" w:hAnsi="Arial" w:cs="Arial"/>
          <w:lang w:val="en-GB"/>
        </w:rPr>
        <w:t xml:space="preserve"> specific reference to Rule 3</w:t>
      </w:r>
      <w:r w:rsidR="002B7BCE" w:rsidRPr="00FE5AE3">
        <w:rPr>
          <w:rFonts w:ascii="Arial" w:hAnsi="Arial" w:cs="Arial"/>
          <w:lang w:val="en-GB"/>
        </w:rPr>
        <w:t xml:space="preserve"> </w:t>
      </w:r>
      <w:r w:rsidRPr="00FE5AE3">
        <w:rPr>
          <w:rFonts w:ascii="Arial" w:hAnsi="Arial" w:cs="Arial"/>
          <w:lang w:val="en-GB"/>
        </w:rPr>
        <w:t xml:space="preserve">(2) </w:t>
      </w:r>
      <w:r w:rsidRPr="00FE5AE3">
        <w:rPr>
          <w:rFonts w:ascii="Arial" w:hAnsi="Arial" w:cs="Arial"/>
          <w:i/>
          <w:lang w:val="en-GB"/>
        </w:rPr>
        <w:t>the execution of his or her professional duties in a manner which does not comply with general accepted standards of practising the profession.</w:t>
      </w:r>
    </w:p>
    <w:p w:rsidR="006D31F7" w:rsidRPr="00FE5AE3" w:rsidRDefault="006D31F7" w:rsidP="002B7BCE">
      <w:pPr>
        <w:pStyle w:val="ListParagraph"/>
        <w:numPr>
          <w:ilvl w:val="1"/>
          <w:numId w:val="16"/>
        </w:numPr>
        <w:tabs>
          <w:tab w:val="left" w:pos="990"/>
        </w:tabs>
        <w:jc w:val="both"/>
        <w:rPr>
          <w:rFonts w:ascii="Arial" w:hAnsi="Arial" w:cs="Arial"/>
          <w:lang w:val="en-GB"/>
        </w:rPr>
      </w:pPr>
      <w:r w:rsidRPr="00FE5AE3">
        <w:rPr>
          <w:rFonts w:ascii="Arial" w:hAnsi="Arial" w:cs="Arial"/>
          <w:lang w:val="en-GB"/>
        </w:rPr>
        <w:t>One</w:t>
      </w:r>
      <w:r w:rsidR="0099760A" w:rsidRPr="00FE5AE3">
        <w:rPr>
          <w:rFonts w:ascii="Arial" w:hAnsi="Arial" w:cs="Arial"/>
          <w:lang w:val="en-GB"/>
        </w:rPr>
        <w:t xml:space="preserve"> (1)</w:t>
      </w:r>
      <w:r w:rsidRPr="00FE5AE3">
        <w:rPr>
          <w:rFonts w:ascii="Arial" w:hAnsi="Arial" w:cs="Arial"/>
          <w:lang w:val="en-GB"/>
        </w:rPr>
        <w:t xml:space="preserve"> </w:t>
      </w:r>
      <w:r w:rsidR="0099760A" w:rsidRPr="00FE5AE3">
        <w:rPr>
          <w:rFonts w:ascii="Arial" w:hAnsi="Arial" w:cs="Arial"/>
          <w:lang w:val="en-GB"/>
        </w:rPr>
        <w:t>matter that is pending is still under investigation.</w:t>
      </w:r>
    </w:p>
    <w:p w:rsidR="006D31F7" w:rsidRPr="00FE5AE3" w:rsidRDefault="006D31F7" w:rsidP="002B7BCE">
      <w:pPr>
        <w:pStyle w:val="ListParagraph"/>
        <w:numPr>
          <w:ilvl w:val="1"/>
          <w:numId w:val="16"/>
        </w:numPr>
        <w:tabs>
          <w:tab w:val="left" w:pos="990"/>
        </w:tabs>
        <w:jc w:val="both"/>
        <w:rPr>
          <w:rFonts w:ascii="Arial" w:hAnsi="Arial" w:cs="Arial"/>
          <w:lang w:val="en-GB"/>
        </w:rPr>
      </w:pPr>
      <w:r w:rsidRPr="00FE5AE3">
        <w:rPr>
          <w:rFonts w:ascii="Arial" w:hAnsi="Arial" w:cs="Arial"/>
          <w:lang w:val="en-GB"/>
        </w:rPr>
        <w:t>Fourteen (14) matters reported</w:t>
      </w:r>
      <w:r w:rsidR="002C2D6C">
        <w:rPr>
          <w:rFonts w:ascii="Arial" w:hAnsi="Arial" w:cs="Arial"/>
          <w:lang w:val="en-GB"/>
        </w:rPr>
        <w:t xml:space="preserve">, and </w:t>
      </w:r>
      <w:r w:rsidRPr="00FE5AE3">
        <w:rPr>
          <w:rFonts w:ascii="Arial" w:hAnsi="Arial" w:cs="Arial"/>
          <w:lang w:val="en-GB"/>
        </w:rPr>
        <w:t>no unprofessional conduct could be de</w:t>
      </w:r>
      <w:r w:rsidR="002C2D6C">
        <w:rPr>
          <w:rFonts w:ascii="Arial" w:hAnsi="Arial" w:cs="Arial"/>
          <w:lang w:val="en-GB"/>
        </w:rPr>
        <w:t xml:space="preserve">tected and issues were </w:t>
      </w:r>
      <w:r w:rsidRPr="00FE5AE3">
        <w:rPr>
          <w:rFonts w:ascii="Arial" w:hAnsi="Arial" w:cs="Arial"/>
          <w:lang w:val="en-GB"/>
        </w:rPr>
        <w:t>thus closed.</w:t>
      </w:r>
    </w:p>
    <w:p w:rsidR="008D06D5" w:rsidRPr="00FE5AE3" w:rsidRDefault="008D06D5" w:rsidP="002B7BCE">
      <w:pPr>
        <w:pStyle w:val="ListParagraph"/>
        <w:tabs>
          <w:tab w:val="left" w:pos="990"/>
        </w:tabs>
        <w:ind w:left="990"/>
        <w:jc w:val="both"/>
        <w:rPr>
          <w:rFonts w:ascii="Arial" w:hAnsi="Arial" w:cs="Arial"/>
          <w:lang w:val="en-GB"/>
        </w:rPr>
      </w:pPr>
    </w:p>
    <w:p w:rsidR="00AB1C63" w:rsidRPr="00FE5AE3" w:rsidRDefault="00AB1C63" w:rsidP="002B7BCE">
      <w:pPr>
        <w:tabs>
          <w:tab w:val="left" w:pos="450"/>
        </w:tabs>
        <w:ind w:left="360"/>
        <w:jc w:val="both"/>
        <w:rPr>
          <w:rFonts w:ascii="Arial" w:hAnsi="Arial" w:cs="Arial"/>
          <w:lang w:val="en-GB"/>
        </w:rPr>
      </w:pPr>
      <w:r w:rsidRPr="00FE5AE3">
        <w:rPr>
          <w:rFonts w:ascii="Arial" w:hAnsi="Arial" w:cs="Arial"/>
          <w:lang w:val="en-GB"/>
        </w:rPr>
        <w:t xml:space="preserve">At all levels of intervention of the Council as prescribed by the Social Service Professions Act, 110 of 1978, (as amended) where a complaint has been lodged, </w:t>
      </w:r>
      <w:r w:rsidRPr="00FE5AE3">
        <w:rPr>
          <w:rFonts w:ascii="Arial" w:hAnsi="Arial" w:cs="Arial"/>
          <w:lang w:val="en-GB"/>
        </w:rPr>
        <w:lastRenderedPageBreak/>
        <w:t xml:space="preserve">a legal person as well as a subject matter expert in children’s matters forms part of the panel. </w:t>
      </w:r>
    </w:p>
    <w:p w:rsidR="00AB1C63" w:rsidRPr="00FE5AE3" w:rsidRDefault="00AB1C63" w:rsidP="002B7BCE">
      <w:pPr>
        <w:tabs>
          <w:tab w:val="left" w:pos="450"/>
        </w:tabs>
        <w:ind w:left="360"/>
        <w:jc w:val="both"/>
        <w:rPr>
          <w:rFonts w:ascii="Arial" w:hAnsi="Arial" w:cs="Arial"/>
          <w:lang w:val="en-GB"/>
        </w:rPr>
      </w:pPr>
    </w:p>
    <w:p w:rsidR="00AB1C63" w:rsidRPr="00FE5AE3" w:rsidRDefault="00AF0CF2" w:rsidP="002B7BCE">
      <w:pPr>
        <w:tabs>
          <w:tab w:val="left" w:pos="450"/>
        </w:tabs>
        <w:ind w:left="360"/>
        <w:jc w:val="both"/>
        <w:rPr>
          <w:rFonts w:ascii="Arial" w:hAnsi="Arial" w:cs="Arial"/>
          <w:lang w:val="en-GB"/>
        </w:rPr>
      </w:pPr>
      <w:r w:rsidRPr="00FE5AE3">
        <w:rPr>
          <w:rFonts w:ascii="Arial" w:hAnsi="Arial" w:cs="Arial"/>
          <w:lang w:val="en-GB"/>
        </w:rPr>
        <w:t>No complaints</w:t>
      </w:r>
      <w:r w:rsidR="00AB1C63" w:rsidRPr="00FE5AE3">
        <w:rPr>
          <w:rFonts w:ascii="Arial" w:hAnsi="Arial" w:cs="Arial"/>
          <w:lang w:val="en-GB"/>
        </w:rPr>
        <w:t xml:space="preserve"> regarding </w:t>
      </w:r>
      <w:r w:rsidR="007F265F">
        <w:rPr>
          <w:rFonts w:ascii="Arial" w:hAnsi="Arial" w:cs="Arial"/>
          <w:lang w:val="en-GB"/>
        </w:rPr>
        <w:t xml:space="preserve">social workers writing </w:t>
      </w:r>
      <w:r w:rsidR="00AB1C63" w:rsidRPr="00FE5AE3">
        <w:rPr>
          <w:rFonts w:ascii="Arial" w:hAnsi="Arial" w:cs="Arial"/>
          <w:lang w:val="en-GB"/>
        </w:rPr>
        <w:t xml:space="preserve">ambush </w:t>
      </w:r>
      <w:r w:rsidRPr="00FE5AE3">
        <w:rPr>
          <w:rFonts w:ascii="Arial" w:hAnsi="Arial" w:cs="Arial"/>
          <w:lang w:val="en-GB"/>
        </w:rPr>
        <w:t>reports received</w:t>
      </w:r>
      <w:r w:rsidR="007F265F">
        <w:rPr>
          <w:rFonts w:ascii="Arial" w:hAnsi="Arial" w:cs="Arial"/>
          <w:lang w:val="en-GB"/>
        </w:rPr>
        <w:t>,</w:t>
      </w:r>
      <w:r w:rsidRPr="00FE5AE3">
        <w:rPr>
          <w:rFonts w:ascii="Arial" w:hAnsi="Arial" w:cs="Arial"/>
          <w:lang w:val="en-GB"/>
        </w:rPr>
        <w:t xml:space="preserve"> </w:t>
      </w:r>
      <w:r w:rsidR="00AB1C63" w:rsidRPr="00FE5AE3">
        <w:rPr>
          <w:rFonts w:ascii="Arial" w:hAnsi="Arial" w:cs="Arial"/>
          <w:lang w:val="en-GB"/>
        </w:rPr>
        <w:t xml:space="preserve">but </w:t>
      </w:r>
      <w:r w:rsidRPr="00FE5AE3">
        <w:rPr>
          <w:rFonts w:ascii="Arial" w:hAnsi="Arial" w:cs="Arial"/>
          <w:lang w:val="en-GB"/>
        </w:rPr>
        <w:t>the</w:t>
      </w:r>
      <w:r w:rsidR="00AB1C63" w:rsidRPr="00FE5AE3">
        <w:rPr>
          <w:rFonts w:ascii="Arial" w:hAnsi="Arial" w:cs="Arial"/>
          <w:lang w:val="en-GB"/>
        </w:rPr>
        <w:t xml:space="preserve"> </w:t>
      </w:r>
      <w:r w:rsidRPr="00FE5AE3">
        <w:rPr>
          <w:rFonts w:ascii="Arial" w:hAnsi="Arial" w:cs="Arial"/>
          <w:lang w:val="en-GB"/>
        </w:rPr>
        <w:t>complaint</w:t>
      </w:r>
      <w:r w:rsidR="007F265F">
        <w:rPr>
          <w:rFonts w:ascii="Arial" w:hAnsi="Arial" w:cs="Arial"/>
          <w:lang w:val="en-GB"/>
        </w:rPr>
        <w:t>s were mainly</w:t>
      </w:r>
      <w:r w:rsidRPr="00FE5AE3">
        <w:rPr>
          <w:rFonts w:ascii="Arial" w:hAnsi="Arial" w:cs="Arial"/>
          <w:lang w:val="en-GB"/>
        </w:rPr>
        <w:t xml:space="preserve"> about alleged </w:t>
      </w:r>
      <w:r w:rsidR="00AB1C63" w:rsidRPr="00FE5AE3">
        <w:rPr>
          <w:rFonts w:ascii="Arial" w:hAnsi="Arial" w:cs="Arial"/>
          <w:lang w:val="en-GB"/>
        </w:rPr>
        <w:t>bias</w:t>
      </w:r>
      <w:r w:rsidRPr="00FE5AE3">
        <w:rPr>
          <w:rFonts w:ascii="Arial" w:hAnsi="Arial" w:cs="Arial"/>
          <w:lang w:val="en-GB"/>
        </w:rPr>
        <w:t>ness</w:t>
      </w:r>
      <w:r w:rsidR="00AB1C63" w:rsidRPr="00FE5AE3">
        <w:rPr>
          <w:rFonts w:ascii="Arial" w:hAnsi="Arial" w:cs="Arial"/>
          <w:lang w:val="en-GB"/>
        </w:rPr>
        <w:t xml:space="preserve"> in mediation matters.</w:t>
      </w:r>
    </w:p>
    <w:p w:rsidR="002F465F" w:rsidRPr="00FE5AE3" w:rsidRDefault="00AB1C63" w:rsidP="002B7BCE">
      <w:pPr>
        <w:ind w:left="1440" w:hanging="1365"/>
        <w:jc w:val="both"/>
        <w:rPr>
          <w:rFonts w:ascii="Arial" w:hAnsi="Arial" w:cs="Arial"/>
          <w:lang w:val="en-GB"/>
        </w:rPr>
      </w:pPr>
      <w:r w:rsidRPr="00FE5AE3">
        <w:rPr>
          <w:rFonts w:ascii="Arial" w:hAnsi="Arial" w:cs="Arial"/>
          <w:lang w:val="en-GB"/>
        </w:rPr>
        <w:t xml:space="preserve"> </w:t>
      </w:r>
    </w:p>
    <w:p w:rsidR="00FE5447" w:rsidRPr="00FE5AE3" w:rsidRDefault="00FE5447" w:rsidP="002B7BCE">
      <w:pPr>
        <w:jc w:val="both"/>
        <w:rPr>
          <w:rFonts w:ascii="Arial" w:hAnsi="Arial" w:cs="Arial"/>
          <w:lang w:val="en-GB"/>
        </w:rPr>
      </w:pPr>
    </w:p>
    <w:p w:rsidR="00AB1C63" w:rsidRPr="002333DB" w:rsidRDefault="00AB1C63" w:rsidP="002B7BCE">
      <w:pPr>
        <w:pStyle w:val="ListParagraph"/>
        <w:numPr>
          <w:ilvl w:val="0"/>
          <w:numId w:val="12"/>
        </w:numPr>
        <w:tabs>
          <w:tab w:val="left" w:pos="540"/>
        </w:tabs>
        <w:jc w:val="both"/>
        <w:rPr>
          <w:rFonts w:ascii="Arial" w:hAnsi="Arial" w:cs="Arial"/>
          <w:lang w:val="en-GB"/>
        </w:rPr>
      </w:pPr>
      <w:r w:rsidRPr="002333DB">
        <w:rPr>
          <w:rFonts w:ascii="Arial" w:hAnsi="Arial" w:cs="Arial"/>
          <w:lang w:val="en-GB"/>
        </w:rPr>
        <w:t>Steps to update the Code of Ethics SACSSP</w:t>
      </w:r>
    </w:p>
    <w:p w:rsidR="00FE5447" w:rsidRPr="00FE5AE3" w:rsidRDefault="00FE5447" w:rsidP="002B7BCE">
      <w:pPr>
        <w:jc w:val="both"/>
        <w:rPr>
          <w:rFonts w:ascii="Arial" w:hAnsi="Arial" w:cs="Arial"/>
          <w:b/>
          <w:lang w:val="en-GB"/>
        </w:rPr>
      </w:pPr>
    </w:p>
    <w:p w:rsidR="00FE5447" w:rsidRPr="00FE5AE3" w:rsidRDefault="00FE5447" w:rsidP="002B7BCE">
      <w:pPr>
        <w:pStyle w:val="ListParagraph"/>
        <w:numPr>
          <w:ilvl w:val="0"/>
          <w:numId w:val="14"/>
        </w:numPr>
        <w:ind w:left="720" w:hanging="270"/>
        <w:jc w:val="both"/>
        <w:rPr>
          <w:rFonts w:ascii="Arial" w:hAnsi="Arial" w:cs="Arial"/>
          <w:lang w:val="en-GB"/>
        </w:rPr>
      </w:pPr>
      <w:r w:rsidRPr="00FE5AE3">
        <w:rPr>
          <w:rFonts w:ascii="Arial" w:hAnsi="Arial" w:cs="Arial"/>
          <w:lang w:val="en-GB"/>
        </w:rPr>
        <w:t xml:space="preserve">The SACSSP always </w:t>
      </w:r>
      <w:r w:rsidR="007F265F" w:rsidRPr="00FE5AE3">
        <w:rPr>
          <w:rFonts w:ascii="Arial" w:hAnsi="Arial" w:cs="Arial"/>
          <w:lang w:val="en-GB"/>
        </w:rPr>
        <w:t>endeavours</w:t>
      </w:r>
      <w:r w:rsidRPr="00FE5AE3">
        <w:rPr>
          <w:rFonts w:ascii="Arial" w:hAnsi="Arial" w:cs="Arial"/>
          <w:lang w:val="en-GB"/>
        </w:rPr>
        <w:t xml:space="preserve"> to take a developmental approach; hence its code of ethics booklet was translated into frequently asked questions to ensure capaci</w:t>
      </w:r>
      <w:r w:rsidR="00627BC9" w:rsidRPr="00FE5AE3">
        <w:rPr>
          <w:rFonts w:ascii="Arial" w:hAnsi="Arial" w:cs="Arial"/>
          <w:lang w:val="en-GB"/>
        </w:rPr>
        <w:t>tation of the social service pr</w:t>
      </w:r>
      <w:r w:rsidRPr="00FE5AE3">
        <w:rPr>
          <w:rFonts w:ascii="Arial" w:hAnsi="Arial" w:cs="Arial"/>
          <w:lang w:val="en-GB"/>
        </w:rPr>
        <w:t xml:space="preserve">actitioners </w:t>
      </w:r>
      <w:r w:rsidR="00627BC9" w:rsidRPr="00FE5AE3">
        <w:rPr>
          <w:rFonts w:ascii="Arial" w:hAnsi="Arial" w:cs="Arial"/>
          <w:lang w:val="en-GB"/>
        </w:rPr>
        <w:t>as this will also be applicable to the updated version of the code of ethics policy:</w:t>
      </w:r>
    </w:p>
    <w:p w:rsidR="00AB1C63" w:rsidRPr="00FE5AE3" w:rsidRDefault="00AB1C63" w:rsidP="002B7BCE">
      <w:pPr>
        <w:jc w:val="both"/>
        <w:rPr>
          <w:rFonts w:ascii="Arial" w:hAnsi="Arial" w:cs="Arial"/>
          <w:lang w:val="en-GB"/>
        </w:rPr>
      </w:pPr>
    </w:p>
    <w:p w:rsidR="00AB1C63" w:rsidRPr="00FE5AE3" w:rsidRDefault="00AB1C63" w:rsidP="002B7BCE">
      <w:pPr>
        <w:numPr>
          <w:ilvl w:val="0"/>
          <w:numId w:val="9"/>
        </w:numPr>
        <w:ind w:left="900" w:hanging="180"/>
        <w:jc w:val="both"/>
        <w:rPr>
          <w:rFonts w:ascii="Arial" w:hAnsi="Arial" w:cs="Arial"/>
          <w:lang w:val="en-GB"/>
        </w:rPr>
      </w:pPr>
      <w:r w:rsidRPr="00FE5AE3">
        <w:rPr>
          <w:rFonts w:ascii="Arial" w:hAnsi="Arial" w:cs="Arial"/>
          <w:lang w:val="en-GB"/>
        </w:rPr>
        <w:t>The 4</w:t>
      </w:r>
      <w:r w:rsidRPr="00FE5AE3">
        <w:rPr>
          <w:rFonts w:ascii="Arial" w:hAnsi="Arial" w:cs="Arial"/>
          <w:vertAlign w:val="superscript"/>
          <w:lang w:val="en-GB"/>
        </w:rPr>
        <w:t>th</w:t>
      </w:r>
      <w:r w:rsidRPr="00FE5AE3">
        <w:rPr>
          <w:rFonts w:ascii="Arial" w:hAnsi="Arial" w:cs="Arial"/>
          <w:lang w:val="en-GB"/>
        </w:rPr>
        <w:t xml:space="preserve"> Council and 3</w:t>
      </w:r>
      <w:r w:rsidRPr="00FE5AE3">
        <w:rPr>
          <w:rFonts w:ascii="Arial" w:hAnsi="Arial" w:cs="Arial"/>
          <w:vertAlign w:val="superscript"/>
          <w:lang w:val="en-GB"/>
        </w:rPr>
        <w:t>rd</w:t>
      </w:r>
      <w:r w:rsidRPr="00FE5AE3">
        <w:rPr>
          <w:rFonts w:ascii="Arial" w:hAnsi="Arial" w:cs="Arial"/>
          <w:lang w:val="en-GB"/>
        </w:rPr>
        <w:t xml:space="preserve"> Professional Board for Social Work (PBSW) identified the review of the Code of ethics as a priority and as such included in the handover report, for the incoming Council and PBSW to execute. </w:t>
      </w:r>
      <w:r w:rsidR="00FE5447" w:rsidRPr="00FE5AE3">
        <w:rPr>
          <w:rFonts w:ascii="Arial" w:hAnsi="Arial" w:cs="Arial"/>
          <w:lang w:val="en-GB"/>
        </w:rPr>
        <w:t xml:space="preserve"> The PBSW will constitute a </w:t>
      </w:r>
      <w:r w:rsidRPr="00FE5AE3">
        <w:rPr>
          <w:rFonts w:ascii="Arial" w:hAnsi="Arial" w:cs="Arial"/>
          <w:lang w:val="en-GB"/>
        </w:rPr>
        <w:t>Task Te</w:t>
      </w:r>
      <w:r w:rsidR="00FE5447" w:rsidRPr="00FE5AE3">
        <w:rPr>
          <w:rFonts w:ascii="Arial" w:hAnsi="Arial" w:cs="Arial"/>
          <w:lang w:val="en-GB"/>
        </w:rPr>
        <w:t xml:space="preserve">am for Profession Conduct (TPC), after which </w:t>
      </w:r>
      <w:r w:rsidRPr="00FE5AE3">
        <w:rPr>
          <w:rFonts w:ascii="Arial" w:hAnsi="Arial" w:cs="Arial"/>
          <w:lang w:val="en-GB"/>
        </w:rPr>
        <w:t xml:space="preserve">a steering committee will be constituted in order to revise the current </w:t>
      </w:r>
      <w:r w:rsidRPr="00FE5AE3">
        <w:rPr>
          <w:rFonts w:ascii="Arial" w:hAnsi="Arial" w:cs="Arial"/>
          <w:i/>
          <w:lang w:val="en-GB"/>
        </w:rPr>
        <w:t>Policy guidelines for Course of Conduct, Code of Ethics and the Rules for Social Workers.</w:t>
      </w:r>
    </w:p>
    <w:p w:rsidR="00AB1C63" w:rsidRPr="00FE5AE3" w:rsidRDefault="00AB1C63" w:rsidP="002B7BCE">
      <w:pPr>
        <w:numPr>
          <w:ilvl w:val="0"/>
          <w:numId w:val="9"/>
        </w:numPr>
        <w:ind w:left="900" w:hanging="180"/>
        <w:jc w:val="both"/>
        <w:rPr>
          <w:rFonts w:ascii="Arial" w:hAnsi="Arial" w:cs="Arial"/>
          <w:lang w:val="en-GB"/>
        </w:rPr>
      </w:pPr>
      <w:r w:rsidRPr="00FE5AE3">
        <w:rPr>
          <w:rFonts w:ascii="Arial" w:hAnsi="Arial" w:cs="Arial"/>
          <w:lang w:val="en-GB"/>
        </w:rPr>
        <w:t xml:space="preserve">Expert advice will be consulted in different spheres of the social service practice for example; mediation, domestic violence, children in need </w:t>
      </w:r>
      <w:proofErr w:type="gramStart"/>
      <w:r w:rsidRPr="00FE5AE3">
        <w:rPr>
          <w:rFonts w:ascii="Arial" w:hAnsi="Arial" w:cs="Arial"/>
          <w:lang w:val="en-GB"/>
        </w:rPr>
        <w:t>of</w:t>
      </w:r>
      <w:proofErr w:type="gramEnd"/>
      <w:r w:rsidRPr="00FE5AE3">
        <w:rPr>
          <w:rFonts w:ascii="Arial" w:hAnsi="Arial" w:cs="Arial"/>
          <w:lang w:val="en-GB"/>
        </w:rPr>
        <w:t xml:space="preserve"> care. </w:t>
      </w:r>
    </w:p>
    <w:p w:rsidR="00AB1C63" w:rsidRPr="00FE5AE3" w:rsidRDefault="00AB1C63" w:rsidP="002B7BCE">
      <w:pPr>
        <w:numPr>
          <w:ilvl w:val="0"/>
          <w:numId w:val="9"/>
        </w:numPr>
        <w:ind w:left="900" w:hanging="180"/>
        <w:jc w:val="both"/>
        <w:rPr>
          <w:rFonts w:ascii="Arial" w:hAnsi="Arial" w:cs="Arial"/>
          <w:lang w:val="en-GB"/>
        </w:rPr>
      </w:pPr>
      <w:r w:rsidRPr="00FE5AE3">
        <w:rPr>
          <w:rFonts w:ascii="Arial" w:hAnsi="Arial" w:cs="Arial"/>
          <w:lang w:val="en-GB"/>
        </w:rPr>
        <w:t>Both the child and the social worker should be protected in the Code of Ethics.</w:t>
      </w:r>
    </w:p>
    <w:p w:rsidR="00FE5447" w:rsidRPr="00FE5AE3" w:rsidRDefault="00FE5447" w:rsidP="002B7BCE">
      <w:pPr>
        <w:numPr>
          <w:ilvl w:val="0"/>
          <w:numId w:val="9"/>
        </w:numPr>
        <w:ind w:left="900" w:hanging="180"/>
        <w:jc w:val="both"/>
        <w:rPr>
          <w:rFonts w:ascii="Arial" w:hAnsi="Arial" w:cs="Arial"/>
          <w:lang w:val="en-GB"/>
        </w:rPr>
      </w:pPr>
      <w:r w:rsidRPr="00FE5AE3">
        <w:rPr>
          <w:rFonts w:ascii="Arial" w:hAnsi="Arial" w:cs="Arial"/>
          <w:lang w:val="en-GB"/>
        </w:rPr>
        <w:t>Broad base sector consultation will be conducted on the code of ethics policy and this policy will be translated into Rules that will be published in the Government Gazette by the Minister of Social Development.</w:t>
      </w:r>
    </w:p>
    <w:p w:rsidR="002A745A" w:rsidRPr="00FE5AE3" w:rsidRDefault="002A745A" w:rsidP="002B7BCE">
      <w:pPr>
        <w:ind w:left="900"/>
        <w:jc w:val="both"/>
        <w:rPr>
          <w:rFonts w:ascii="Arial" w:hAnsi="Arial" w:cs="Arial"/>
          <w:lang w:val="en-GB"/>
        </w:rPr>
      </w:pPr>
    </w:p>
    <w:p w:rsidR="003C7D04" w:rsidRPr="002333DB" w:rsidRDefault="003C7D04" w:rsidP="002B7BCE">
      <w:pPr>
        <w:ind w:left="360"/>
        <w:jc w:val="both"/>
        <w:rPr>
          <w:rFonts w:ascii="Arial" w:hAnsi="Arial" w:cs="Arial"/>
          <w:lang w:val="en-GB"/>
        </w:rPr>
      </w:pPr>
      <w:r w:rsidRPr="002333DB">
        <w:rPr>
          <w:rFonts w:ascii="Arial" w:hAnsi="Arial" w:cs="Arial"/>
          <w:lang w:val="en-GB"/>
        </w:rPr>
        <w:t xml:space="preserve">Ethical dilemmas regarding the Children’s Act 38 of 2005 </w:t>
      </w:r>
      <w:r w:rsidR="0099760A" w:rsidRPr="002333DB">
        <w:rPr>
          <w:rFonts w:ascii="Arial" w:hAnsi="Arial" w:cs="Arial"/>
          <w:lang w:val="en-GB"/>
        </w:rPr>
        <w:t xml:space="preserve">that will </w:t>
      </w:r>
      <w:r w:rsidRPr="002333DB">
        <w:rPr>
          <w:rFonts w:ascii="Arial" w:hAnsi="Arial" w:cs="Arial"/>
          <w:lang w:val="en-GB"/>
        </w:rPr>
        <w:t>be</w:t>
      </w:r>
      <w:r w:rsidR="0099760A" w:rsidRPr="002333DB">
        <w:rPr>
          <w:rFonts w:ascii="Arial" w:hAnsi="Arial" w:cs="Arial"/>
          <w:lang w:val="en-GB"/>
        </w:rPr>
        <w:t xml:space="preserve"> considered for inclusion</w:t>
      </w:r>
      <w:r w:rsidRPr="002333DB">
        <w:rPr>
          <w:rFonts w:ascii="Arial" w:hAnsi="Arial" w:cs="Arial"/>
          <w:lang w:val="en-GB"/>
        </w:rPr>
        <w:t xml:space="preserve"> in the revised Code of Ethics </w:t>
      </w:r>
      <w:r w:rsidR="0003482D" w:rsidRPr="002333DB">
        <w:rPr>
          <w:rFonts w:ascii="Arial" w:hAnsi="Arial" w:cs="Arial"/>
          <w:lang w:val="en-GB"/>
        </w:rPr>
        <w:t xml:space="preserve">Policy </w:t>
      </w:r>
      <w:r w:rsidRPr="002333DB">
        <w:rPr>
          <w:rFonts w:ascii="Arial" w:hAnsi="Arial" w:cs="Arial"/>
          <w:lang w:val="en-GB"/>
        </w:rPr>
        <w:t>document</w:t>
      </w:r>
      <w:r w:rsidR="0099760A" w:rsidRPr="002333DB">
        <w:rPr>
          <w:rFonts w:ascii="Arial" w:hAnsi="Arial" w:cs="Arial"/>
          <w:lang w:val="en-GB"/>
        </w:rPr>
        <w:t xml:space="preserve"> are:</w:t>
      </w:r>
    </w:p>
    <w:p w:rsidR="003C7D04" w:rsidRPr="002333DB" w:rsidRDefault="003C7D04" w:rsidP="002B7BCE">
      <w:pPr>
        <w:ind w:left="270"/>
        <w:jc w:val="both"/>
        <w:rPr>
          <w:rFonts w:ascii="Arial" w:hAnsi="Arial" w:cs="Arial"/>
          <w:lang w:val="en-GB"/>
        </w:rPr>
      </w:pPr>
    </w:p>
    <w:p w:rsidR="003C7D04" w:rsidRPr="00FE5AE3" w:rsidRDefault="003C7D04" w:rsidP="002B7BCE">
      <w:pPr>
        <w:numPr>
          <w:ilvl w:val="0"/>
          <w:numId w:val="15"/>
        </w:numPr>
        <w:jc w:val="both"/>
        <w:rPr>
          <w:rFonts w:ascii="Arial" w:hAnsi="Arial" w:cs="Arial"/>
          <w:lang w:val="en-GB"/>
        </w:rPr>
      </w:pPr>
      <w:r w:rsidRPr="002333DB">
        <w:rPr>
          <w:rFonts w:ascii="Arial" w:hAnsi="Arial" w:cs="Arial"/>
          <w:lang w:val="en-GB"/>
        </w:rPr>
        <w:t>Consent of one parent is unreasonably withheld to assess a child.  Section</w:t>
      </w:r>
      <w:r w:rsidRPr="00FE5AE3">
        <w:rPr>
          <w:rFonts w:ascii="Arial" w:hAnsi="Arial" w:cs="Arial"/>
          <w:lang w:val="en-GB"/>
        </w:rPr>
        <w:t xml:space="preserve"> 30(2) of the Children’s Act 38 of 2005 will then apply.  However, it will be advisable to inform the other party involved of the assessment.</w:t>
      </w:r>
    </w:p>
    <w:p w:rsidR="003C7D04" w:rsidRPr="00FE5AE3" w:rsidRDefault="003C7D04" w:rsidP="002B7BCE">
      <w:pPr>
        <w:numPr>
          <w:ilvl w:val="0"/>
          <w:numId w:val="15"/>
        </w:numPr>
        <w:jc w:val="both"/>
        <w:rPr>
          <w:rFonts w:ascii="Arial" w:hAnsi="Arial" w:cs="Arial"/>
          <w:lang w:val="en-GB"/>
        </w:rPr>
      </w:pPr>
      <w:r w:rsidRPr="00FE5AE3">
        <w:rPr>
          <w:rFonts w:ascii="Arial" w:hAnsi="Arial" w:cs="Arial"/>
          <w:lang w:val="en-GB"/>
        </w:rPr>
        <w:t>Confidentiality pertaining to information requested by Department of Home Affairs – the children’s right to confidentiality must be vividly protected.</w:t>
      </w:r>
    </w:p>
    <w:p w:rsidR="003C7D04" w:rsidRPr="002333DB" w:rsidRDefault="003C7D04" w:rsidP="002B7BCE">
      <w:pPr>
        <w:numPr>
          <w:ilvl w:val="0"/>
          <w:numId w:val="15"/>
        </w:numPr>
        <w:jc w:val="both"/>
        <w:rPr>
          <w:rFonts w:ascii="Arial" w:hAnsi="Arial" w:cs="Arial"/>
          <w:lang w:val="en-GB"/>
        </w:rPr>
      </w:pPr>
      <w:r w:rsidRPr="002333DB">
        <w:rPr>
          <w:rFonts w:ascii="Arial" w:hAnsi="Arial" w:cs="Arial"/>
          <w:lang w:val="en-GB"/>
        </w:rPr>
        <w:t>Confidential information that must be divulged in the best interest of a child in terms of Section18 (3) of the Children’s Act.</w:t>
      </w:r>
    </w:p>
    <w:p w:rsidR="003C7D04" w:rsidRPr="002333DB" w:rsidRDefault="003C7D04" w:rsidP="002B7BCE">
      <w:pPr>
        <w:numPr>
          <w:ilvl w:val="0"/>
          <w:numId w:val="15"/>
        </w:numPr>
        <w:jc w:val="both"/>
        <w:rPr>
          <w:rFonts w:ascii="Arial" w:hAnsi="Arial" w:cs="Arial"/>
          <w:lang w:val="en-GB"/>
        </w:rPr>
      </w:pPr>
      <w:r w:rsidRPr="002333DB">
        <w:rPr>
          <w:rFonts w:ascii="Arial" w:hAnsi="Arial" w:cs="Arial"/>
          <w:lang w:val="en-GB"/>
        </w:rPr>
        <w:t>The  following will also be included in order to ensure that social workers maintains the protection of a child and not to contravene the rights of children:</w:t>
      </w:r>
    </w:p>
    <w:p w:rsidR="003C7D04" w:rsidRPr="00FE5AE3" w:rsidRDefault="003C7D04" w:rsidP="002B7BCE">
      <w:pPr>
        <w:pStyle w:val="ListParagraph"/>
        <w:numPr>
          <w:ilvl w:val="0"/>
          <w:numId w:val="15"/>
        </w:numPr>
        <w:tabs>
          <w:tab w:val="left" w:pos="990"/>
          <w:tab w:val="left" w:pos="1170"/>
        </w:tabs>
        <w:jc w:val="both"/>
        <w:rPr>
          <w:rFonts w:ascii="Arial" w:hAnsi="Arial" w:cs="Arial"/>
          <w:lang w:val="en-GB"/>
        </w:rPr>
      </w:pPr>
      <w:r w:rsidRPr="002333DB">
        <w:rPr>
          <w:rFonts w:ascii="Arial" w:hAnsi="Arial" w:cs="Arial"/>
          <w:lang w:val="en-GB"/>
        </w:rPr>
        <w:t>Protecting a child form placing a photo on social media</w:t>
      </w:r>
      <w:r w:rsidR="0099760A" w:rsidRPr="002333DB">
        <w:rPr>
          <w:rFonts w:ascii="Arial" w:hAnsi="Arial" w:cs="Arial"/>
          <w:lang w:val="en-GB"/>
        </w:rPr>
        <w:t xml:space="preserve">: </w:t>
      </w:r>
      <w:r w:rsidRPr="002333DB">
        <w:rPr>
          <w:rFonts w:ascii="Arial" w:hAnsi="Arial" w:cs="Arial"/>
          <w:lang w:val="en-GB"/>
        </w:rPr>
        <w:t xml:space="preserve">Corrie L &amp; Van </w:t>
      </w:r>
      <w:proofErr w:type="spellStart"/>
      <w:r w:rsidRPr="002333DB">
        <w:rPr>
          <w:rFonts w:ascii="Arial" w:hAnsi="Arial" w:cs="Arial"/>
          <w:lang w:val="en-GB"/>
        </w:rPr>
        <w:t>Niekerk</w:t>
      </w:r>
      <w:proofErr w:type="spellEnd"/>
      <w:r w:rsidRPr="002333DB">
        <w:rPr>
          <w:rFonts w:ascii="Arial" w:hAnsi="Arial" w:cs="Arial"/>
          <w:lang w:val="en-GB"/>
        </w:rPr>
        <w:t xml:space="preserve"> 2015 </w:t>
      </w:r>
      <w:r w:rsidRPr="002333DB">
        <w:rPr>
          <w:rStyle w:val="Emphasis"/>
          <w:rFonts w:ascii="Arial" w:hAnsi="Arial" w:cs="Arial"/>
          <w:b w:val="0"/>
          <w:lang w:val="en-GB"/>
        </w:rPr>
        <w:t xml:space="preserve">A Practical Approach to the Child Justice Act </w:t>
      </w:r>
      <w:r w:rsidRPr="00FE5AE3">
        <w:rPr>
          <w:rFonts w:ascii="Arial" w:hAnsi="Arial" w:cs="Arial"/>
          <w:lang w:val="en-GB"/>
        </w:rPr>
        <w:t>(LexisNexis, in printing):</w:t>
      </w:r>
    </w:p>
    <w:p w:rsidR="003C7D04" w:rsidRPr="00FE5AE3" w:rsidRDefault="003C7D04" w:rsidP="002B7BCE">
      <w:pPr>
        <w:ind w:left="1080"/>
        <w:jc w:val="both"/>
        <w:rPr>
          <w:rFonts w:ascii="Arial" w:hAnsi="Arial" w:cs="Arial"/>
          <w:lang w:val="en-GB"/>
        </w:rPr>
      </w:pPr>
    </w:p>
    <w:p w:rsidR="003C7D04" w:rsidRPr="00FE5AE3" w:rsidRDefault="003C7D04" w:rsidP="002B7BCE">
      <w:pPr>
        <w:pStyle w:val="NormalWeb"/>
        <w:spacing w:before="60" w:beforeAutospacing="0" w:after="0" w:afterAutospacing="0"/>
        <w:ind w:left="1260"/>
        <w:jc w:val="both"/>
        <w:rPr>
          <w:rFonts w:ascii="Arial" w:hAnsi="Arial" w:cs="Arial"/>
          <w:lang w:val="en-GB"/>
        </w:rPr>
      </w:pPr>
      <w:r w:rsidRPr="00FE5AE3">
        <w:rPr>
          <w:rFonts w:ascii="Arial" w:hAnsi="Arial" w:cs="Arial"/>
          <w:lang w:val="en-GB"/>
        </w:rPr>
        <w:t>"Section 8.3 of the South African Press Code, which is clearly based on section 28(2) of the Constitution and affirms that a child’s best interests are of paramount importance in every matter concerning the child, provides as follows:</w:t>
      </w:r>
    </w:p>
    <w:p w:rsidR="003C7D04" w:rsidRPr="00FE5AE3" w:rsidRDefault="003C7D04" w:rsidP="002B7BCE">
      <w:pPr>
        <w:pStyle w:val="NormalWeb"/>
        <w:spacing w:before="80" w:beforeAutospacing="0" w:after="40" w:afterAutospacing="0"/>
        <w:ind w:left="1487" w:right="227"/>
        <w:jc w:val="both"/>
        <w:rPr>
          <w:rFonts w:ascii="Arial" w:hAnsi="Arial" w:cs="Arial"/>
          <w:lang w:val="en-GB"/>
        </w:rPr>
      </w:pPr>
      <w:r w:rsidRPr="00FE5AE3">
        <w:rPr>
          <w:rFonts w:ascii="Arial" w:hAnsi="Arial" w:cs="Arial"/>
          <w:lang w:val="en-GB"/>
        </w:rPr>
        <w:lastRenderedPageBreak/>
        <w:t>“</w:t>
      </w:r>
      <w:r w:rsidRPr="00FE5AE3">
        <w:rPr>
          <w:rFonts w:ascii="Arial" w:hAnsi="Arial" w:cs="Arial"/>
          <w:i/>
          <w:iCs/>
          <w:lang w:val="en-GB"/>
        </w:rPr>
        <w:t>The press shall not identify children who have been victims of abuse, exploitation, or who have been charged with or convicted of a crime, unless a public interest is evident and it is in the best interest of the child</w:t>
      </w:r>
      <w:r w:rsidRPr="00FE5AE3">
        <w:rPr>
          <w:rFonts w:ascii="Arial" w:hAnsi="Arial" w:cs="Arial"/>
          <w:lang w:val="en-GB"/>
        </w:rPr>
        <w:t>.”</w:t>
      </w:r>
    </w:p>
    <w:p w:rsidR="003C7D04" w:rsidRPr="00FE5AE3" w:rsidRDefault="003C7D04" w:rsidP="002B7BCE">
      <w:pPr>
        <w:pStyle w:val="NormalWeb"/>
        <w:spacing w:before="120" w:beforeAutospacing="0" w:after="0" w:afterAutospacing="0"/>
        <w:ind w:left="1080"/>
        <w:jc w:val="both"/>
        <w:rPr>
          <w:rFonts w:ascii="Arial" w:hAnsi="Arial" w:cs="Arial"/>
          <w:lang w:val="en-GB"/>
        </w:rPr>
      </w:pPr>
      <w:r w:rsidRPr="00FE5AE3">
        <w:rPr>
          <w:rFonts w:ascii="Arial" w:hAnsi="Arial" w:cs="Arial"/>
          <w:lang w:val="en-GB"/>
        </w:rPr>
        <w:t>The best interests’ principle is also to be found in section 9 of the Children’s Act 38 of 2005, which provides as follows:</w:t>
      </w:r>
    </w:p>
    <w:p w:rsidR="003C7D04" w:rsidRPr="00FE5AE3" w:rsidRDefault="003C7D04" w:rsidP="002B7BCE">
      <w:pPr>
        <w:pStyle w:val="NormalWeb"/>
        <w:spacing w:before="80" w:beforeAutospacing="0" w:after="40" w:afterAutospacing="0"/>
        <w:ind w:left="1307" w:right="227"/>
        <w:jc w:val="both"/>
        <w:rPr>
          <w:rFonts w:ascii="Arial" w:hAnsi="Arial" w:cs="Arial"/>
          <w:lang w:val="en-GB"/>
        </w:rPr>
      </w:pPr>
      <w:r w:rsidRPr="00FE5AE3">
        <w:rPr>
          <w:rFonts w:ascii="Arial" w:hAnsi="Arial" w:cs="Arial"/>
          <w:lang w:val="en-GB"/>
        </w:rPr>
        <w:t>“</w:t>
      </w:r>
      <w:r w:rsidRPr="00FE5AE3">
        <w:rPr>
          <w:rFonts w:ascii="Arial" w:hAnsi="Arial" w:cs="Arial"/>
          <w:i/>
          <w:iCs/>
          <w:lang w:val="en-GB"/>
        </w:rPr>
        <w:t>In all matters concerning the care, protection and well-being of a child the standard that the child’s best interests is of paramount importance, must be applied.</w:t>
      </w:r>
      <w:r w:rsidRPr="00FE5AE3">
        <w:rPr>
          <w:rFonts w:ascii="Arial" w:hAnsi="Arial" w:cs="Arial"/>
          <w:lang w:val="en-GB"/>
        </w:rPr>
        <w:t>”</w:t>
      </w:r>
    </w:p>
    <w:p w:rsidR="003C7D04" w:rsidRPr="00FE5AE3" w:rsidRDefault="003C7D04" w:rsidP="002B7BCE">
      <w:pPr>
        <w:pStyle w:val="NormalWeb"/>
        <w:spacing w:before="120" w:beforeAutospacing="0" w:after="0" w:afterAutospacing="0"/>
        <w:ind w:left="1080"/>
        <w:jc w:val="both"/>
        <w:rPr>
          <w:rFonts w:ascii="Arial" w:hAnsi="Arial" w:cs="Arial"/>
          <w:lang w:val="en-GB"/>
        </w:rPr>
      </w:pPr>
      <w:r w:rsidRPr="00FE5AE3">
        <w:rPr>
          <w:rFonts w:ascii="Arial" w:hAnsi="Arial" w:cs="Arial"/>
          <w:lang w:val="en-GB"/>
        </w:rPr>
        <w:t>In protecting the best interests of minor children, and in regard to criminal proceedings, section 154(3) of the Criminal Code provides that:</w:t>
      </w:r>
    </w:p>
    <w:p w:rsidR="003C7D04" w:rsidRPr="00FE5AE3" w:rsidRDefault="003C7D04" w:rsidP="002B7BCE">
      <w:pPr>
        <w:pStyle w:val="NormalWeb"/>
        <w:spacing w:before="80" w:beforeAutospacing="0" w:after="40" w:afterAutospacing="0"/>
        <w:ind w:left="1307" w:right="227"/>
        <w:jc w:val="both"/>
        <w:rPr>
          <w:rFonts w:ascii="Arial" w:hAnsi="Arial" w:cs="Arial"/>
          <w:lang w:val="en-GB"/>
        </w:rPr>
      </w:pPr>
      <w:r w:rsidRPr="00FE5AE3">
        <w:rPr>
          <w:rFonts w:ascii="Arial" w:hAnsi="Arial" w:cs="Arial"/>
          <w:lang w:val="en-GB"/>
        </w:rPr>
        <w:t>“</w:t>
      </w:r>
      <w:r w:rsidRPr="00FE5AE3">
        <w:rPr>
          <w:rFonts w:ascii="Arial" w:hAnsi="Arial" w:cs="Arial"/>
          <w:i/>
          <w:iCs/>
          <w:lang w:val="en-GB"/>
        </w:rPr>
        <w:t>No person shall</w:t>
      </w:r>
      <w:r w:rsidRPr="00FE5AE3">
        <w:rPr>
          <w:rFonts w:ascii="Arial" w:hAnsi="Arial" w:cs="Arial"/>
          <w:lang w:val="en-GB"/>
        </w:rPr>
        <w:t xml:space="preserve"> </w:t>
      </w:r>
      <w:r w:rsidRPr="00FE5AE3">
        <w:rPr>
          <w:rFonts w:ascii="Arial" w:hAnsi="Arial" w:cs="Arial"/>
          <w:i/>
          <w:iCs/>
          <w:lang w:val="en-GB"/>
        </w:rPr>
        <w:t>publish in any manner whatever any information which reveals or may reveal the identity of an accused under the age of eighteen years or of a witness at criminal proceedings who is under the age of eighteen years:  Provided that the presiding judge or judicial officer may authorize the publication of so much of such information as he may deem fit if the publication thereof would in his opinion be just and equitable and in the interest of any particular person.</w:t>
      </w:r>
      <w:r w:rsidRPr="00FE5AE3">
        <w:rPr>
          <w:rFonts w:ascii="Arial" w:hAnsi="Arial" w:cs="Arial"/>
          <w:lang w:val="en-GB"/>
        </w:rPr>
        <w:t>” "</w:t>
      </w:r>
    </w:p>
    <w:p w:rsidR="003C7D04" w:rsidRPr="00FE5AE3" w:rsidRDefault="003C7D04" w:rsidP="002B7BCE">
      <w:pPr>
        <w:tabs>
          <w:tab w:val="left" w:pos="1335"/>
        </w:tabs>
        <w:jc w:val="both"/>
        <w:rPr>
          <w:rFonts w:ascii="Arial" w:hAnsi="Arial" w:cs="Arial"/>
          <w:b/>
          <w:lang w:val="en-GB"/>
        </w:rPr>
      </w:pPr>
    </w:p>
    <w:p w:rsidR="008D06D5" w:rsidRPr="00FE5AE3" w:rsidRDefault="008D06D5" w:rsidP="002B7BCE">
      <w:pPr>
        <w:tabs>
          <w:tab w:val="left" w:pos="1335"/>
        </w:tabs>
        <w:jc w:val="both"/>
        <w:rPr>
          <w:rFonts w:ascii="Arial" w:hAnsi="Arial" w:cs="Arial"/>
          <w:b/>
          <w:lang w:val="en-GB"/>
        </w:rPr>
      </w:pPr>
    </w:p>
    <w:p w:rsidR="008D06D5" w:rsidRPr="002333DB" w:rsidRDefault="008D06D5" w:rsidP="002B7BCE">
      <w:pPr>
        <w:tabs>
          <w:tab w:val="left" w:pos="450"/>
        </w:tabs>
        <w:ind w:left="630" w:hanging="900"/>
        <w:jc w:val="both"/>
        <w:rPr>
          <w:rFonts w:ascii="Arial" w:hAnsi="Arial" w:cs="Arial"/>
          <w:lang w:val="en-GB"/>
        </w:rPr>
      </w:pPr>
      <w:r w:rsidRPr="002333DB">
        <w:rPr>
          <w:rFonts w:ascii="Arial" w:hAnsi="Arial" w:cs="Arial"/>
          <w:lang w:val="en-GB"/>
        </w:rPr>
        <w:t xml:space="preserve">    (</w:t>
      </w:r>
      <w:proofErr w:type="gramStart"/>
      <w:r w:rsidRPr="002333DB">
        <w:rPr>
          <w:rFonts w:ascii="Arial" w:hAnsi="Arial" w:cs="Arial"/>
          <w:lang w:val="en-GB"/>
        </w:rPr>
        <w:t>bb</w:t>
      </w:r>
      <w:proofErr w:type="gramEnd"/>
      <w:r w:rsidRPr="002333DB">
        <w:rPr>
          <w:rFonts w:ascii="Arial" w:hAnsi="Arial" w:cs="Arial"/>
          <w:lang w:val="en-GB"/>
        </w:rPr>
        <w:t xml:space="preserve">) The question regarding the </w:t>
      </w:r>
      <w:r w:rsidRPr="002333DB">
        <w:rPr>
          <w:rFonts w:ascii="Arial" w:eastAsia="Calibri" w:hAnsi="Arial" w:cs="Arial"/>
          <w:lang w:val="en-GB"/>
        </w:rPr>
        <w:t xml:space="preserve">Psychologist that is regulated by the </w:t>
      </w:r>
      <w:r w:rsidRPr="002333DB">
        <w:rPr>
          <w:rFonts w:ascii="Arial" w:hAnsi="Arial" w:cs="Arial"/>
          <w:lang w:val="en-GB"/>
        </w:rPr>
        <w:t>Health Professions Council of SA (HPCSA) should be referred to th</w:t>
      </w:r>
      <w:r w:rsidR="0013317E" w:rsidRPr="002333DB">
        <w:rPr>
          <w:rFonts w:ascii="Arial" w:hAnsi="Arial" w:cs="Arial"/>
          <w:lang w:val="en-GB"/>
        </w:rPr>
        <w:t>e respective</w:t>
      </w:r>
      <w:r w:rsidRPr="002333DB">
        <w:rPr>
          <w:rFonts w:ascii="Arial" w:hAnsi="Arial" w:cs="Arial"/>
          <w:lang w:val="en-GB"/>
        </w:rPr>
        <w:t xml:space="preserve"> statutory body</w:t>
      </w:r>
      <w:r w:rsidR="00FE5AE3" w:rsidRPr="002333DB">
        <w:rPr>
          <w:rFonts w:ascii="Arial" w:hAnsi="Arial" w:cs="Arial"/>
          <w:lang w:val="en-GB"/>
        </w:rPr>
        <w:t xml:space="preserve"> under the D</w:t>
      </w:r>
      <w:r w:rsidR="00C8024C" w:rsidRPr="002333DB">
        <w:rPr>
          <w:rFonts w:ascii="Arial" w:hAnsi="Arial" w:cs="Arial"/>
          <w:lang w:val="en-GB"/>
        </w:rPr>
        <w:t>epartment of Health</w:t>
      </w:r>
      <w:r w:rsidR="005E3297" w:rsidRPr="002333DB">
        <w:rPr>
          <w:rFonts w:ascii="Arial" w:hAnsi="Arial" w:cs="Arial"/>
          <w:lang w:val="en-GB"/>
        </w:rPr>
        <w:t>.</w:t>
      </w:r>
    </w:p>
    <w:p w:rsidR="008D06D5" w:rsidRPr="002333DB" w:rsidRDefault="008D06D5" w:rsidP="002B7BCE">
      <w:pPr>
        <w:tabs>
          <w:tab w:val="left" w:pos="1335"/>
        </w:tabs>
        <w:jc w:val="both"/>
        <w:rPr>
          <w:rFonts w:ascii="Arial" w:hAnsi="Arial" w:cs="Arial"/>
          <w:lang w:val="en-GB"/>
        </w:rPr>
      </w:pPr>
    </w:p>
    <w:p w:rsidR="008D06D5" w:rsidRPr="002333DB" w:rsidRDefault="008D06D5" w:rsidP="002B7BCE">
      <w:pPr>
        <w:tabs>
          <w:tab w:val="left" w:pos="1335"/>
        </w:tabs>
        <w:jc w:val="both"/>
        <w:rPr>
          <w:rFonts w:ascii="Arial" w:hAnsi="Arial" w:cs="Arial"/>
          <w:lang w:val="en-GB"/>
        </w:rPr>
      </w:pPr>
    </w:p>
    <w:p w:rsidR="006D31F7" w:rsidRPr="00FE5AE3" w:rsidRDefault="006D31F7" w:rsidP="002B7BCE">
      <w:pPr>
        <w:tabs>
          <w:tab w:val="left" w:pos="1335"/>
        </w:tabs>
        <w:jc w:val="both"/>
        <w:rPr>
          <w:rFonts w:ascii="Arial" w:eastAsia="Calibri" w:hAnsi="Arial" w:cs="Arial"/>
          <w:lang w:val="en-GB"/>
        </w:rPr>
      </w:pPr>
    </w:p>
    <w:p w:rsidR="006D31F7" w:rsidRPr="00FE5AE3" w:rsidRDefault="006D31F7" w:rsidP="002B7BCE">
      <w:pPr>
        <w:pStyle w:val="ListParagraph"/>
        <w:tabs>
          <w:tab w:val="left" w:pos="1335"/>
        </w:tabs>
        <w:ind w:left="435"/>
        <w:jc w:val="both"/>
        <w:rPr>
          <w:rFonts w:ascii="Arial" w:eastAsia="Calibri" w:hAnsi="Arial" w:cs="Arial"/>
          <w:lang w:val="en-GB"/>
        </w:rPr>
      </w:pPr>
    </w:p>
    <w:p w:rsidR="006D31F7" w:rsidRPr="00FE5AE3" w:rsidRDefault="006D31F7" w:rsidP="002B7BCE">
      <w:pPr>
        <w:tabs>
          <w:tab w:val="left" w:pos="450"/>
        </w:tabs>
        <w:ind w:left="360" w:hanging="630"/>
        <w:jc w:val="both"/>
        <w:rPr>
          <w:rFonts w:ascii="Arial" w:hAnsi="Arial" w:cs="Arial"/>
          <w:b/>
          <w:lang w:val="en-GB"/>
        </w:rPr>
      </w:pPr>
      <w:r w:rsidRPr="00FE5AE3">
        <w:rPr>
          <w:rFonts w:ascii="Arial" w:hAnsi="Arial" w:cs="Arial"/>
          <w:b/>
          <w:lang w:val="en-GB"/>
        </w:rPr>
        <w:t xml:space="preserve"> </w:t>
      </w:r>
    </w:p>
    <w:p w:rsidR="006D31F7" w:rsidRPr="00FE5AE3" w:rsidRDefault="006D31F7" w:rsidP="002B7BCE">
      <w:pPr>
        <w:pStyle w:val="ListParagraph"/>
        <w:tabs>
          <w:tab w:val="left" w:pos="1335"/>
        </w:tabs>
        <w:ind w:left="435"/>
        <w:jc w:val="both"/>
        <w:rPr>
          <w:rFonts w:ascii="Arial" w:hAnsi="Arial" w:cs="Arial"/>
          <w:b/>
          <w:lang w:val="en-GB"/>
        </w:rPr>
      </w:pPr>
    </w:p>
    <w:sectPr w:rsidR="006D31F7" w:rsidRPr="00FE5AE3" w:rsidSect="00AB1C63">
      <w:footerReference w:type="default" r:id="rId9"/>
      <w:pgSz w:w="11906" w:h="16838"/>
      <w:pgMar w:top="1440" w:right="1440" w:bottom="540" w:left="1440"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F18" w:rsidRDefault="00272F18" w:rsidP="0050056C">
      <w:pPr>
        <w:pStyle w:val="BodyTextIndent"/>
        <w:spacing w:line="240" w:lineRule="auto"/>
      </w:pPr>
      <w:r>
        <w:separator/>
      </w:r>
    </w:p>
  </w:endnote>
  <w:endnote w:type="continuationSeparator" w:id="0">
    <w:p w:rsidR="00272F18" w:rsidRDefault="00272F18"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335824"/>
      <w:docPartObj>
        <w:docPartGallery w:val="Page Numbers (Bottom of Page)"/>
        <w:docPartUnique/>
      </w:docPartObj>
    </w:sdtPr>
    <w:sdtEndPr/>
    <w:sdtContent>
      <w:p w:rsidR="0050056C" w:rsidRDefault="0077028E">
        <w:pPr>
          <w:pStyle w:val="Footer"/>
          <w:jc w:val="center"/>
        </w:pPr>
        <w:r>
          <w:fldChar w:fldCharType="begin"/>
        </w:r>
        <w:r>
          <w:instrText xml:space="preserve"> PAGE   \* MERGEFORMAT </w:instrText>
        </w:r>
        <w:r>
          <w:fldChar w:fldCharType="separate"/>
        </w:r>
        <w:r w:rsidR="000B3498">
          <w:rPr>
            <w:noProof/>
          </w:rPr>
          <w:t>1</w:t>
        </w:r>
        <w:r>
          <w:rPr>
            <w:noProof/>
          </w:rPr>
          <w:fldChar w:fldCharType="end"/>
        </w:r>
      </w:p>
    </w:sdtContent>
  </w:sdt>
  <w:p w:rsidR="0050056C" w:rsidRDefault="00500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F18" w:rsidRDefault="00272F18" w:rsidP="0050056C">
      <w:pPr>
        <w:pStyle w:val="BodyTextIndent"/>
        <w:spacing w:line="240" w:lineRule="auto"/>
      </w:pPr>
      <w:r>
        <w:separator/>
      </w:r>
    </w:p>
  </w:footnote>
  <w:footnote w:type="continuationSeparator" w:id="0">
    <w:p w:rsidR="00272F18" w:rsidRDefault="00272F18" w:rsidP="0050056C">
      <w:pPr>
        <w:pStyle w:val="BodyTextIndent"/>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203E"/>
    <w:multiLevelType w:val="hybridMultilevel"/>
    <w:tmpl w:val="4FBC51E0"/>
    <w:lvl w:ilvl="0" w:tplc="1C090003">
      <w:start w:val="1"/>
      <w:numFmt w:val="bullet"/>
      <w:lvlText w:val="o"/>
      <w:lvlJc w:val="left"/>
      <w:pPr>
        <w:ind w:left="510" w:hanging="360"/>
      </w:pPr>
      <w:rPr>
        <w:rFonts w:ascii="Courier New" w:hAnsi="Courier New" w:cs="Courier New" w:hint="default"/>
      </w:rPr>
    </w:lvl>
    <w:lvl w:ilvl="1" w:tplc="1C090003" w:tentative="1">
      <w:start w:val="1"/>
      <w:numFmt w:val="bullet"/>
      <w:lvlText w:val="o"/>
      <w:lvlJc w:val="left"/>
      <w:pPr>
        <w:ind w:left="1590" w:hanging="360"/>
      </w:pPr>
      <w:rPr>
        <w:rFonts w:ascii="Courier New" w:hAnsi="Courier New" w:cs="Courier New" w:hint="default"/>
      </w:rPr>
    </w:lvl>
    <w:lvl w:ilvl="2" w:tplc="1C090005" w:tentative="1">
      <w:start w:val="1"/>
      <w:numFmt w:val="bullet"/>
      <w:lvlText w:val=""/>
      <w:lvlJc w:val="left"/>
      <w:pPr>
        <w:ind w:left="2310" w:hanging="360"/>
      </w:pPr>
      <w:rPr>
        <w:rFonts w:ascii="Wingdings" w:hAnsi="Wingdings" w:hint="default"/>
      </w:rPr>
    </w:lvl>
    <w:lvl w:ilvl="3" w:tplc="1C090001" w:tentative="1">
      <w:start w:val="1"/>
      <w:numFmt w:val="bullet"/>
      <w:lvlText w:val=""/>
      <w:lvlJc w:val="left"/>
      <w:pPr>
        <w:ind w:left="3030" w:hanging="360"/>
      </w:pPr>
      <w:rPr>
        <w:rFonts w:ascii="Symbol" w:hAnsi="Symbol" w:hint="default"/>
      </w:rPr>
    </w:lvl>
    <w:lvl w:ilvl="4" w:tplc="1C090003" w:tentative="1">
      <w:start w:val="1"/>
      <w:numFmt w:val="bullet"/>
      <w:lvlText w:val="o"/>
      <w:lvlJc w:val="left"/>
      <w:pPr>
        <w:ind w:left="3750" w:hanging="360"/>
      </w:pPr>
      <w:rPr>
        <w:rFonts w:ascii="Courier New" w:hAnsi="Courier New" w:cs="Courier New" w:hint="default"/>
      </w:rPr>
    </w:lvl>
    <w:lvl w:ilvl="5" w:tplc="1C090005" w:tentative="1">
      <w:start w:val="1"/>
      <w:numFmt w:val="bullet"/>
      <w:lvlText w:val=""/>
      <w:lvlJc w:val="left"/>
      <w:pPr>
        <w:ind w:left="4470" w:hanging="360"/>
      </w:pPr>
      <w:rPr>
        <w:rFonts w:ascii="Wingdings" w:hAnsi="Wingdings" w:hint="default"/>
      </w:rPr>
    </w:lvl>
    <w:lvl w:ilvl="6" w:tplc="1C090001" w:tentative="1">
      <w:start w:val="1"/>
      <w:numFmt w:val="bullet"/>
      <w:lvlText w:val=""/>
      <w:lvlJc w:val="left"/>
      <w:pPr>
        <w:ind w:left="5190" w:hanging="360"/>
      </w:pPr>
      <w:rPr>
        <w:rFonts w:ascii="Symbol" w:hAnsi="Symbol" w:hint="default"/>
      </w:rPr>
    </w:lvl>
    <w:lvl w:ilvl="7" w:tplc="1C090003" w:tentative="1">
      <w:start w:val="1"/>
      <w:numFmt w:val="bullet"/>
      <w:lvlText w:val="o"/>
      <w:lvlJc w:val="left"/>
      <w:pPr>
        <w:ind w:left="5910" w:hanging="360"/>
      </w:pPr>
      <w:rPr>
        <w:rFonts w:ascii="Courier New" w:hAnsi="Courier New" w:cs="Courier New" w:hint="default"/>
      </w:rPr>
    </w:lvl>
    <w:lvl w:ilvl="8" w:tplc="1C090005" w:tentative="1">
      <w:start w:val="1"/>
      <w:numFmt w:val="bullet"/>
      <w:lvlText w:val=""/>
      <w:lvlJc w:val="left"/>
      <w:pPr>
        <w:ind w:left="6630" w:hanging="360"/>
      </w:pPr>
      <w:rPr>
        <w:rFonts w:ascii="Wingdings" w:hAnsi="Wingdings" w:hint="default"/>
      </w:rPr>
    </w:lvl>
  </w:abstractNum>
  <w:abstractNum w:abstractNumId="1">
    <w:nsid w:val="05B06CB7"/>
    <w:multiLevelType w:val="hybridMultilevel"/>
    <w:tmpl w:val="23085870"/>
    <w:lvl w:ilvl="0" w:tplc="CFA6C70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AF33E1E"/>
    <w:multiLevelType w:val="hybridMultilevel"/>
    <w:tmpl w:val="A5567DDC"/>
    <w:lvl w:ilvl="0" w:tplc="24981EB0">
      <w:start w:val="9"/>
      <w:numFmt w:val="lowerLetter"/>
      <w:lvlText w:val="(%1)"/>
      <w:lvlJc w:val="left"/>
      <w:pPr>
        <w:ind w:left="435" w:hanging="360"/>
      </w:pPr>
      <w:rPr>
        <w:rFonts w:hint="default"/>
      </w:rPr>
    </w:lvl>
    <w:lvl w:ilvl="1" w:tplc="1C090019" w:tentative="1">
      <w:start w:val="1"/>
      <w:numFmt w:val="lowerLetter"/>
      <w:lvlText w:val="%2."/>
      <w:lvlJc w:val="left"/>
      <w:pPr>
        <w:ind w:left="1155" w:hanging="360"/>
      </w:pPr>
    </w:lvl>
    <w:lvl w:ilvl="2" w:tplc="1C09001B" w:tentative="1">
      <w:start w:val="1"/>
      <w:numFmt w:val="lowerRoman"/>
      <w:lvlText w:val="%3."/>
      <w:lvlJc w:val="right"/>
      <w:pPr>
        <w:ind w:left="1875" w:hanging="180"/>
      </w:pPr>
    </w:lvl>
    <w:lvl w:ilvl="3" w:tplc="1C09000F" w:tentative="1">
      <w:start w:val="1"/>
      <w:numFmt w:val="decimal"/>
      <w:lvlText w:val="%4."/>
      <w:lvlJc w:val="left"/>
      <w:pPr>
        <w:ind w:left="2595" w:hanging="360"/>
      </w:pPr>
    </w:lvl>
    <w:lvl w:ilvl="4" w:tplc="1C090019" w:tentative="1">
      <w:start w:val="1"/>
      <w:numFmt w:val="lowerLetter"/>
      <w:lvlText w:val="%5."/>
      <w:lvlJc w:val="left"/>
      <w:pPr>
        <w:ind w:left="3315" w:hanging="360"/>
      </w:pPr>
    </w:lvl>
    <w:lvl w:ilvl="5" w:tplc="1C09001B" w:tentative="1">
      <w:start w:val="1"/>
      <w:numFmt w:val="lowerRoman"/>
      <w:lvlText w:val="%6."/>
      <w:lvlJc w:val="right"/>
      <w:pPr>
        <w:ind w:left="4035" w:hanging="180"/>
      </w:pPr>
    </w:lvl>
    <w:lvl w:ilvl="6" w:tplc="1C09000F" w:tentative="1">
      <w:start w:val="1"/>
      <w:numFmt w:val="decimal"/>
      <w:lvlText w:val="%7."/>
      <w:lvlJc w:val="left"/>
      <w:pPr>
        <w:ind w:left="4755" w:hanging="360"/>
      </w:pPr>
    </w:lvl>
    <w:lvl w:ilvl="7" w:tplc="1C090019" w:tentative="1">
      <w:start w:val="1"/>
      <w:numFmt w:val="lowerLetter"/>
      <w:lvlText w:val="%8."/>
      <w:lvlJc w:val="left"/>
      <w:pPr>
        <w:ind w:left="5475" w:hanging="360"/>
      </w:pPr>
    </w:lvl>
    <w:lvl w:ilvl="8" w:tplc="1C09001B" w:tentative="1">
      <w:start w:val="1"/>
      <w:numFmt w:val="lowerRoman"/>
      <w:lvlText w:val="%9."/>
      <w:lvlJc w:val="right"/>
      <w:pPr>
        <w:ind w:left="6195" w:hanging="180"/>
      </w:pPr>
    </w:lvl>
  </w:abstractNum>
  <w:abstractNum w:abstractNumId="3">
    <w:nsid w:val="0B2D5D47"/>
    <w:multiLevelType w:val="hybridMultilevel"/>
    <w:tmpl w:val="3370D9DA"/>
    <w:lvl w:ilvl="0" w:tplc="1918F36E">
      <w:start w:val="1"/>
      <w:numFmt w:val="bullet"/>
      <w:lvlText w:val=""/>
      <w:lvlJc w:val="left"/>
      <w:pPr>
        <w:ind w:left="1260" w:hanging="360"/>
      </w:pPr>
      <w:rPr>
        <w:rFonts w:ascii="Symbol" w:hAnsi="Symbol" w:hint="default"/>
        <w:color w:val="auto"/>
      </w:rPr>
    </w:lvl>
    <w:lvl w:ilvl="1" w:tplc="1C090003" w:tentative="1">
      <w:start w:val="1"/>
      <w:numFmt w:val="bullet"/>
      <w:lvlText w:val="o"/>
      <w:lvlJc w:val="left"/>
      <w:pPr>
        <w:ind w:left="1980" w:hanging="360"/>
      </w:pPr>
      <w:rPr>
        <w:rFonts w:ascii="Courier New" w:hAnsi="Courier New" w:cs="Courier New" w:hint="default"/>
      </w:rPr>
    </w:lvl>
    <w:lvl w:ilvl="2" w:tplc="1C090005">
      <w:start w:val="1"/>
      <w:numFmt w:val="bullet"/>
      <w:lvlText w:val=""/>
      <w:lvlJc w:val="left"/>
      <w:pPr>
        <w:ind w:left="2700" w:hanging="360"/>
      </w:pPr>
      <w:rPr>
        <w:rFonts w:ascii="Wingdings" w:hAnsi="Wingdings" w:hint="default"/>
      </w:rPr>
    </w:lvl>
    <w:lvl w:ilvl="3" w:tplc="1C090001" w:tentative="1">
      <w:start w:val="1"/>
      <w:numFmt w:val="bullet"/>
      <w:lvlText w:val=""/>
      <w:lvlJc w:val="left"/>
      <w:pPr>
        <w:ind w:left="3420" w:hanging="360"/>
      </w:pPr>
      <w:rPr>
        <w:rFonts w:ascii="Symbol" w:hAnsi="Symbol" w:hint="default"/>
      </w:rPr>
    </w:lvl>
    <w:lvl w:ilvl="4" w:tplc="1C090003" w:tentative="1">
      <w:start w:val="1"/>
      <w:numFmt w:val="bullet"/>
      <w:lvlText w:val="o"/>
      <w:lvlJc w:val="left"/>
      <w:pPr>
        <w:ind w:left="4140" w:hanging="360"/>
      </w:pPr>
      <w:rPr>
        <w:rFonts w:ascii="Courier New" w:hAnsi="Courier New" w:cs="Courier New" w:hint="default"/>
      </w:rPr>
    </w:lvl>
    <w:lvl w:ilvl="5" w:tplc="1C090005" w:tentative="1">
      <w:start w:val="1"/>
      <w:numFmt w:val="bullet"/>
      <w:lvlText w:val=""/>
      <w:lvlJc w:val="left"/>
      <w:pPr>
        <w:ind w:left="4860" w:hanging="360"/>
      </w:pPr>
      <w:rPr>
        <w:rFonts w:ascii="Wingdings" w:hAnsi="Wingdings" w:hint="default"/>
      </w:rPr>
    </w:lvl>
    <w:lvl w:ilvl="6" w:tplc="1C090001" w:tentative="1">
      <w:start w:val="1"/>
      <w:numFmt w:val="bullet"/>
      <w:lvlText w:val=""/>
      <w:lvlJc w:val="left"/>
      <w:pPr>
        <w:ind w:left="5580" w:hanging="360"/>
      </w:pPr>
      <w:rPr>
        <w:rFonts w:ascii="Symbol" w:hAnsi="Symbol" w:hint="default"/>
      </w:rPr>
    </w:lvl>
    <w:lvl w:ilvl="7" w:tplc="1C090003" w:tentative="1">
      <w:start w:val="1"/>
      <w:numFmt w:val="bullet"/>
      <w:lvlText w:val="o"/>
      <w:lvlJc w:val="left"/>
      <w:pPr>
        <w:ind w:left="6300" w:hanging="360"/>
      </w:pPr>
      <w:rPr>
        <w:rFonts w:ascii="Courier New" w:hAnsi="Courier New" w:cs="Courier New" w:hint="default"/>
      </w:rPr>
    </w:lvl>
    <w:lvl w:ilvl="8" w:tplc="1C090005" w:tentative="1">
      <w:start w:val="1"/>
      <w:numFmt w:val="bullet"/>
      <w:lvlText w:val=""/>
      <w:lvlJc w:val="left"/>
      <w:pPr>
        <w:ind w:left="7020" w:hanging="360"/>
      </w:pPr>
      <w:rPr>
        <w:rFonts w:ascii="Wingdings" w:hAnsi="Wingdings" w:hint="default"/>
      </w:rPr>
    </w:lvl>
  </w:abstractNum>
  <w:abstractNum w:abstractNumId="4">
    <w:nsid w:val="207676FC"/>
    <w:multiLevelType w:val="hybridMultilevel"/>
    <w:tmpl w:val="BC743B26"/>
    <w:lvl w:ilvl="0" w:tplc="5BF2E632">
      <w:start w:val="1"/>
      <w:numFmt w:val="lowerLetter"/>
      <w:lvlText w:val="(%1)"/>
      <w:lvlJc w:val="left"/>
      <w:pPr>
        <w:ind w:left="435" w:hanging="360"/>
      </w:pPr>
      <w:rPr>
        <w:rFonts w:hint="default"/>
      </w:rPr>
    </w:lvl>
    <w:lvl w:ilvl="1" w:tplc="1C090019" w:tentative="1">
      <w:start w:val="1"/>
      <w:numFmt w:val="lowerLetter"/>
      <w:lvlText w:val="%2."/>
      <w:lvlJc w:val="left"/>
      <w:pPr>
        <w:ind w:left="1155" w:hanging="360"/>
      </w:pPr>
    </w:lvl>
    <w:lvl w:ilvl="2" w:tplc="1C09001B" w:tentative="1">
      <w:start w:val="1"/>
      <w:numFmt w:val="lowerRoman"/>
      <w:lvlText w:val="%3."/>
      <w:lvlJc w:val="right"/>
      <w:pPr>
        <w:ind w:left="1875" w:hanging="180"/>
      </w:pPr>
    </w:lvl>
    <w:lvl w:ilvl="3" w:tplc="1C09000F" w:tentative="1">
      <w:start w:val="1"/>
      <w:numFmt w:val="decimal"/>
      <w:lvlText w:val="%4."/>
      <w:lvlJc w:val="left"/>
      <w:pPr>
        <w:ind w:left="2595" w:hanging="360"/>
      </w:pPr>
    </w:lvl>
    <w:lvl w:ilvl="4" w:tplc="1C090019" w:tentative="1">
      <w:start w:val="1"/>
      <w:numFmt w:val="lowerLetter"/>
      <w:lvlText w:val="%5."/>
      <w:lvlJc w:val="left"/>
      <w:pPr>
        <w:ind w:left="3315" w:hanging="360"/>
      </w:pPr>
    </w:lvl>
    <w:lvl w:ilvl="5" w:tplc="1C09001B" w:tentative="1">
      <w:start w:val="1"/>
      <w:numFmt w:val="lowerRoman"/>
      <w:lvlText w:val="%6."/>
      <w:lvlJc w:val="right"/>
      <w:pPr>
        <w:ind w:left="4035" w:hanging="180"/>
      </w:pPr>
    </w:lvl>
    <w:lvl w:ilvl="6" w:tplc="1C09000F" w:tentative="1">
      <w:start w:val="1"/>
      <w:numFmt w:val="decimal"/>
      <w:lvlText w:val="%7."/>
      <w:lvlJc w:val="left"/>
      <w:pPr>
        <w:ind w:left="4755" w:hanging="360"/>
      </w:pPr>
    </w:lvl>
    <w:lvl w:ilvl="7" w:tplc="1C090019" w:tentative="1">
      <w:start w:val="1"/>
      <w:numFmt w:val="lowerLetter"/>
      <w:lvlText w:val="%8."/>
      <w:lvlJc w:val="left"/>
      <w:pPr>
        <w:ind w:left="5475" w:hanging="360"/>
      </w:pPr>
    </w:lvl>
    <w:lvl w:ilvl="8" w:tplc="1C09001B" w:tentative="1">
      <w:start w:val="1"/>
      <w:numFmt w:val="lowerRoman"/>
      <w:lvlText w:val="%9."/>
      <w:lvlJc w:val="right"/>
      <w:pPr>
        <w:ind w:left="6195" w:hanging="180"/>
      </w:pPr>
    </w:lvl>
  </w:abstractNum>
  <w:abstractNum w:abstractNumId="5">
    <w:nsid w:val="214B68CE"/>
    <w:multiLevelType w:val="hybridMultilevel"/>
    <w:tmpl w:val="027A6DFA"/>
    <w:lvl w:ilvl="0" w:tplc="DE3C584E">
      <w:start w:val="1"/>
      <w:numFmt w:val="lowerRoman"/>
      <w:lvlText w:val="(%1)"/>
      <w:lvlJc w:val="left"/>
      <w:pPr>
        <w:ind w:left="1155" w:hanging="720"/>
      </w:pPr>
      <w:rPr>
        <w:rFonts w:hint="default"/>
      </w:rPr>
    </w:lvl>
    <w:lvl w:ilvl="1" w:tplc="1C090019" w:tentative="1">
      <w:start w:val="1"/>
      <w:numFmt w:val="lowerLetter"/>
      <w:lvlText w:val="%2."/>
      <w:lvlJc w:val="left"/>
      <w:pPr>
        <w:ind w:left="1515" w:hanging="360"/>
      </w:pPr>
    </w:lvl>
    <w:lvl w:ilvl="2" w:tplc="1C09001B" w:tentative="1">
      <w:start w:val="1"/>
      <w:numFmt w:val="lowerRoman"/>
      <w:lvlText w:val="%3."/>
      <w:lvlJc w:val="right"/>
      <w:pPr>
        <w:ind w:left="2235" w:hanging="180"/>
      </w:pPr>
    </w:lvl>
    <w:lvl w:ilvl="3" w:tplc="1C09000F" w:tentative="1">
      <w:start w:val="1"/>
      <w:numFmt w:val="decimal"/>
      <w:lvlText w:val="%4."/>
      <w:lvlJc w:val="left"/>
      <w:pPr>
        <w:ind w:left="2955" w:hanging="360"/>
      </w:pPr>
    </w:lvl>
    <w:lvl w:ilvl="4" w:tplc="1C090019" w:tentative="1">
      <w:start w:val="1"/>
      <w:numFmt w:val="lowerLetter"/>
      <w:lvlText w:val="%5."/>
      <w:lvlJc w:val="left"/>
      <w:pPr>
        <w:ind w:left="3675" w:hanging="360"/>
      </w:pPr>
    </w:lvl>
    <w:lvl w:ilvl="5" w:tplc="1C09001B" w:tentative="1">
      <w:start w:val="1"/>
      <w:numFmt w:val="lowerRoman"/>
      <w:lvlText w:val="%6."/>
      <w:lvlJc w:val="right"/>
      <w:pPr>
        <w:ind w:left="4395" w:hanging="180"/>
      </w:pPr>
    </w:lvl>
    <w:lvl w:ilvl="6" w:tplc="1C09000F" w:tentative="1">
      <w:start w:val="1"/>
      <w:numFmt w:val="decimal"/>
      <w:lvlText w:val="%7."/>
      <w:lvlJc w:val="left"/>
      <w:pPr>
        <w:ind w:left="5115" w:hanging="360"/>
      </w:pPr>
    </w:lvl>
    <w:lvl w:ilvl="7" w:tplc="1C090019" w:tentative="1">
      <w:start w:val="1"/>
      <w:numFmt w:val="lowerLetter"/>
      <w:lvlText w:val="%8."/>
      <w:lvlJc w:val="left"/>
      <w:pPr>
        <w:ind w:left="5835" w:hanging="360"/>
      </w:pPr>
    </w:lvl>
    <w:lvl w:ilvl="8" w:tplc="1C09001B" w:tentative="1">
      <w:start w:val="1"/>
      <w:numFmt w:val="lowerRoman"/>
      <w:lvlText w:val="%9."/>
      <w:lvlJc w:val="right"/>
      <w:pPr>
        <w:ind w:left="6555" w:hanging="180"/>
      </w:pPr>
    </w:lvl>
  </w:abstractNum>
  <w:abstractNum w:abstractNumId="6">
    <w:nsid w:val="3B074A30"/>
    <w:multiLevelType w:val="hybridMultilevel"/>
    <w:tmpl w:val="8E501A3E"/>
    <w:lvl w:ilvl="0" w:tplc="0409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7">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4454317"/>
    <w:multiLevelType w:val="hybridMultilevel"/>
    <w:tmpl w:val="0D92EBAA"/>
    <w:lvl w:ilvl="0" w:tplc="8760F91C">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nsid w:val="59803FC4"/>
    <w:multiLevelType w:val="hybridMultilevel"/>
    <w:tmpl w:val="D6A2C4CE"/>
    <w:lvl w:ilvl="0" w:tplc="4FF82E76">
      <w:start w:val="1"/>
      <w:numFmt w:val="lowerLetter"/>
      <w:lvlText w:val="(%1)"/>
      <w:lvlJc w:val="left"/>
      <w:pPr>
        <w:ind w:left="1095" w:hanging="37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77E2048"/>
    <w:multiLevelType w:val="hybridMultilevel"/>
    <w:tmpl w:val="C602D278"/>
    <w:lvl w:ilvl="0" w:tplc="1C090001">
      <w:start w:val="1"/>
      <w:numFmt w:val="bullet"/>
      <w:lvlText w:val=""/>
      <w:lvlJc w:val="left"/>
      <w:pPr>
        <w:ind w:left="720" w:hanging="360"/>
      </w:pPr>
      <w:rPr>
        <w:rFonts w:ascii="Symbol" w:hAnsi="Symbol" w:hint="default"/>
      </w:rPr>
    </w:lvl>
    <w:lvl w:ilvl="1" w:tplc="1918F36E">
      <w:start w:val="1"/>
      <w:numFmt w:val="bullet"/>
      <w:lvlText w:val=""/>
      <w:lvlJc w:val="left"/>
      <w:pPr>
        <w:ind w:left="1440" w:hanging="360"/>
      </w:pPr>
      <w:rPr>
        <w:rFonts w:ascii="Symbol" w:hAnsi="Symbol" w:hint="default"/>
        <w:color w:val="auto"/>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EDE07D8"/>
    <w:multiLevelType w:val="hybridMultilevel"/>
    <w:tmpl w:val="4372CE66"/>
    <w:lvl w:ilvl="0" w:tplc="0409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4">
    <w:nsid w:val="6EF216B0"/>
    <w:multiLevelType w:val="hybridMultilevel"/>
    <w:tmpl w:val="09E4C6AE"/>
    <w:lvl w:ilvl="0" w:tplc="B3C2CB9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6FDB65AA"/>
    <w:multiLevelType w:val="hybridMultilevel"/>
    <w:tmpl w:val="898EB34A"/>
    <w:lvl w:ilvl="0" w:tplc="995E2CAE">
      <w:start w:val="1"/>
      <w:numFmt w:val="lowerRoman"/>
      <w:lvlText w:val="(%1)"/>
      <w:lvlJc w:val="left"/>
      <w:pPr>
        <w:ind w:left="1155" w:hanging="72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6">
    <w:nsid w:val="70C45395"/>
    <w:multiLevelType w:val="hybridMultilevel"/>
    <w:tmpl w:val="8BC68F60"/>
    <w:lvl w:ilvl="0" w:tplc="5B1A63A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0"/>
  </w:num>
  <w:num w:numId="2">
    <w:abstractNumId w:val="7"/>
  </w:num>
  <w:num w:numId="3">
    <w:abstractNumId w:val="12"/>
  </w:num>
  <w:num w:numId="4">
    <w:abstractNumId w:val="1"/>
  </w:num>
  <w:num w:numId="5">
    <w:abstractNumId w:val="16"/>
  </w:num>
  <w:num w:numId="6">
    <w:abstractNumId w:val="9"/>
  </w:num>
  <w:num w:numId="7">
    <w:abstractNumId w:val="14"/>
  </w:num>
  <w:num w:numId="8">
    <w:abstractNumId w:val="13"/>
  </w:num>
  <w:num w:numId="9">
    <w:abstractNumId w:val="6"/>
  </w:num>
  <w:num w:numId="10">
    <w:abstractNumId w:val="0"/>
  </w:num>
  <w:num w:numId="11">
    <w:abstractNumId w:val="8"/>
  </w:num>
  <w:num w:numId="12">
    <w:abstractNumId w:val="4"/>
  </w:num>
  <w:num w:numId="13">
    <w:abstractNumId w:val="2"/>
  </w:num>
  <w:num w:numId="14">
    <w:abstractNumId w:val="5"/>
  </w:num>
  <w:num w:numId="15">
    <w:abstractNumId w:val="3"/>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30A"/>
    <w:rsid w:val="00010387"/>
    <w:rsid w:val="000125D0"/>
    <w:rsid w:val="00016F88"/>
    <w:rsid w:val="00020678"/>
    <w:rsid w:val="00021538"/>
    <w:rsid w:val="00021796"/>
    <w:rsid w:val="000319CF"/>
    <w:rsid w:val="0003482D"/>
    <w:rsid w:val="00037338"/>
    <w:rsid w:val="00041C1B"/>
    <w:rsid w:val="00041E55"/>
    <w:rsid w:val="00056947"/>
    <w:rsid w:val="00063E2D"/>
    <w:rsid w:val="00070CFB"/>
    <w:rsid w:val="00071B4F"/>
    <w:rsid w:val="000767CE"/>
    <w:rsid w:val="00076B73"/>
    <w:rsid w:val="000809FA"/>
    <w:rsid w:val="00083BCC"/>
    <w:rsid w:val="000856CD"/>
    <w:rsid w:val="0008574D"/>
    <w:rsid w:val="00093D28"/>
    <w:rsid w:val="000A15BF"/>
    <w:rsid w:val="000A1CD0"/>
    <w:rsid w:val="000B3498"/>
    <w:rsid w:val="000D01D1"/>
    <w:rsid w:val="000D0C09"/>
    <w:rsid w:val="000D435D"/>
    <w:rsid w:val="000F2600"/>
    <w:rsid w:val="000F34A5"/>
    <w:rsid w:val="00100396"/>
    <w:rsid w:val="0010181B"/>
    <w:rsid w:val="001047A1"/>
    <w:rsid w:val="00106228"/>
    <w:rsid w:val="00113455"/>
    <w:rsid w:val="0011673A"/>
    <w:rsid w:val="00126964"/>
    <w:rsid w:val="0013317E"/>
    <w:rsid w:val="00134A4F"/>
    <w:rsid w:val="00141D05"/>
    <w:rsid w:val="001465DE"/>
    <w:rsid w:val="001467A0"/>
    <w:rsid w:val="00146851"/>
    <w:rsid w:val="00147F2F"/>
    <w:rsid w:val="001577EE"/>
    <w:rsid w:val="0016369E"/>
    <w:rsid w:val="001672D9"/>
    <w:rsid w:val="00172935"/>
    <w:rsid w:val="00174AF7"/>
    <w:rsid w:val="001761A9"/>
    <w:rsid w:val="00177CE3"/>
    <w:rsid w:val="00181D89"/>
    <w:rsid w:val="00184107"/>
    <w:rsid w:val="001861ED"/>
    <w:rsid w:val="00186CC2"/>
    <w:rsid w:val="00193E6C"/>
    <w:rsid w:val="00196E23"/>
    <w:rsid w:val="001A289B"/>
    <w:rsid w:val="001A4775"/>
    <w:rsid w:val="001B0C24"/>
    <w:rsid w:val="001B291E"/>
    <w:rsid w:val="001B59EA"/>
    <w:rsid w:val="001C19E0"/>
    <w:rsid w:val="001C530A"/>
    <w:rsid w:val="001C5868"/>
    <w:rsid w:val="001C628B"/>
    <w:rsid w:val="001D0D95"/>
    <w:rsid w:val="001D177F"/>
    <w:rsid w:val="001D227D"/>
    <w:rsid w:val="001D3B46"/>
    <w:rsid w:val="00200BCF"/>
    <w:rsid w:val="00212777"/>
    <w:rsid w:val="00223686"/>
    <w:rsid w:val="002312E8"/>
    <w:rsid w:val="00232D3E"/>
    <w:rsid w:val="002333DB"/>
    <w:rsid w:val="002364A0"/>
    <w:rsid w:val="0024019E"/>
    <w:rsid w:val="00241B57"/>
    <w:rsid w:val="0024686B"/>
    <w:rsid w:val="002512A5"/>
    <w:rsid w:val="00251ECE"/>
    <w:rsid w:val="00254B81"/>
    <w:rsid w:val="00261CBB"/>
    <w:rsid w:val="00272F18"/>
    <w:rsid w:val="002751EF"/>
    <w:rsid w:val="00276E6E"/>
    <w:rsid w:val="00277082"/>
    <w:rsid w:val="00285A9F"/>
    <w:rsid w:val="00290C13"/>
    <w:rsid w:val="002963B5"/>
    <w:rsid w:val="002A2A3B"/>
    <w:rsid w:val="002A745A"/>
    <w:rsid w:val="002B409B"/>
    <w:rsid w:val="002B63A0"/>
    <w:rsid w:val="002B7BCE"/>
    <w:rsid w:val="002C23D2"/>
    <w:rsid w:val="002C2D6C"/>
    <w:rsid w:val="002D33B3"/>
    <w:rsid w:val="002E7CD1"/>
    <w:rsid w:val="002F465F"/>
    <w:rsid w:val="00302974"/>
    <w:rsid w:val="00312E62"/>
    <w:rsid w:val="0031485E"/>
    <w:rsid w:val="00316A4F"/>
    <w:rsid w:val="00317CEC"/>
    <w:rsid w:val="003200FE"/>
    <w:rsid w:val="00325522"/>
    <w:rsid w:val="00325DCC"/>
    <w:rsid w:val="0032662A"/>
    <w:rsid w:val="00337B07"/>
    <w:rsid w:val="00340EDC"/>
    <w:rsid w:val="00343D2E"/>
    <w:rsid w:val="00350EAD"/>
    <w:rsid w:val="00351E24"/>
    <w:rsid w:val="00362F4B"/>
    <w:rsid w:val="003833B5"/>
    <w:rsid w:val="0038354A"/>
    <w:rsid w:val="003861FC"/>
    <w:rsid w:val="00390271"/>
    <w:rsid w:val="003A38CE"/>
    <w:rsid w:val="003A5C6C"/>
    <w:rsid w:val="003A7E2D"/>
    <w:rsid w:val="003B1796"/>
    <w:rsid w:val="003B1E74"/>
    <w:rsid w:val="003B4DC7"/>
    <w:rsid w:val="003C136E"/>
    <w:rsid w:val="003C5DEC"/>
    <w:rsid w:val="003C7D04"/>
    <w:rsid w:val="003E1F89"/>
    <w:rsid w:val="003E31CC"/>
    <w:rsid w:val="003F1C15"/>
    <w:rsid w:val="003F2063"/>
    <w:rsid w:val="00401079"/>
    <w:rsid w:val="004042DC"/>
    <w:rsid w:val="004069FA"/>
    <w:rsid w:val="0044098C"/>
    <w:rsid w:val="00441AC5"/>
    <w:rsid w:val="00450931"/>
    <w:rsid w:val="004541D9"/>
    <w:rsid w:val="00455E95"/>
    <w:rsid w:val="00462C2C"/>
    <w:rsid w:val="00470806"/>
    <w:rsid w:val="004805B9"/>
    <w:rsid w:val="004810AF"/>
    <w:rsid w:val="004914F1"/>
    <w:rsid w:val="00497C19"/>
    <w:rsid w:val="004A18DD"/>
    <w:rsid w:val="004A3A81"/>
    <w:rsid w:val="004A67F7"/>
    <w:rsid w:val="004B3C7F"/>
    <w:rsid w:val="004C2356"/>
    <w:rsid w:val="004C7C65"/>
    <w:rsid w:val="004D09B8"/>
    <w:rsid w:val="004D0CC3"/>
    <w:rsid w:val="004D1A2F"/>
    <w:rsid w:val="004D1BB1"/>
    <w:rsid w:val="004D59FD"/>
    <w:rsid w:val="004E1921"/>
    <w:rsid w:val="004E26A7"/>
    <w:rsid w:val="004E362D"/>
    <w:rsid w:val="004F7427"/>
    <w:rsid w:val="0050056C"/>
    <w:rsid w:val="005010F2"/>
    <w:rsid w:val="005028C2"/>
    <w:rsid w:val="005054DB"/>
    <w:rsid w:val="00513E3A"/>
    <w:rsid w:val="0052322E"/>
    <w:rsid w:val="005253C4"/>
    <w:rsid w:val="0053130A"/>
    <w:rsid w:val="00540D3D"/>
    <w:rsid w:val="005448D0"/>
    <w:rsid w:val="005471B2"/>
    <w:rsid w:val="005534D0"/>
    <w:rsid w:val="00556627"/>
    <w:rsid w:val="005573A3"/>
    <w:rsid w:val="00563151"/>
    <w:rsid w:val="00567FEE"/>
    <w:rsid w:val="00573782"/>
    <w:rsid w:val="00573E47"/>
    <w:rsid w:val="00586D2F"/>
    <w:rsid w:val="00586F75"/>
    <w:rsid w:val="0059175A"/>
    <w:rsid w:val="00592AEE"/>
    <w:rsid w:val="005A28F6"/>
    <w:rsid w:val="005A3755"/>
    <w:rsid w:val="005B7EE3"/>
    <w:rsid w:val="005D2256"/>
    <w:rsid w:val="005D3156"/>
    <w:rsid w:val="005D4057"/>
    <w:rsid w:val="005E3297"/>
    <w:rsid w:val="005E34A4"/>
    <w:rsid w:val="005F2FEE"/>
    <w:rsid w:val="005F5325"/>
    <w:rsid w:val="006056D1"/>
    <w:rsid w:val="006161D9"/>
    <w:rsid w:val="00620954"/>
    <w:rsid w:val="0062184C"/>
    <w:rsid w:val="00624538"/>
    <w:rsid w:val="00627BC9"/>
    <w:rsid w:val="00630B0B"/>
    <w:rsid w:val="00636513"/>
    <w:rsid w:val="00646029"/>
    <w:rsid w:val="0065344D"/>
    <w:rsid w:val="00653EA4"/>
    <w:rsid w:val="00682B0A"/>
    <w:rsid w:val="006930AB"/>
    <w:rsid w:val="00694B46"/>
    <w:rsid w:val="00697B74"/>
    <w:rsid w:val="006A077E"/>
    <w:rsid w:val="006B0FC2"/>
    <w:rsid w:val="006B20F3"/>
    <w:rsid w:val="006C2FD1"/>
    <w:rsid w:val="006C30B5"/>
    <w:rsid w:val="006C5F96"/>
    <w:rsid w:val="006C68A4"/>
    <w:rsid w:val="006C6D16"/>
    <w:rsid w:val="006C6F53"/>
    <w:rsid w:val="006D0276"/>
    <w:rsid w:val="006D31F7"/>
    <w:rsid w:val="006E3ABA"/>
    <w:rsid w:val="006E7D27"/>
    <w:rsid w:val="006F05B2"/>
    <w:rsid w:val="006F1169"/>
    <w:rsid w:val="006F15C6"/>
    <w:rsid w:val="006F1920"/>
    <w:rsid w:val="00706FD1"/>
    <w:rsid w:val="00710253"/>
    <w:rsid w:val="007144A6"/>
    <w:rsid w:val="00715D0A"/>
    <w:rsid w:val="00730082"/>
    <w:rsid w:val="00740B4A"/>
    <w:rsid w:val="00751306"/>
    <w:rsid w:val="00754648"/>
    <w:rsid w:val="007639D3"/>
    <w:rsid w:val="00767452"/>
    <w:rsid w:val="0077028E"/>
    <w:rsid w:val="00774163"/>
    <w:rsid w:val="0077512D"/>
    <w:rsid w:val="0078213D"/>
    <w:rsid w:val="00784AFA"/>
    <w:rsid w:val="007905A6"/>
    <w:rsid w:val="0079234E"/>
    <w:rsid w:val="007925A5"/>
    <w:rsid w:val="00793043"/>
    <w:rsid w:val="007B196F"/>
    <w:rsid w:val="007B2622"/>
    <w:rsid w:val="007B26A3"/>
    <w:rsid w:val="007B554E"/>
    <w:rsid w:val="007C2E5D"/>
    <w:rsid w:val="007C4ED1"/>
    <w:rsid w:val="007C510F"/>
    <w:rsid w:val="007C7310"/>
    <w:rsid w:val="007C7356"/>
    <w:rsid w:val="007D12CB"/>
    <w:rsid w:val="007D316A"/>
    <w:rsid w:val="007D4259"/>
    <w:rsid w:val="007E30B5"/>
    <w:rsid w:val="007F044F"/>
    <w:rsid w:val="007F265F"/>
    <w:rsid w:val="007F303B"/>
    <w:rsid w:val="007F5798"/>
    <w:rsid w:val="007F67CC"/>
    <w:rsid w:val="00804919"/>
    <w:rsid w:val="00804E20"/>
    <w:rsid w:val="00816285"/>
    <w:rsid w:val="00830D9E"/>
    <w:rsid w:val="00834746"/>
    <w:rsid w:val="00834F3C"/>
    <w:rsid w:val="00841950"/>
    <w:rsid w:val="00842ABB"/>
    <w:rsid w:val="008732A6"/>
    <w:rsid w:val="00880E9C"/>
    <w:rsid w:val="008839B1"/>
    <w:rsid w:val="008847E9"/>
    <w:rsid w:val="008861F9"/>
    <w:rsid w:val="0089068D"/>
    <w:rsid w:val="00891BA1"/>
    <w:rsid w:val="008B0C54"/>
    <w:rsid w:val="008B31B6"/>
    <w:rsid w:val="008B6A1D"/>
    <w:rsid w:val="008B7AD9"/>
    <w:rsid w:val="008B7BE8"/>
    <w:rsid w:val="008C1963"/>
    <w:rsid w:val="008C3740"/>
    <w:rsid w:val="008C6F2B"/>
    <w:rsid w:val="008D06D5"/>
    <w:rsid w:val="008D247B"/>
    <w:rsid w:val="008D5CD0"/>
    <w:rsid w:val="008E11B1"/>
    <w:rsid w:val="008E72DF"/>
    <w:rsid w:val="008F2D57"/>
    <w:rsid w:val="008F7080"/>
    <w:rsid w:val="0090081A"/>
    <w:rsid w:val="0090157C"/>
    <w:rsid w:val="009017A2"/>
    <w:rsid w:val="0090652A"/>
    <w:rsid w:val="0091447E"/>
    <w:rsid w:val="00917FC9"/>
    <w:rsid w:val="0092574E"/>
    <w:rsid w:val="00930EA5"/>
    <w:rsid w:val="00930ED3"/>
    <w:rsid w:val="00933C53"/>
    <w:rsid w:val="00933E7C"/>
    <w:rsid w:val="00934903"/>
    <w:rsid w:val="00935739"/>
    <w:rsid w:val="0095043E"/>
    <w:rsid w:val="009548CF"/>
    <w:rsid w:val="009559EC"/>
    <w:rsid w:val="00965894"/>
    <w:rsid w:val="00967E7E"/>
    <w:rsid w:val="009728FF"/>
    <w:rsid w:val="0098020B"/>
    <w:rsid w:val="00980E3A"/>
    <w:rsid w:val="009838A7"/>
    <w:rsid w:val="009868A5"/>
    <w:rsid w:val="0099760A"/>
    <w:rsid w:val="009A1ECC"/>
    <w:rsid w:val="009A752F"/>
    <w:rsid w:val="009B0018"/>
    <w:rsid w:val="009B38FB"/>
    <w:rsid w:val="009C7DD6"/>
    <w:rsid w:val="009D5491"/>
    <w:rsid w:val="009E2500"/>
    <w:rsid w:val="009F0795"/>
    <w:rsid w:val="009F4D79"/>
    <w:rsid w:val="009F56A7"/>
    <w:rsid w:val="00A00888"/>
    <w:rsid w:val="00A04D06"/>
    <w:rsid w:val="00A062C0"/>
    <w:rsid w:val="00A07492"/>
    <w:rsid w:val="00A17042"/>
    <w:rsid w:val="00A302A9"/>
    <w:rsid w:val="00A33560"/>
    <w:rsid w:val="00A347B6"/>
    <w:rsid w:val="00A35693"/>
    <w:rsid w:val="00A356B4"/>
    <w:rsid w:val="00A3671D"/>
    <w:rsid w:val="00A36A96"/>
    <w:rsid w:val="00A52D9F"/>
    <w:rsid w:val="00A552F3"/>
    <w:rsid w:val="00A57275"/>
    <w:rsid w:val="00A621ED"/>
    <w:rsid w:val="00A75982"/>
    <w:rsid w:val="00A75C00"/>
    <w:rsid w:val="00A81FAE"/>
    <w:rsid w:val="00A91D40"/>
    <w:rsid w:val="00AB1C63"/>
    <w:rsid w:val="00AB26AD"/>
    <w:rsid w:val="00AB3B4E"/>
    <w:rsid w:val="00AD3FE7"/>
    <w:rsid w:val="00AE0915"/>
    <w:rsid w:val="00AE149A"/>
    <w:rsid w:val="00AE37FF"/>
    <w:rsid w:val="00AE435E"/>
    <w:rsid w:val="00AE501A"/>
    <w:rsid w:val="00AF0CF2"/>
    <w:rsid w:val="00AF1111"/>
    <w:rsid w:val="00AF3AF5"/>
    <w:rsid w:val="00B00586"/>
    <w:rsid w:val="00B06CBB"/>
    <w:rsid w:val="00B10541"/>
    <w:rsid w:val="00B113F3"/>
    <w:rsid w:val="00B11DCA"/>
    <w:rsid w:val="00B16E95"/>
    <w:rsid w:val="00B21EEC"/>
    <w:rsid w:val="00B23179"/>
    <w:rsid w:val="00B30440"/>
    <w:rsid w:val="00B34EF8"/>
    <w:rsid w:val="00B36EF2"/>
    <w:rsid w:val="00B373EC"/>
    <w:rsid w:val="00B46BF9"/>
    <w:rsid w:val="00B47883"/>
    <w:rsid w:val="00B5263F"/>
    <w:rsid w:val="00B52CEF"/>
    <w:rsid w:val="00B7108B"/>
    <w:rsid w:val="00B729DC"/>
    <w:rsid w:val="00B74FFF"/>
    <w:rsid w:val="00B80DA6"/>
    <w:rsid w:val="00BA4D25"/>
    <w:rsid w:val="00BA67A1"/>
    <w:rsid w:val="00BA71EC"/>
    <w:rsid w:val="00BB21CD"/>
    <w:rsid w:val="00BD091B"/>
    <w:rsid w:val="00BE2EE0"/>
    <w:rsid w:val="00BE7DEF"/>
    <w:rsid w:val="00BF24B5"/>
    <w:rsid w:val="00BF330D"/>
    <w:rsid w:val="00BF61CE"/>
    <w:rsid w:val="00C056C9"/>
    <w:rsid w:val="00C05D1E"/>
    <w:rsid w:val="00C07FF3"/>
    <w:rsid w:val="00C12250"/>
    <w:rsid w:val="00C15569"/>
    <w:rsid w:val="00C15A09"/>
    <w:rsid w:val="00C25C83"/>
    <w:rsid w:val="00C277D1"/>
    <w:rsid w:val="00C34F95"/>
    <w:rsid w:val="00C500A3"/>
    <w:rsid w:val="00C54516"/>
    <w:rsid w:val="00C60B5A"/>
    <w:rsid w:val="00C6703E"/>
    <w:rsid w:val="00C7081A"/>
    <w:rsid w:val="00C75E7B"/>
    <w:rsid w:val="00C767DA"/>
    <w:rsid w:val="00C8024C"/>
    <w:rsid w:val="00C82E31"/>
    <w:rsid w:val="00CA2A72"/>
    <w:rsid w:val="00CB17E1"/>
    <w:rsid w:val="00CC17AB"/>
    <w:rsid w:val="00CC53E3"/>
    <w:rsid w:val="00CD17CC"/>
    <w:rsid w:val="00CD2D10"/>
    <w:rsid w:val="00CD2F6D"/>
    <w:rsid w:val="00CD3EDB"/>
    <w:rsid w:val="00CD4831"/>
    <w:rsid w:val="00CD61BE"/>
    <w:rsid w:val="00CF10C0"/>
    <w:rsid w:val="00CF556A"/>
    <w:rsid w:val="00CF75F4"/>
    <w:rsid w:val="00D026E3"/>
    <w:rsid w:val="00D038CD"/>
    <w:rsid w:val="00D067BD"/>
    <w:rsid w:val="00D140D6"/>
    <w:rsid w:val="00D15D51"/>
    <w:rsid w:val="00D179D7"/>
    <w:rsid w:val="00D21AC4"/>
    <w:rsid w:val="00D253E7"/>
    <w:rsid w:val="00D35BC8"/>
    <w:rsid w:val="00D36161"/>
    <w:rsid w:val="00D36391"/>
    <w:rsid w:val="00D36E1F"/>
    <w:rsid w:val="00D40D36"/>
    <w:rsid w:val="00D51008"/>
    <w:rsid w:val="00D567E1"/>
    <w:rsid w:val="00D572FD"/>
    <w:rsid w:val="00D65D04"/>
    <w:rsid w:val="00D668CF"/>
    <w:rsid w:val="00D73BC2"/>
    <w:rsid w:val="00D758C1"/>
    <w:rsid w:val="00D766FB"/>
    <w:rsid w:val="00D811BF"/>
    <w:rsid w:val="00D85801"/>
    <w:rsid w:val="00D9310B"/>
    <w:rsid w:val="00D96621"/>
    <w:rsid w:val="00D97C86"/>
    <w:rsid w:val="00DA2289"/>
    <w:rsid w:val="00DB730A"/>
    <w:rsid w:val="00DC5FAB"/>
    <w:rsid w:val="00DC6F28"/>
    <w:rsid w:val="00DE2B39"/>
    <w:rsid w:val="00DE2D7A"/>
    <w:rsid w:val="00DE2E73"/>
    <w:rsid w:val="00DF1683"/>
    <w:rsid w:val="00DF1805"/>
    <w:rsid w:val="00DF51F4"/>
    <w:rsid w:val="00DF74E1"/>
    <w:rsid w:val="00E02B3D"/>
    <w:rsid w:val="00E055C0"/>
    <w:rsid w:val="00E12A8E"/>
    <w:rsid w:val="00E138E9"/>
    <w:rsid w:val="00E1671A"/>
    <w:rsid w:val="00E20FD3"/>
    <w:rsid w:val="00E27EFD"/>
    <w:rsid w:val="00E30FBE"/>
    <w:rsid w:val="00E310B6"/>
    <w:rsid w:val="00E31A30"/>
    <w:rsid w:val="00E432F6"/>
    <w:rsid w:val="00E4593D"/>
    <w:rsid w:val="00E62048"/>
    <w:rsid w:val="00E6392C"/>
    <w:rsid w:val="00E65D08"/>
    <w:rsid w:val="00E70CF0"/>
    <w:rsid w:val="00E73E11"/>
    <w:rsid w:val="00E75768"/>
    <w:rsid w:val="00E82C8A"/>
    <w:rsid w:val="00E83D54"/>
    <w:rsid w:val="00E858FF"/>
    <w:rsid w:val="00E86800"/>
    <w:rsid w:val="00E91042"/>
    <w:rsid w:val="00E9312B"/>
    <w:rsid w:val="00E95D02"/>
    <w:rsid w:val="00E97F3E"/>
    <w:rsid w:val="00E97FD9"/>
    <w:rsid w:val="00EA129A"/>
    <w:rsid w:val="00EA1968"/>
    <w:rsid w:val="00EB3754"/>
    <w:rsid w:val="00EC2318"/>
    <w:rsid w:val="00EC4A04"/>
    <w:rsid w:val="00EC6080"/>
    <w:rsid w:val="00EC7816"/>
    <w:rsid w:val="00EE0172"/>
    <w:rsid w:val="00EE65A6"/>
    <w:rsid w:val="00EE65CF"/>
    <w:rsid w:val="00EF1B5D"/>
    <w:rsid w:val="00F0119F"/>
    <w:rsid w:val="00F02646"/>
    <w:rsid w:val="00F1289F"/>
    <w:rsid w:val="00F1394D"/>
    <w:rsid w:val="00F17EDF"/>
    <w:rsid w:val="00F27B34"/>
    <w:rsid w:val="00F32FCD"/>
    <w:rsid w:val="00F3615D"/>
    <w:rsid w:val="00F41347"/>
    <w:rsid w:val="00F4305E"/>
    <w:rsid w:val="00F436B9"/>
    <w:rsid w:val="00F44A28"/>
    <w:rsid w:val="00F515A2"/>
    <w:rsid w:val="00F736C3"/>
    <w:rsid w:val="00F807FB"/>
    <w:rsid w:val="00F83B70"/>
    <w:rsid w:val="00F942A5"/>
    <w:rsid w:val="00F94740"/>
    <w:rsid w:val="00F963E7"/>
    <w:rsid w:val="00F977BA"/>
    <w:rsid w:val="00FA24EA"/>
    <w:rsid w:val="00FA2E79"/>
    <w:rsid w:val="00FB0ADD"/>
    <w:rsid w:val="00FB1D2C"/>
    <w:rsid w:val="00FB4987"/>
    <w:rsid w:val="00FD6568"/>
    <w:rsid w:val="00FE25D8"/>
    <w:rsid w:val="00FE4622"/>
    <w:rsid w:val="00FE5447"/>
    <w:rsid w:val="00FE5AE3"/>
    <w:rsid w:val="00FE681E"/>
    <w:rsid w:val="00FF151A"/>
    <w:rsid w:val="00FF1CC5"/>
    <w:rsid w:val="00FF33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3A38CE"/>
    <w:pPr>
      <w:ind w:left="720"/>
      <w:contextualSpacing/>
    </w:pPr>
  </w:style>
  <w:style w:type="paragraph" w:styleId="Header">
    <w:name w:val="header"/>
    <w:basedOn w:val="Normal"/>
    <w:link w:val="HeaderChar"/>
    <w:uiPriority w:val="99"/>
    <w:unhideWhenUsed/>
    <w:rsid w:val="0050056C"/>
    <w:pPr>
      <w:tabs>
        <w:tab w:val="center" w:pos="4513"/>
        <w:tab w:val="right" w:pos="9026"/>
      </w:tabs>
    </w:pPr>
  </w:style>
  <w:style w:type="character" w:customStyle="1" w:styleId="HeaderChar">
    <w:name w:val="Header Char"/>
    <w:basedOn w:val="DefaultParagraphFont"/>
    <w:link w:val="Header"/>
    <w:uiPriority w:val="99"/>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customStyle="1" w:styleId="Char1CharCharCharCharChar1CharCharCharChar">
    <w:name w:val="Char1 Char Char Char Char Char1 Char Char Char Char"/>
    <w:basedOn w:val="Normal"/>
    <w:rsid w:val="002C23D2"/>
    <w:pPr>
      <w:spacing w:after="160" w:line="240" w:lineRule="exact"/>
      <w:jc w:val="both"/>
    </w:pPr>
    <w:rPr>
      <w:rFonts w:ascii="Arial" w:hAnsi="Arial"/>
      <w:sz w:val="22"/>
      <w:lang w:val="en-ZA"/>
    </w:rPr>
  </w:style>
  <w:style w:type="character" w:customStyle="1" w:styleId="st">
    <w:name w:val="st"/>
    <w:basedOn w:val="DefaultParagraphFont"/>
    <w:rsid w:val="00754648"/>
  </w:style>
  <w:style w:type="paragraph" w:styleId="BodyTextIndent2">
    <w:name w:val="Body Text Indent 2"/>
    <w:basedOn w:val="Normal"/>
    <w:link w:val="BodyTextIndent2Char"/>
    <w:uiPriority w:val="99"/>
    <w:semiHidden/>
    <w:unhideWhenUsed/>
    <w:rsid w:val="004A3A81"/>
    <w:pPr>
      <w:spacing w:after="120" w:line="480" w:lineRule="auto"/>
      <w:ind w:left="283"/>
    </w:pPr>
  </w:style>
  <w:style w:type="character" w:customStyle="1" w:styleId="BodyTextIndent2Char">
    <w:name w:val="Body Text Indent 2 Char"/>
    <w:basedOn w:val="DefaultParagraphFont"/>
    <w:link w:val="BodyTextIndent2"/>
    <w:uiPriority w:val="99"/>
    <w:semiHidden/>
    <w:rsid w:val="004A3A81"/>
    <w:rPr>
      <w:rFonts w:ascii="Times New Roman" w:eastAsia="Times New Roman" w:hAnsi="Times New Roman" w:cs="Times New Roman"/>
      <w:sz w:val="24"/>
      <w:szCs w:val="24"/>
      <w:lang w:val="en-US"/>
    </w:rPr>
  </w:style>
  <w:style w:type="character" w:customStyle="1" w:styleId="BodyTextIndentChar14">
    <w:name w:val="Body Text Indent Char14"/>
    <w:locked/>
    <w:rsid w:val="008D247B"/>
    <w:rPr>
      <w:rFonts w:ascii="Times New Roman" w:eastAsia="Times New Roman" w:hAnsi="Times New Roman" w:cs="Times New Roman"/>
      <w:sz w:val="24"/>
      <w:szCs w:val="24"/>
      <w:lang w:val="en-US"/>
    </w:rPr>
  </w:style>
  <w:style w:type="character" w:styleId="Emphasis">
    <w:name w:val="Emphasis"/>
    <w:uiPriority w:val="20"/>
    <w:qFormat/>
    <w:rsid w:val="005448D0"/>
    <w:rPr>
      <w:b/>
      <w:bCs/>
      <w:i w:val="0"/>
      <w:iCs w:val="0"/>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6F1169"/>
    <w:rPr>
      <w:rFonts w:ascii="Times New Roman" w:eastAsia="Times New Roman" w:hAnsi="Times New Roman" w:cs="Times New Roman"/>
      <w:sz w:val="24"/>
      <w:szCs w:val="24"/>
      <w:lang w:val="en-US"/>
    </w:rPr>
  </w:style>
  <w:style w:type="paragraph" w:styleId="NormalWeb">
    <w:name w:val="Normal (Web)"/>
    <w:basedOn w:val="Normal"/>
    <w:uiPriority w:val="99"/>
    <w:rsid w:val="0010181B"/>
    <w:pPr>
      <w:spacing w:before="100" w:beforeAutospacing="1" w:after="100" w:afterAutospacing="1"/>
    </w:pPr>
    <w:rPr>
      <w:lang w:val="en-ZA" w:eastAsia="en-ZA"/>
    </w:rPr>
  </w:style>
  <w:style w:type="paragraph" w:customStyle="1" w:styleId="p0">
    <w:name w:val="p0"/>
    <w:basedOn w:val="Normal"/>
    <w:rsid w:val="00146851"/>
    <w:rPr>
      <w:rFonts w:eastAsiaTheme="minorHAnsi"/>
      <w:lang w:val="en-ZA" w:eastAsia="en-ZA"/>
    </w:rPr>
  </w:style>
  <w:style w:type="paragraph" w:styleId="Title">
    <w:name w:val="Title"/>
    <w:basedOn w:val="Normal"/>
    <w:link w:val="TitleChar1"/>
    <w:qFormat/>
    <w:rsid w:val="00DE2B39"/>
    <w:pPr>
      <w:jc w:val="center"/>
    </w:pPr>
    <w:rPr>
      <w:b/>
      <w:bCs/>
      <w:i/>
      <w:iCs/>
      <w:lang w:val="en-GB"/>
    </w:rPr>
  </w:style>
  <w:style w:type="character" w:customStyle="1" w:styleId="TitleChar">
    <w:name w:val="Title Char"/>
    <w:basedOn w:val="DefaultParagraphFont"/>
    <w:uiPriority w:val="10"/>
    <w:rsid w:val="00DE2B39"/>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1">
    <w:name w:val="Title Char1"/>
    <w:link w:val="Title"/>
    <w:locked/>
    <w:rsid w:val="00DE2B39"/>
    <w:rPr>
      <w:rFonts w:ascii="Times New Roman" w:eastAsia="Times New Roman" w:hAnsi="Times New Roman" w:cs="Times New Roman"/>
      <w:b/>
      <w:bCs/>
      <w:i/>
      <w:iC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3A38CE"/>
    <w:pPr>
      <w:ind w:left="720"/>
      <w:contextualSpacing/>
    </w:pPr>
  </w:style>
  <w:style w:type="paragraph" w:styleId="Header">
    <w:name w:val="header"/>
    <w:basedOn w:val="Normal"/>
    <w:link w:val="HeaderChar"/>
    <w:uiPriority w:val="99"/>
    <w:unhideWhenUsed/>
    <w:rsid w:val="0050056C"/>
    <w:pPr>
      <w:tabs>
        <w:tab w:val="center" w:pos="4513"/>
        <w:tab w:val="right" w:pos="9026"/>
      </w:tabs>
    </w:pPr>
  </w:style>
  <w:style w:type="character" w:customStyle="1" w:styleId="HeaderChar">
    <w:name w:val="Header Char"/>
    <w:basedOn w:val="DefaultParagraphFont"/>
    <w:link w:val="Header"/>
    <w:uiPriority w:val="99"/>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customStyle="1" w:styleId="Char1CharCharCharCharChar1CharCharCharChar">
    <w:name w:val="Char1 Char Char Char Char Char1 Char Char Char Char"/>
    <w:basedOn w:val="Normal"/>
    <w:rsid w:val="002C23D2"/>
    <w:pPr>
      <w:spacing w:after="160" w:line="240" w:lineRule="exact"/>
      <w:jc w:val="both"/>
    </w:pPr>
    <w:rPr>
      <w:rFonts w:ascii="Arial" w:hAnsi="Arial"/>
      <w:sz w:val="22"/>
      <w:lang w:val="en-ZA"/>
    </w:rPr>
  </w:style>
  <w:style w:type="character" w:customStyle="1" w:styleId="st">
    <w:name w:val="st"/>
    <w:basedOn w:val="DefaultParagraphFont"/>
    <w:rsid w:val="00754648"/>
  </w:style>
  <w:style w:type="paragraph" w:styleId="BodyTextIndent2">
    <w:name w:val="Body Text Indent 2"/>
    <w:basedOn w:val="Normal"/>
    <w:link w:val="BodyTextIndent2Char"/>
    <w:uiPriority w:val="99"/>
    <w:semiHidden/>
    <w:unhideWhenUsed/>
    <w:rsid w:val="004A3A81"/>
    <w:pPr>
      <w:spacing w:after="120" w:line="480" w:lineRule="auto"/>
      <w:ind w:left="283"/>
    </w:pPr>
  </w:style>
  <w:style w:type="character" w:customStyle="1" w:styleId="BodyTextIndent2Char">
    <w:name w:val="Body Text Indent 2 Char"/>
    <w:basedOn w:val="DefaultParagraphFont"/>
    <w:link w:val="BodyTextIndent2"/>
    <w:uiPriority w:val="99"/>
    <w:semiHidden/>
    <w:rsid w:val="004A3A81"/>
    <w:rPr>
      <w:rFonts w:ascii="Times New Roman" w:eastAsia="Times New Roman" w:hAnsi="Times New Roman" w:cs="Times New Roman"/>
      <w:sz w:val="24"/>
      <w:szCs w:val="24"/>
      <w:lang w:val="en-US"/>
    </w:rPr>
  </w:style>
  <w:style w:type="character" w:customStyle="1" w:styleId="BodyTextIndentChar14">
    <w:name w:val="Body Text Indent Char14"/>
    <w:locked/>
    <w:rsid w:val="008D247B"/>
    <w:rPr>
      <w:rFonts w:ascii="Times New Roman" w:eastAsia="Times New Roman" w:hAnsi="Times New Roman" w:cs="Times New Roman"/>
      <w:sz w:val="24"/>
      <w:szCs w:val="24"/>
      <w:lang w:val="en-US"/>
    </w:rPr>
  </w:style>
  <w:style w:type="character" w:styleId="Emphasis">
    <w:name w:val="Emphasis"/>
    <w:uiPriority w:val="20"/>
    <w:qFormat/>
    <w:rsid w:val="005448D0"/>
    <w:rPr>
      <w:b/>
      <w:bCs/>
      <w:i w:val="0"/>
      <w:iCs w:val="0"/>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6F1169"/>
    <w:rPr>
      <w:rFonts w:ascii="Times New Roman" w:eastAsia="Times New Roman" w:hAnsi="Times New Roman" w:cs="Times New Roman"/>
      <w:sz w:val="24"/>
      <w:szCs w:val="24"/>
      <w:lang w:val="en-US"/>
    </w:rPr>
  </w:style>
  <w:style w:type="paragraph" w:styleId="NormalWeb">
    <w:name w:val="Normal (Web)"/>
    <w:basedOn w:val="Normal"/>
    <w:uiPriority w:val="99"/>
    <w:rsid w:val="0010181B"/>
    <w:pPr>
      <w:spacing w:before="100" w:beforeAutospacing="1" w:after="100" w:afterAutospacing="1"/>
    </w:pPr>
    <w:rPr>
      <w:lang w:val="en-ZA" w:eastAsia="en-ZA"/>
    </w:rPr>
  </w:style>
  <w:style w:type="paragraph" w:customStyle="1" w:styleId="p0">
    <w:name w:val="p0"/>
    <w:basedOn w:val="Normal"/>
    <w:rsid w:val="00146851"/>
    <w:rPr>
      <w:rFonts w:eastAsiaTheme="minorHAnsi"/>
      <w:lang w:val="en-ZA" w:eastAsia="en-ZA"/>
    </w:rPr>
  </w:style>
  <w:style w:type="paragraph" w:styleId="Title">
    <w:name w:val="Title"/>
    <w:basedOn w:val="Normal"/>
    <w:link w:val="TitleChar1"/>
    <w:qFormat/>
    <w:rsid w:val="00DE2B39"/>
    <w:pPr>
      <w:jc w:val="center"/>
    </w:pPr>
    <w:rPr>
      <w:b/>
      <w:bCs/>
      <w:i/>
      <w:iCs/>
      <w:lang w:val="en-GB"/>
    </w:rPr>
  </w:style>
  <w:style w:type="character" w:customStyle="1" w:styleId="TitleChar">
    <w:name w:val="Title Char"/>
    <w:basedOn w:val="DefaultParagraphFont"/>
    <w:uiPriority w:val="10"/>
    <w:rsid w:val="00DE2B39"/>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1">
    <w:name w:val="Title Char1"/>
    <w:link w:val="Title"/>
    <w:locked/>
    <w:rsid w:val="00DE2B39"/>
    <w:rPr>
      <w:rFonts w:ascii="Times New Roman" w:eastAsia="Times New Roman" w:hAnsi="Times New Roman" w:cs="Times New Roman"/>
      <w:b/>
      <w:bCs/>
      <w:i/>
      <w:i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D8A52-3E08-497A-9569-F857E29AA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IngridN</dc:creator>
  <cp:lastModifiedBy>Sehlabela Chuene</cp:lastModifiedBy>
  <cp:revision>2</cp:revision>
  <cp:lastPrinted>2016-06-08T19:27:00Z</cp:lastPrinted>
  <dcterms:created xsi:type="dcterms:W3CDTF">2016-07-11T09:46:00Z</dcterms:created>
  <dcterms:modified xsi:type="dcterms:W3CDTF">2016-07-11T09:46:00Z</dcterms:modified>
</cp:coreProperties>
</file>