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0F74D1" w:rsidRDefault="000F74D1" w:rsidP="0099546F">
      <w:pPr>
        <w:spacing w:after="0" w:line="360" w:lineRule="auto"/>
        <w:jc w:val="center"/>
        <w:rPr>
          <w:rFonts w:ascii="Arial" w:hAnsi="Arial" w:cs="Arial"/>
          <w:b/>
        </w:rPr>
      </w:pPr>
    </w:p>
    <w:p w:rsidR="0099546F" w:rsidRPr="00FB4ED6" w:rsidRDefault="0099546F" w:rsidP="0099546F">
      <w:pPr>
        <w:spacing w:after="0" w:line="360" w:lineRule="auto"/>
        <w:jc w:val="center"/>
        <w:rPr>
          <w:rFonts w:ascii="Arial" w:hAnsi="Arial" w:cs="Arial"/>
          <w:b/>
        </w:rPr>
      </w:pPr>
      <w:r w:rsidRPr="00FB4ED6">
        <w:rPr>
          <w:rFonts w:ascii="Arial" w:hAnsi="Arial" w:cs="Arial"/>
          <w:b/>
        </w:rPr>
        <w:t>NATIONAL ASSEMBLY</w:t>
      </w:r>
    </w:p>
    <w:p w:rsidR="0099546F" w:rsidRPr="000F74D1" w:rsidRDefault="0099546F" w:rsidP="00BE01E3">
      <w:pPr>
        <w:spacing w:after="0" w:line="360" w:lineRule="auto"/>
        <w:rPr>
          <w:rFonts w:ascii="Arial" w:hAnsi="Arial" w:cs="Arial"/>
          <w:b/>
        </w:rPr>
      </w:pPr>
    </w:p>
    <w:p w:rsidR="0099546F" w:rsidRDefault="00F97AF0" w:rsidP="0099546F">
      <w:pPr>
        <w:spacing w:after="0" w:line="360" w:lineRule="auto"/>
        <w:jc w:val="center"/>
        <w:rPr>
          <w:rFonts w:ascii="Arial" w:hAnsi="Arial" w:cs="Arial"/>
          <w:b/>
        </w:rPr>
      </w:pPr>
      <w:r>
        <w:rPr>
          <w:rFonts w:ascii="Arial" w:hAnsi="Arial" w:cs="Arial"/>
          <w:b/>
        </w:rPr>
        <w:t>QUESTION</w:t>
      </w:r>
      <w:r w:rsidR="0099546F" w:rsidRPr="0099546F">
        <w:rPr>
          <w:rFonts w:ascii="Arial" w:hAnsi="Arial" w:cs="Arial"/>
          <w:b/>
        </w:rPr>
        <w:t xml:space="preserve"> </w:t>
      </w:r>
      <w:r w:rsidR="0099546F" w:rsidRPr="00FB4ED6">
        <w:rPr>
          <w:rFonts w:ascii="Arial" w:hAnsi="Arial" w:cs="Arial"/>
          <w:b/>
        </w:rPr>
        <w:t>FOR WRITTEN</w:t>
      </w:r>
      <w:r w:rsidR="002F2186" w:rsidRPr="00FB4ED6">
        <w:rPr>
          <w:rFonts w:ascii="Arial" w:hAnsi="Arial" w:cs="Arial"/>
          <w:b/>
        </w:rPr>
        <w:t xml:space="preserve"> </w:t>
      </w:r>
      <w:r w:rsidR="0099546F" w:rsidRPr="0099546F">
        <w:rPr>
          <w:rFonts w:ascii="Arial" w:hAnsi="Arial" w:cs="Arial"/>
          <w:b/>
        </w:rPr>
        <w:t>REPLY</w:t>
      </w:r>
    </w:p>
    <w:p w:rsidR="0099546F" w:rsidRPr="000F74D1" w:rsidRDefault="0099546F" w:rsidP="00BE01E3">
      <w:pPr>
        <w:spacing w:after="0" w:line="360" w:lineRule="auto"/>
        <w:rPr>
          <w:rFonts w:ascii="Arial" w:hAnsi="Arial" w:cs="Arial"/>
          <w:b/>
        </w:rPr>
      </w:pPr>
    </w:p>
    <w:p w:rsidR="00FB4ED6" w:rsidRDefault="00BE01E3" w:rsidP="00FB4ED6">
      <w:pPr>
        <w:spacing w:after="0" w:line="360" w:lineRule="auto"/>
        <w:ind w:left="851" w:hanging="851"/>
        <w:jc w:val="both"/>
        <w:outlineLvl w:val="0"/>
        <w:rPr>
          <w:rFonts w:ascii="Arial" w:hAnsi="Arial" w:cs="Arial"/>
          <w:b/>
        </w:rPr>
      </w:pPr>
      <w:r w:rsidRPr="00BE01E3">
        <w:rPr>
          <w:rFonts w:ascii="Arial" w:hAnsi="Arial" w:cs="Arial"/>
          <w:b/>
        </w:rPr>
        <w:t>“</w:t>
      </w:r>
      <w:r w:rsidR="000D0AF3">
        <w:rPr>
          <w:rFonts w:ascii="Arial" w:hAnsi="Arial" w:cs="Arial"/>
          <w:b/>
        </w:rPr>
        <w:t>15</w:t>
      </w:r>
      <w:r w:rsidR="00FB4ED6" w:rsidRPr="00FB4ED6">
        <w:rPr>
          <w:rFonts w:ascii="Arial" w:hAnsi="Arial" w:cs="Arial"/>
          <w:b/>
        </w:rPr>
        <w:t>.</w:t>
      </w:r>
      <w:r w:rsidR="00FB4ED6" w:rsidRPr="00FB4ED6">
        <w:rPr>
          <w:rFonts w:ascii="Arial" w:hAnsi="Arial" w:cs="Arial"/>
          <w:b/>
        </w:rPr>
        <w:tab/>
        <w:t xml:space="preserve">Mr H C </w:t>
      </w:r>
      <w:proofErr w:type="spellStart"/>
      <w:r w:rsidR="00FB4ED6" w:rsidRPr="00FB4ED6">
        <w:rPr>
          <w:rFonts w:ascii="Arial" w:hAnsi="Arial" w:cs="Arial"/>
          <w:b/>
        </w:rPr>
        <w:t>C</w:t>
      </w:r>
      <w:proofErr w:type="spellEnd"/>
      <w:r w:rsidR="00FB4ED6" w:rsidRPr="00FB4ED6">
        <w:rPr>
          <w:rFonts w:ascii="Arial" w:hAnsi="Arial" w:cs="Arial"/>
          <w:b/>
        </w:rPr>
        <w:t xml:space="preserve"> </w:t>
      </w:r>
      <w:proofErr w:type="spellStart"/>
      <w:r w:rsidR="00FB4ED6" w:rsidRPr="00FB4ED6">
        <w:rPr>
          <w:rFonts w:ascii="Arial" w:hAnsi="Arial" w:cs="Arial"/>
          <w:b/>
        </w:rPr>
        <w:t>Krüger</w:t>
      </w:r>
      <w:proofErr w:type="spellEnd"/>
      <w:r w:rsidR="00FB4ED6" w:rsidRPr="00FB4ED6">
        <w:rPr>
          <w:rFonts w:ascii="Arial" w:hAnsi="Arial" w:cs="Arial"/>
          <w:b/>
        </w:rPr>
        <w:t xml:space="preserve"> (DA) to ask the Minister of Small Business Development:</w:t>
      </w:r>
    </w:p>
    <w:p w:rsidR="00FB4ED6" w:rsidRPr="00FB4ED6" w:rsidRDefault="00FB4ED6" w:rsidP="00FB4ED6">
      <w:pPr>
        <w:spacing w:after="0" w:line="360" w:lineRule="auto"/>
        <w:ind w:left="851" w:hanging="851"/>
        <w:jc w:val="both"/>
        <w:outlineLvl w:val="0"/>
        <w:rPr>
          <w:rFonts w:ascii="Arial" w:hAnsi="Arial" w:cs="Arial"/>
          <w:b/>
        </w:rPr>
      </w:pPr>
    </w:p>
    <w:p w:rsidR="00FB4ED6" w:rsidRPr="00FB4ED6" w:rsidRDefault="00FB4ED6" w:rsidP="00FB4ED6">
      <w:pPr>
        <w:spacing w:after="0" w:line="360" w:lineRule="auto"/>
        <w:ind w:left="851" w:hanging="851"/>
        <w:jc w:val="both"/>
        <w:outlineLvl w:val="0"/>
        <w:rPr>
          <w:rFonts w:ascii="Arial" w:hAnsi="Arial" w:cs="Arial"/>
          <w:b/>
        </w:rPr>
      </w:pPr>
      <w:r>
        <w:rPr>
          <w:rFonts w:ascii="Arial" w:hAnsi="Arial" w:cs="Arial"/>
          <w:b/>
        </w:rPr>
        <w:tab/>
      </w:r>
      <w:r w:rsidRPr="00FB4ED6">
        <w:rPr>
          <w:rFonts w:ascii="Arial" w:hAnsi="Arial" w:cs="Arial"/>
          <w:b/>
        </w:rPr>
        <w:t>Whether her department has concluded any bilateral (a) agreements and/or (b) memoranda of understanding with any (</w:t>
      </w:r>
      <w:proofErr w:type="spellStart"/>
      <w:r w:rsidRPr="00FB4ED6">
        <w:rPr>
          <w:rFonts w:ascii="Arial" w:hAnsi="Arial" w:cs="Arial"/>
          <w:b/>
        </w:rPr>
        <w:t>i</w:t>
      </w:r>
      <w:proofErr w:type="spellEnd"/>
      <w:r w:rsidRPr="00FB4ED6">
        <w:rPr>
          <w:rFonts w:ascii="Arial" w:hAnsi="Arial" w:cs="Arial"/>
          <w:b/>
        </w:rPr>
        <w:t>)(</w:t>
      </w:r>
      <w:proofErr w:type="spellStart"/>
      <w:r w:rsidRPr="00FB4ED6">
        <w:rPr>
          <w:rFonts w:ascii="Arial" w:hAnsi="Arial" w:cs="Arial"/>
          <w:b/>
        </w:rPr>
        <w:t>aa</w:t>
      </w:r>
      <w:proofErr w:type="spellEnd"/>
      <w:r w:rsidRPr="00FB4ED6">
        <w:rPr>
          <w:rFonts w:ascii="Arial" w:hAnsi="Arial" w:cs="Arial"/>
          <w:b/>
        </w:rPr>
        <w:t>) national, (bb) provincial and (cc) local State entities and (ii) entities relevant to her department’s mandate to support small business development; if not, in each case, why not; if so, what are the relevant details in each case?</w:t>
      </w:r>
      <w:r>
        <w:rPr>
          <w:rFonts w:ascii="Arial" w:hAnsi="Arial" w:cs="Arial"/>
          <w:b/>
        </w:rPr>
        <w:t>”’</w:t>
      </w:r>
      <w:r w:rsidRPr="00FB4ED6">
        <w:rPr>
          <w:rFonts w:ascii="Arial" w:hAnsi="Arial" w:cs="Arial"/>
          <w:b/>
        </w:rPr>
        <w:tab/>
      </w:r>
      <w:r w:rsidRPr="00FB4ED6">
        <w:rPr>
          <w:rFonts w:ascii="Arial" w:hAnsi="Arial" w:cs="Arial"/>
          <w:b/>
        </w:rPr>
        <w:tab/>
      </w:r>
      <w:r w:rsidRPr="00FB4ED6">
        <w:rPr>
          <w:rFonts w:ascii="Arial" w:hAnsi="Arial" w:cs="Arial"/>
          <w:b/>
        </w:rPr>
        <w:tab/>
      </w:r>
      <w:r w:rsidRPr="00FB4ED6">
        <w:rPr>
          <w:rFonts w:ascii="Arial" w:hAnsi="Arial" w:cs="Arial"/>
          <w:b/>
        </w:rPr>
        <w:tab/>
      </w:r>
    </w:p>
    <w:p w:rsidR="00BE01E3" w:rsidRPr="000F74D1" w:rsidRDefault="000D0AF3" w:rsidP="000D0AF3">
      <w:pPr>
        <w:spacing w:after="0" w:line="360" w:lineRule="auto"/>
        <w:ind w:left="851" w:hanging="851"/>
        <w:jc w:val="right"/>
        <w:outlineLvl w:val="0"/>
        <w:rPr>
          <w:rFonts w:ascii="Arial" w:hAnsi="Arial" w:cs="Arial"/>
          <w:b/>
        </w:rPr>
      </w:pPr>
      <w:r>
        <w:rPr>
          <w:rFonts w:ascii="Arial" w:hAnsi="Arial" w:cs="Arial"/>
          <w:b/>
        </w:rPr>
        <w:t>NW19E</w:t>
      </w:r>
    </w:p>
    <w:p w:rsidR="00FB4ED6" w:rsidRDefault="00BE01E3" w:rsidP="00FB4ED6">
      <w:pPr>
        <w:spacing w:after="0" w:line="360" w:lineRule="auto"/>
        <w:rPr>
          <w:rFonts w:ascii="Arial" w:hAnsi="Arial" w:cs="Arial"/>
        </w:rPr>
      </w:pPr>
      <w:r w:rsidRPr="0099546F">
        <w:rPr>
          <w:rFonts w:ascii="Arial" w:hAnsi="Arial" w:cs="Arial"/>
          <w:b/>
        </w:rPr>
        <w:t>REPLY:</w:t>
      </w:r>
    </w:p>
    <w:p w:rsidR="00FB4ED6" w:rsidRDefault="00FB4ED6" w:rsidP="00FB4ED6">
      <w:pPr>
        <w:spacing w:after="0" w:line="360" w:lineRule="auto"/>
        <w:rPr>
          <w:rFonts w:ascii="Arial" w:hAnsi="Arial" w:cs="Arial"/>
        </w:rPr>
      </w:pPr>
    </w:p>
    <w:p w:rsidR="00FB4ED6" w:rsidRDefault="00D11FAE" w:rsidP="00D11FAE">
      <w:pPr>
        <w:pStyle w:val="ListParagraph"/>
        <w:spacing w:after="0" w:line="360" w:lineRule="auto"/>
        <w:ind w:left="993" w:hanging="993"/>
        <w:jc w:val="both"/>
        <w:rPr>
          <w:rFonts w:ascii="Arial" w:hAnsi="Arial" w:cs="Arial"/>
        </w:rPr>
      </w:pPr>
      <w:r>
        <w:rPr>
          <w:rFonts w:ascii="Arial" w:hAnsi="Arial" w:cs="Arial"/>
        </w:rPr>
        <w:t>(a)</w:t>
      </w:r>
      <w:proofErr w:type="gramStart"/>
      <w:r>
        <w:rPr>
          <w:rFonts w:ascii="Arial" w:hAnsi="Arial" w:cs="Arial"/>
        </w:rPr>
        <w:t>&amp;(</w:t>
      </w:r>
      <w:proofErr w:type="gramEnd"/>
      <w:r>
        <w:rPr>
          <w:rFonts w:ascii="Arial" w:hAnsi="Arial" w:cs="Arial"/>
        </w:rPr>
        <w:t>b)</w:t>
      </w:r>
      <w:r>
        <w:rPr>
          <w:rFonts w:ascii="Arial" w:hAnsi="Arial" w:cs="Arial"/>
        </w:rPr>
        <w:tab/>
      </w:r>
      <w:r w:rsidR="00FB4ED6">
        <w:rPr>
          <w:rFonts w:ascii="Arial" w:hAnsi="Arial" w:cs="Arial"/>
        </w:rPr>
        <w:t xml:space="preserve">The Department of Small Business Development (DSBD) has concluded </w:t>
      </w:r>
      <w:r w:rsidR="001A762F">
        <w:rPr>
          <w:rFonts w:ascii="Arial" w:hAnsi="Arial" w:cs="Arial"/>
        </w:rPr>
        <w:t xml:space="preserve">the following </w:t>
      </w:r>
      <w:r w:rsidR="00FB4ED6">
        <w:rPr>
          <w:rFonts w:ascii="Arial" w:hAnsi="Arial" w:cs="Arial"/>
        </w:rPr>
        <w:t>bilateral agreements</w:t>
      </w:r>
      <w:r w:rsidR="00F97AF0">
        <w:rPr>
          <w:rFonts w:ascii="Arial" w:hAnsi="Arial" w:cs="Arial"/>
        </w:rPr>
        <w:t xml:space="preserve"> and/or memoranda of understanding:</w:t>
      </w:r>
    </w:p>
    <w:p w:rsidR="00FB4ED6" w:rsidRPr="00336838" w:rsidRDefault="00FB4ED6" w:rsidP="00FB4ED6">
      <w:pPr>
        <w:spacing w:after="200" w:line="276" w:lineRule="auto"/>
        <w:ind w:left="720" w:hanging="720"/>
        <w:contextualSpacing/>
        <w:jc w:val="both"/>
        <w:rPr>
          <w:rFonts w:ascii="Arial" w:eastAsia="Calibri" w:hAnsi="Arial" w:cs="Arial"/>
          <w:b/>
          <w:bCs/>
        </w:rPr>
      </w:pPr>
    </w:p>
    <w:tbl>
      <w:tblPr>
        <w:tblStyle w:val="TableGrid1"/>
        <w:tblW w:w="9918" w:type="dxa"/>
        <w:tblInd w:w="-147" w:type="dxa"/>
        <w:tblLook w:val="04A0" w:firstRow="1" w:lastRow="0" w:firstColumn="1" w:lastColumn="0" w:noHBand="0" w:noVBand="1"/>
      </w:tblPr>
      <w:tblGrid>
        <w:gridCol w:w="483"/>
        <w:gridCol w:w="2069"/>
        <w:gridCol w:w="5528"/>
        <w:gridCol w:w="1838"/>
      </w:tblGrid>
      <w:tr w:rsidR="00FD53F5" w:rsidRPr="00FB4ED6" w:rsidTr="000B4673">
        <w:tc>
          <w:tcPr>
            <w:tcW w:w="9918" w:type="dxa"/>
            <w:gridSpan w:val="4"/>
            <w:shd w:val="clear" w:color="auto" w:fill="92D050"/>
          </w:tcPr>
          <w:p w:rsidR="00FD53F5" w:rsidRPr="00336838" w:rsidRDefault="00FD53F5" w:rsidP="00336838">
            <w:pPr>
              <w:spacing w:after="0" w:line="360" w:lineRule="auto"/>
              <w:rPr>
                <w:rFonts w:ascii="Arial" w:eastAsia="Calibri" w:hAnsi="Arial" w:cs="Arial"/>
                <w:b/>
                <w:sz w:val="18"/>
                <w:szCs w:val="18"/>
                <w:lang w:val="en-US"/>
              </w:rPr>
            </w:pPr>
            <w:r w:rsidRPr="00336838">
              <w:rPr>
                <w:rFonts w:ascii="Arial" w:eastAsia="Calibri" w:hAnsi="Arial" w:cs="Arial"/>
                <w:b/>
                <w:sz w:val="18"/>
                <w:szCs w:val="18"/>
                <w:lang w:val="en-US"/>
              </w:rPr>
              <w:t>(</w:t>
            </w:r>
            <w:proofErr w:type="spellStart"/>
            <w:r w:rsidRPr="00336838">
              <w:rPr>
                <w:rFonts w:ascii="Arial" w:eastAsia="Calibri" w:hAnsi="Arial" w:cs="Arial"/>
                <w:b/>
                <w:sz w:val="18"/>
                <w:szCs w:val="18"/>
                <w:lang w:val="en-US"/>
              </w:rPr>
              <w:t>i</w:t>
            </w:r>
            <w:proofErr w:type="spellEnd"/>
            <w:r w:rsidRPr="00336838">
              <w:rPr>
                <w:rFonts w:ascii="Arial" w:eastAsia="Calibri" w:hAnsi="Arial" w:cs="Arial"/>
                <w:b/>
                <w:sz w:val="18"/>
                <w:szCs w:val="18"/>
                <w:lang w:val="en-US"/>
              </w:rPr>
              <w:t>)(</w:t>
            </w:r>
            <w:proofErr w:type="spellStart"/>
            <w:r w:rsidRPr="00336838">
              <w:rPr>
                <w:rFonts w:ascii="Arial" w:eastAsia="Calibri" w:hAnsi="Arial" w:cs="Arial"/>
                <w:b/>
                <w:sz w:val="18"/>
                <w:szCs w:val="18"/>
                <w:lang w:val="en-US"/>
              </w:rPr>
              <w:t>aa</w:t>
            </w:r>
            <w:proofErr w:type="spellEnd"/>
            <w:r w:rsidRPr="00336838">
              <w:rPr>
                <w:rFonts w:ascii="Arial" w:eastAsia="Calibri" w:hAnsi="Arial" w:cs="Arial"/>
                <w:b/>
                <w:sz w:val="18"/>
                <w:szCs w:val="18"/>
                <w:lang w:val="en-US"/>
              </w:rPr>
              <w:t>) DSBD agreements/Memoranda of Understanding with National Departments</w:t>
            </w:r>
          </w:p>
        </w:tc>
      </w:tr>
      <w:tr w:rsidR="00FD53F5" w:rsidRPr="00FB4ED6" w:rsidTr="00FD53F5">
        <w:tc>
          <w:tcPr>
            <w:tcW w:w="483" w:type="dxa"/>
            <w:shd w:val="clear" w:color="auto" w:fill="92D050"/>
          </w:tcPr>
          <w:p w:rsidR="00FD53F5" w:rsidRPr="00FB4ED6" w:rsidRDefault="00FD53F5" w:rsidP="00FB4ED6">
            <w:pPr>
              <w:spacing w:after="0" w:line="360" w:lineRule="auto"/>
              <w:jc w:val="both"/>
              <w:rPr>
                <w:rFonts w:ascii="Arial" w:eastAsia="Calibri" w:hAnsi="Arial" w:cs="Arial"/>
                <w:b/>
                <w:sz w:val="20"/>
                <w:szCs w:val="20"/>
                <w:lang w:val="en-US"/>
              </w:rPr>
            </w:pPr>
            <w:r w:rsidRPr="00FB4ED6">
              <w:rPr>
                <w:rFonts w:ascii="Arial" w:eastAsia="Calibri" w:hAnsi="Arial" w:cs="Arial"/>
                <w:b/>
                <w:sz w:val="20"/>
                <w:szCs w:val="20"/>
                <w:lang w:val="en-US"/>
              </w:rPr>
              <w:t>No</w:t>
            </w:r>
          </w:p>
        </w:tc>
        <w:tc>
          <w:tcPr>
            <w:tcW w:w="2069" w:type="dxa"/>
            <w:shd w:val="clear" w:color="auto" w:fill="92D050"/>
          </w:tcPr>
          <w:p w:rsidR="00FD53F5" w:rsidRPr="00336838" w:rsidRDefault="00FD53F5" w:rsidP="00FB4ED6">
            <w:pPr>
              <w:spacing w:after="0" w:line="360" w:lineRule="auto"/>
              <w:jc w:val="both"/>
              <w:rPr>
                <w:rFonts w:ascii="Arial" w:eastAsia="Calibri" w:hAnsi="Arial" w:cs="Arial"/>
                <w:b/>
                <w:sz w:val="18"/>
                <w:szCs w:val="18"/>
                <w:lang w:val="en-US"/>
              </w:rPr>
            </w:pPr>
            <w:r w:rsidRPr="00336838">
              <w:rPr>
                <w:rFonts w:ascii="Arial" w:eastAsia="Calibri" w:hAnsi="Arial" w:cs="Arial"/>
                <w:b/>
                <w:sz w:val="18"/>
                <w:szCs w:val="18"/>
                <w:lang w:val="en-US"/>
              </w:rPr>
              <w:t xml:space="preserve">Name of Department </w:t>
            </w:r>
          </w:p>
        </w:tc>
        <w:tc>
          <w:tcPr>
            <w:tcW w:w="5528" w:type="dxa"/>
            <w:shd w:val="clear" w:color="auto" w:fill="92D050"/>
          </w:tcPr>
          <w:p w:rsidR="00FD53F5" w:rsidRPr="00336838" w:rsidRDefault="00FD53F5" w:rsidP="00FB4ED6">
            <w:pPr>
              <w:spacing w:after="0" w:line="360" w:lineRule="auto"/>
              <w:jc w:val="both"/>
              <w:rPr>
                <w:rFonts w:ascii="Arial" w:eastAsia="Calibri" w:hAnsi="Arial" w:cs="Arial"/>
                <w:b/>
                <w:sz w:val="18"/>
                <w:szCs w:val="18"/>
                <w:lang w:val="en-US"/>
              </w:rPr>
            </w:pPr>
            <w:r w:rsidRPr="00336838">
              <w:rPr>
                <w:rFonts w:ascii="Arial" w:eastAsia="Calibri" w:hAnsi="Arial" w:cs="Arial"/>
                <w:b/>
                <w:sz w:val="18"/>
                <w:szCs w:val="18"/>
                <w:lang w:val="en-US"/>
              </w:rPr>
              <w:t>Details</w:t>
            </w:r>
          </w:p>
        </w:tc>
        <w:tc>
          <w:tcPr>
            <w:tcW w:w="1838" w:type="dxa"/>
            <w:shd w:val="clear" w:color="auto" w:fill="92D050"/>
          </w:tcPr>
          <w:p w:rsidR="00FD53F5" w:rsidRPr="00336838" w:rsidRDefault="00FD53F5" w:rsidP="00FB4ED6">
            <w:pPr>
              <w:spacing w:after="0" w:line="360" w:lineRule="auto"/>
              <w:jc w:val="both"/>
              <w:rPr>
                <w:rFonts w:ascii="Arial" w:eastAsia="Calibri" w:hAnsi="Arial" w:cs="Arial"/>
                <w:b/>
                <w:sz w:val="18"/>
                <w:szCs w:val="18"/>
                <w:lang w:val="en-US"/>
              </w:rPr>
            </w:pPr>
            <w:r>
              <w:rPr>
                <w:rFonts w:ascii="Arial" w:eastAsia="Calibri" w:hAnsi="Arial" w:cs="Arial"/>
                <w:b/>
                <w:sz w:val="18"/>
                <w:szCs w:val="18"/>
                <w:lang w:val="en-US"/>
              </w:rPr>
              <w:t>Date signed</w:t>
            </w:r>
          </w:p>
        </w:tc>
      </w:tr>
      <w:tr w:rsidR="00FD53F5" w:rsidRPr="00FB4ED6" w:rsidTr="00FD53F5">
        <w:tc>
          <w:tcPr>
            <w:tcW w:w="483" w:type="dxa"/>
          </w:tcPr>
          <w:p w:rsidR="00FD53F5" w:rsidRPr="00CD3771" w:rsidRDefault="00FD53F5" w:rsidP="00FB4ED6">
            <w:pPr>
              <w:spacing w:after="0" w:line="360" w:lineRule="auto"/>
              <w:jc w:val="both"/>
              <w:rPr>
                <w:rFonts w:ascii="Arial" w:eastAsia="Calibri" w:hAnsi="Arial" w:cs="Arial"/>
                <w:b/>
                <w:bCs/>
                <w:sz w:val="20"/>
                <w:szCs w:val="20"/>
              </w:rPr>
            </w:pPr>
            <w:r w:rsidRPr="00CD3771">
              <w:rPr>
                <w:rFonts w:ascii="Arial" w:eastAsia="Calibri" w:hAnsi="Arial" w:cs="Arial"/>
                <w:b/>
                <w:bCs/>
                <w:sz w:val="20"/>
                <w:szCs w:val="20"/>
              </w:rPr>
              <w:t>1.</w:t>
            </w:r>
          </w:p>
        </w:tc>
        <w:tc>
          <w:tcPr>
            <w:tcW w:w="2069" w:type="dxa"/>
          </w:tcPr>
          <w:p w:rsidR="00FD53F5" w:rsidRPr="00336838" w:rsidRDefault="00FD53F5" w:rsidP="00FB4ED6">
            <w:pPr>
              <w:spacing w:after="0" w:line="360" w:lineRule="auto"/>
              <w:jc w:val="both"/>
              <w:rPr>
                <w:rFonts w:ascii="Arial" w:eastAsia="Calibri" w:hAnsi="Arial" w:cs="Arial"/>
                <w:b/>
                <w:sz w:val="18"/>
                <w:szCs w:val="18"/>
                <w:lang w:val="en-US"/>
              </w:rPr>
            </w:pPr>
            <w:r w:rsidRPr="00336838">
              <w:rPr>
                <w:rFonts w:ascii="Arial" w:eastAsia="Calibri" w:hAnsi="Arial" w:cs="Arial"/>
                <w:b/>
                <w:bCs/>
                <w:sz w:val="18"/>
                <w:szCs w:val="18"/>
              </w:rPr>
              <w:t>Department of Public Enterprises (DPE)</w:t>
            </w:r>
          </w:p>
        </w:tc>
        <w:tc>
          <w:tcPr>
            <w:tcW w:w="5528" w:type="dxa"/>
          </w:tcPr>
          <w:p w:rsidR="00FD53F5" w:rsidRPr="00336838" w:rsidRDefault="00FD53F5" w:rsidP="00FB4ED6">
            <w:pPr>
              <w:spacing w:after="0" w:line="360" w:lineRule="auto"/>
              <w:jc w:val="both"/>
              <w:rPr>
                <w:rFonts w:ascii="Arial" w:eastAsia="Calibri" w:hAnsi="Arial" w:cs="Arial"/>
                <w:sz w:val="18"/>
                <w:szCs w:val="18"/>
              </w:rPr>
            </w:pPr>
            <w:r w:rsidRPr="00336838">
              <w:rPr>
                <w:rFonts w:ascii="Arial" w:eastAsia="Calibri" w:hAnsi="Arial" w:cs="Arial"/>
                <w:sz w:val="18"/>
                <w:szCs w:val="18"/>
              </w:rPr>
              <w:t>Market Access opportunities for SMMEs and Co-operatives in the SOCs procurement value chains.</w:t>
            </w:r>
          </w:p>
        </w:tc>
        <w:tc>
          <w:tcPr>
            <w:tcW w:w="1838" w:type="dxa"/>
          </w:tcPr>
          <w:p w:rsidR="00FD53F5" w:rsidRPr="00336838" w:rsidRDefault="00FD53F5" w:rsidP="00FB4ED6">
            <w:pPr>
              <w:spacing w:after="0" w:line="360" w:lineRule="auto"/>
              <w:jc w:val="both"/>
              <w:rPr>
                <w:rFonts w:ascii="Arial" w:eastAsia="Calibri" w:hAnsi="Arial" w:cs="Arial"/>
                <w:sz w:val="18"/>
                <w:szCs w:val="18"/>
              </w:rPr>
            </w:pPr>
            <w:r>
              <w:rPr>
                <w:rFonts w:ascii="Arial" w:eastAsia="Calibri" w:hAnsi="Arial" w:cs="Arial"/>
                <w:sz w:val="18"/>
                <w:szCs w:val="18"/>
              </w:rPr>
              <w:t>01 December 2015</w:t>
            </w:r>
          </w:p>
        </w:tc>
      </w:tr>
      <w:tr w:rsidR="00FD53F5" w:rsidRPr="00FB4ED6" w:rsidTr="00FD53F5">
        <w:tc>
          <w:tcPr>
            <w:tcW w:w="483" w:type="dxa"/>
          </w:tcPr>
          <w:p w:rsidR="00FD53F5" w:rsidRPr="00CD3771" w:rsidRDefault="00FD53F5" w:rsidP="00FB4ED6">
            <w:pPr>
              <w:spacing w:after="0" w:line="360" w:lineRule="auto"/>
              <w:jc w:val="both"/>
              <w:rPr>
                <w:rFonts w:ascii="Arial" w:eastAsia="Calibri" w:hAnsi="Arial" w:cs="Arial"/>
                <w:b/>
                <w:bCs/>
                <w:sz w:val="20"/>
                <w:szCs w:val="20"/>
              </w:rPr>
            </w:pPr>
            <w:r w:rsidRPr="00CD3771">
              <w:rPr>
                <w:rFonts w:ascii="Arial" w:eastAsia="Calibri" w:hAnsi="Arial" w:cs="Arial"/>
                <w:b/>
                <w:bCs/>
                <w:sz w:val="20"/>
                <w:szCs w:val="20"/>
              </w:rPr>
              <w:t>2.</w:t>
            </w:r>
          </w:p>
        </w:tc>
        <w:tc>
          <w:tcPr>
            <w:tcW w:w="2069" w:type="dxa"/>
          </w:tcPr>
          <w:p w:rsidR="00FD53F5" w:rsidRPr="00336838" w:rsidRDefault="00FD53F5" w:rsidP="00FB4ED6">
            <w:pPr>
              <w:spacing w:after="0" w:line="360" w:lineRule="auto"/>
              <w:jc w:val="both"/>
              <w:rPr>
                <w:rFonts w:ascii="Arial" w:eastAsia="Calibri" w:hAnsi="Arial" w:cs="Arial"/>
                <w:b/>
                <w:sz w:val="18"/>
                <w:szCs w:val="18"/>
                <w:lang w:val="en-US"/>
              </w:rPr>
            </w:pPr>
            <w:r w:rsidRPr="00336838">
              <w:rPr>
                <w:rFonts w:ascii="Arial" w:eastAsia="Calibri" w:hAnsi="Arial" w:cs="Arial"/>
                <w:b/>
                <w:bCs/>
                <w:sz w:val="18"/>
                <w:szCs w:val="18"/>
              </w:rPr>
              <w:t xml:space="preserve">Department of Tourism </w:t>
            </w:r>
          </w:p>
        </w:tc>
        <w:tc>
          <w:tcPr>
            <w:tcW w:w="5528" w:type="dxa"/>
          </w:tcPr>
          <w:p w:rsidR="00FD53F5" w:rsidRPr="00336838" w:rsidRDefault="00FD53F5" w:rsidP="00FB4ED6">
            <w:pPr>
              <w:spacing w:after="0" w:line="360" w:lineRule="auto"/>
              <w:jc w:val="both"/>
              <w:rPr>
                <w:rFonts w:ascii="Arial" w:eastAsia="Calibri" w:hAnsi="Arial" w:cs="Arial"/>
                <w:sz w:val="18"/>
                <w:szCs w:val="18"/>
                <w:lang w:val="en-US"/>
              </w:rPr>
            </w:pPr>
            <w:r w:rsidRPr="00336838">
              <w:rPr>
                <w:rFonts w:ascii="Arial" w:eastAsia="Calibri" w:hAnsi="Arial" w:cs="Arial"/>
                <w:sz w:val="18"/>
                <w:szCs w:val="18"/>
              </w:rPr>
              <w:t>Development of Start-ups, small and black operators and provide market access opportunities and relevant capacity building.</w:t>
            </w:r>
          </w:p>
        </w:tc>
        <w:tc>
          <w:tcPr>
            <w:tcW w:w="1838" w:type="dxa"/>
          </w:tcPr>
          <w:p w:rsidR="00FD53F5" w:rsidRPr="00336838" w:rsidRDefault="00FD53F5" w:rsidP="00FB4ED6">
            <w:pPr>
              <w:spacing w:after="0" w:line="360" w:lineRule="auto"/>
              <w:jc w:val="both"/>
              <w:rPr>
                <w:rFonts w:ascii="Arial" w:eastAsia="Calibri" w:hAnsi="Arial" w:cs="Arial"/>
                <w:sz w:val="18"/>
                <w:szCs w:val="18"/>
              </w:rPr>
            </w:pPr>
            <w:r>
              <w:rPr>
                <w:rFonts w:ascii="Arial" w:eastAsia="Calibri" w:hAnsi="Arial" w:cs="Arial"/>
                <w:sz w:val="18"/>
                <w:szCs w:val="18"/>
              </w:rPr>
              <w:t>25 January 2016</w:t>
            </w:r>
          </w:p>
        </w:tc>
      </w:tr>
      <w:tr w:rsidR="00FD53F5" w:rsidRPr="00FB4ED6" w:rsidTr="00FD53F5">
        <w:tc>
          <w:tcPr>
            <w:tcW w:w="483" w:type="dxa"/>
          </w:tcPr>
          <w:p w:rsidR="00FD53F5" w:rsidRPr="00CD3771" w:rsidRDefault="00FD53F5" w:rsidP="00FB4ED6">
            <w:pPr>
              <w:spacing w:after="0" w:line="360" w:lineRule="auto"/>
              <w:jc w:val="both"/>
              <w:rPr>
                <w:rFonts w:ascii="Arial" w:eastAsia="Calibri" w:hAnsi="Arial" w:cs="Arial"/>
                <w:b/>
                <w:bCs/>
                <w:sz w:val="20"/>
                <w:szCs w:val="20"/>
              </w:rPr>
            </w:pPr>
            <w:r w:rsidRPr="00CD3771">
              <w:rPr>
                <w:rFonts w:ascii="Arial" w:eastAsia="Calibri" w:hAnsi="Arial" w:cs="Arial"/>
                <w:b/>
                <w:bCs/>
                <w:sz w:val="20"/>
                <w:szCs w:val="20"/>
              </w:rPr>
              <w:t>3.</w:t>
            </w:r>
          </w:p>
        </w:tc>
        <w:tc>
          <w:tcPr>
            <w:tcW w:w="2069" w:type="dxa"/>
          </w:tcPr>
          <w:p w:rsidR="00FD53F5" w:rsidRPr="00336838" w:rsidRDefault="00FD53F5" w:rsidP="00FB4ED6">
            <w:pPr>
              <w:spacing w:after="0" w:line="360" w:lineRule="auto"/>
              <w:jc w:val="both"/>
              <w:rPr>
                <w:rFonts w:ascii="Arial" w:eastAsia="Calibri" w:hAnsi="Arial" w:cs="Arial"/>
                <w:b/>
                <w:sz w:val="18"/>
                <w:szCs w:val="18"/>
                <w:lang w:val="en-US"/>
              </w:rPr>
            </w:pPr>
            <w:r w:rsidRPr="00336838">
              <w:rPr>
                <w:rFonts w:ascii="Arial" w:eastAsia="Calibri" w:hAnsi="Arial" w:cs="Arial"/>
                <w:b/>
                <w:bCs/>
                <w:sz w:val="18"/>
                <w:szCs w:val="18"/>
              </w:rPr>
              <w:t>Department of Social Development (DSD)</w:t>
            </w:r>
          </w:p>
        </w:tc>
        <w:tc>
          <w:tcPr>
            <w:tcW w:w="5528" w:type="dxa"/>
          </w:tcPr>
          <w:p w:rsidR="00FD53F5" w:rsidRPr="00336838" w:rsidRDefault="00FD53F5" w:rsidP="00FB4ED6">
            <w:pPr>
              <w:spacing w:after="0" w:line="360" w:lineRule="auto"/>
              <w:jc w:val="both"/>
              <w:rPr>
                <w:rFonts w:ascii="Arial" w:eastAsia="Calibri" w:hAnsi="Arial" w:cs="Arial"/>
                <w:sz w:val="18"/>
                <w:szCs w:val="18"/>
                <w:lang w:val="en-US"/>
              </w:rPr>
            </w:pPr>
            <w:r w:rsidRPr="00336838">
              <w:rPr>
                <w:rFonts w:ascii="Arial" w:eastAsia="Calibri" w:hAnsi="Arial" w:cs="Arial"/>
                <w:sz w:val="18"/>
                <w:szCs w:val="18"/>
              </w:rPr>
              <w:t>Collaboration with the intention of taking social grants beneficiary out of indigent register through the creation of business opportunities and identification of appropriate markets and capacity building with particular focus on food security and cooperatives.</w:t>
            </w:r>
          </w:p>
        </w:tc>
        <w:tc>
          <w:tcPr>
            <w:tcW w:w="1838" w:type="dxa"/>
          </w:tcPr>
          <w:p w:rsidR="00FD53F5" w:rsidRPr="00336838" w:rsidRDefault="00FD53F5" w:rsidP="00FB4ED6">
            <w:pPr>
              <w:spacing w:after="0" w:line="360" w:lineRule="auto"/>
              <w:jc w:val="both"/>
              <w:rPr>
                <w:rFonts w:ascii="Arial" w:eastAsia="Calibri" w:hAnsi="Arial" w:cs="Arial"/>
                <w:sz w:val="18"/>
                <w:szCs w:val="18"/>
              </w:rPr>
            </w:pPr>
            <w:r>
              <w:rPr>
                <w:rFonts w:ascii="Arial" w:eastAsia="Calibri" w:hAnsi="Arial" w:cs="Arial"/>
                <w:sz w:val="18"/>
                <w:szCs w:val="18"/>
              </w:rPr>
              <w:t>21 March 2016</w:t>
            </w:r>
          </w:p>
        </w:tc>
      </w:tr>
      <w:tr w:rsidR="00FD53F5" w:rsidRPr="00FB4ED6" w:rsidTr="00FD53F5">
        <w:tc>
          <w:tcPr>
            <w:tcW w:w="483" w:type="dxa"/>
          </w:tcPr>
          <w:p w:rsidR="00FD53F5" w:rsidRPr="00CD3771" w:rsidRDefault="00FD53F5" w:rsidP="00FB4ED6">
            <w:pPr>
              <w:spacing w:after="0" w:line="360" w:lineRule="auto"/>
              <w:jc w:val="both"/>
              <w:rPr>
                <w:rFonts w:ascii="Arial" w:eastAsia="Calibri" w:hAnsi="Arial" w:cs="Arial"/>
                <w:b/>
                <w:bCs/>
                <w:sz w:val="20"/>
                <w:szCs w:val="20"/>
              </w:rPr>
            </w:pPr>
            <w:r w:rsidRPr="00CD3771">
              <w:rPr>
                <w:rFonts w:ascii="Arial" w:eastAsia="Calibri" w:hAnsi="Arial" w:cs="Arial"/>
                <w:b/>
                <w:bCs/>
                <w:sz w:val="20"/>
                <w:szCs w:val="20"/>
              </w:rPr>
              <w:t>4.</w:t>
            </w:r>
          </w:p>
        </w:tc>
        <w:tc>
          <w:tcPr>
            <w:tcW w:w="2069" w:type="dxa"/>
          </w:tcPr>
          <w:p w:rsidR="00FD53F5" w:rsidRPr="00336838" w:rsidRDefault="00FD53F5" w:rsidP="00FB4ED6">
            <w:pPr>
              <w:spacing w:after="0" w:line="360" w:lineRule="auto"/>
              <w:jc w:val="both"/>
              <w:rPr>
                <w:rFonts w:ascii="Arial" w:eastAsia="Calibri" w:hAnsi="Arial" w:cs="Arial"/>
                <w:b/>
                <w:bCs/>
                <w:sz w:val="18"/>
                <w:szCs w:val="18"/>
              </w:rPr>
            </w:pPr>
            <w:r w:rsidRPr="00336838">
              <w:rPr>
                <w:rFonts w:ascii="Arial" w:eastAsia="Calibri" w:hAnsi="Arial" w:cs="Arial"/>
                <w:b/>
                <w:bCs/>
                <w:sz w:val="18"/>
                <w:szCs w:val="18"/>
              </w:rPr>
              <w:t>Department of Defence (</w:t>
            </w:r>
            <w:proofErr w:type="spellStart"/>
            <w:r w:rsidRPr="00336838">
              <w:rPr>
                <w:rFonts w:ascii="Arial" w:eastAsia="Calibri" w:hAnsi="Arial" w:cs="Arial"/>
                <w:b/>
                <w:bCs/>
                <w:sz w:val="18"/>
                <w:szCs w:val="18"/>
              </w:rPr>
              <w:t>DoD</w:t>
            </w:r>
            <w:proofErr w:type="spellEnd"/>
            <w:r w:rsidRPr="00336838">
              <w:rPr>
                <w:rFonts w:ascii="Arial" w:eastAsia="Calibri" w:hAnsi="Arial" w:cs="Arial"/>
                <w:b/>
                <w:bCs/>
                <w:sz w:val="18"/>
                <w:szCs w:val="18"/>
              </w:rPr>
              <w:t>)</w:t>
            </w:r>
          </w:p>
        </w:tc>
        <w:tc>
          <w:tcPr>
            <w:tcW w:w="5528" w:type="dxa"/>
          </w:tcPr>
          <w:p w:rsidR="00FD53F5" w:rsidRPr="00336838" w:rsidRDefault="00FD53F5" w:rsidP="00FB4ED6">
            <w:pPr>
              <w:spacing w:after="0" w:line="360" w:lineRule="auto"/>
              <w:jc w:val="both"/>
              <w:rPr>
                <w:rFonts w:ascii="Arial" w:eastAsia="Calibri" w:hAnsi="Arial" w:cs="Arial"/>
                <w:sz w:val="18"/>
                <w:szCs w:val="18"/>
              </w:rPr>
            </w:pPr>
            <w:r w:rsidRPr="00336838">
              <w:rPr>
                <w:rFonts w:ascii="Arial" w:eastAsia="Calibri" w:hAnsi="Arial" w:cs="Arial"/>
                <w:sz w:val="18"/>
                <w:szCs w:val="18"/>
                <w:lang w:val="en-US"/>
              </w:rPr>
              <w:t>Facilitate Co-operatives registration and training, facilitate Co-operatives funding, and identification of earmarked commodities and services for SMMEs and co-operatives.</w:t>
            </w:r>
          </w:p>
        </w:tc>
        <w:tc>
          <w:tcPr>
            <w:tcW w:w="1838" w:type="dxa"/>
          </w:tcPr>
          <w:p w:rsidR="00FD53F5" w:rsidRPr="00336838" w:rsidRDefault="00FD53F5" w:rsidP="00FB4ED6">
            <w:pPr>
              <w:spacing w:after="0" w:line="360" w:lineRule="auto"/>
              <w:jc w:val="both"/>
              <w:rPr>
                <w:rFonts w:ascii="Arial" w:eastAsia="Calibri" w:hAnsi="Arial" w:cs="Arial"/>
                <w:sz w:val="18"/>
                <w:szCs w:val="18"/>
                <w:lang w:val="en-US"/>
              </w:rPr>
            </w:pPr>
            <w:r>
              <w:rPr>
                <w:rFonts w:ascii="Arial" w:eastAsia="Calibri" w:hAnsi="Arial" w:cs="Arial"/>
                <w:sz w:val="18"/>
                <w:szCs w:val="18"/>
                <w:lang w:val="en-US"/>
              </w:rPr>
              <w:t>29 April 2016</w:t>
            </w:r>
          </w:p>
        </w:tc>
      </w:tr>
      <w:tr w:rsidR="00FD53F5" w:rsidRPr="00FB4ED6" w:rsidTr="00FD53F5">
        <w:tc>
          <w:tcPr>
            <w:tcW w:w="483" w:type="dxa"/>
          </w:tcPr>
          <w:p w:rsidR="00FD53F5" w:rsidRPr="00CD3771" w:rsidRDefault="00FD53F5" w:rsidP="00FB4ED6">
            <w:pPr>
              <w:spacing w:after="0" w:line="360" w:lineRule="auto"/>
              <w:jc w:val="both"/>
              <w:rPr>
                <w:rFonts w:ascii="Arial" w:eastAsia="Calibri" w:hAnsi="Arial" w:cs="Arial"/>
                <w:b/>
                <w:bCs/>
                <w:sz w:val="20"/>
                <w:szCs w:val="20"/>
              </w:rPr>
            </w:pPr>
            <w:r w:rsidRPr="00CD3771">
              <w:rPr>
                <w:rFonts w:ascii="Arial" w:eastAsia="Calibri" w:hAnsi="Arial" w:cs="Arial"/>
                <w:b/>
                <w:bCs/>
                <w:sz w:val="20"/>
                <w:szCs w:val="20"/>
              </w:rPr>
              <w:t>5.</w:t>
            </w:r>
          </w:p>
        </w:tc>
        <w:tc>
          <w:tcPr>
            <w:tcW w:w="2069" w:type="dxa"/>
          </w:tcPr>
          <w:p w:rsidR="00FD53F5" w:rsidRPr="00336838" w:rsidRDefault="00FD53F5" w:rsidP="00FB4ED6">
            <w:pPr>
              <w:spacing w:after="0" w:line="360" w:lineRule="auto"/>
              <w:jc w:val="both"/>
              <w:rPr>
                <w:rFonts w:ascii="Arial" w:eastAsia="Calibri" w:hAnsi="Arial" w:cs="Arial"/>
                <w:b/>
                <w:bCs/>
                <w:sz w:val="18"/>
                <w:szCs w:val="18"/>
              </w:rPr>
            </w:pPr>
            <w:r w:rsidRPr="00336838">
              <w:rPr>
                <w:rFonts w:ascii="Arial" w:eastAsia="Calibri" w:hAnsi="Arial" w:cs="Arial"/>
                <w:b/>
                <w:bCs/>
                <w:sz w:val="18"/>
                <w:szCs w:val="18"/>
              </w:rPr>
              <w:t>Department of Rural Development and Land Reform (DRDLR)</w:t>
            </w:r>
          </w:p>
        </w:tc>
        <w:tc>
          <w:tcPr>
            <w:tcW w:w="5528" w:type="dxa"/>
          </w:tcPr>
          <w:p w:rsidR="00FD53F5" w:rsidRPr="00FD53F5" w:rsidRDefault="00FD53F5" w:rsidP="00FB4ED6">
            <w:pPr>
              <w:spacing w:after="0" w:line="360" w:lineRule="auto"/>
              <w:jc w:val="both"/>
              <w:rPr>
                <w:rFonts w:ascii="Arial" w:eastAsia="Calibri" w:hAnsi="Arial" w:cs="Arial"/>
                <w:sz w:val="18"/>
                <w:szCs w:val="18"/>
              </w:rPr>
            </w:pPr>
            <w:r w:rsidRPr="00336838">
              <w:rPr>
                <w:rFonts w:ascii="Arial" w:eastAsia="Calibri" w:hAnsi="Arial" w:cs="Arial"/>
                <w:sz w:val="18"/>
                <w:szCs w:val="18"/>
                <w:lang w:val="en-US"/>
              </w:rPr>
              <w:t xml:space="preserve">Development of </w:t>
            </w:r>
            <w:r w:rsidRPr="00336838">
              <w:rPr>
                <w:rFonts w:ascii="Arial" w:eastAsia="Calibri" w:hAnsi="Arial" w:cs="Arial"/>
                <w:sz w:val="18"/>
                <w:szCs w:val="18"/>
              </w:rPr>
              <w:t xml:space="preserve">rural and </w:t>
            </w:r>
            <w:proofErr w:type="spellStart"/>
            <w:r w:rsidRPr="00336838">
              <w:rPr>
                <w:rFonts w:ascii="Arial" w:eastAsia="Calibri" w:hAnsi="Arial" w:cs="Arial"/>
                <w:sz w:val="18"/>
                <w:szCs w:val="18"/>
              </w:rPr>
              <w:t>peri</w:t>
            </w:r>
            <w:proofErr w:type="spellEnd"/>
            <w:r w:rsidRPr="00336838">
              <w:rPr>
                <w:rFonts w:ascii="Arial" w:eastAsia="Calibri" w:hAnsi="Arial" w:cs="Arial"/>
                <w:sz w:val="18"/>
                <w:szCs w:val="18"/>
              </w:rPr>
              <w:t xml:space="preserve">-urban enterprises and link them to specific programmes within DSBD agency network for support.  DRDLR is responsible for Outcome 4 and </w:t>
            </w:r>
            <w:r>
              <w:rPr>
                <w:rFonts w:ascii="Arial" w:eastAsia="Calibri" w:hAnsi="Arial" w:cs="Arial"/>
                <w:sz w:val="18"/>
                <w:szCs w:val="18"/>
              </w:rPr>
              <w:t xml:space="preserve">specific </w:t>
            </w:r>
            <w:r w:rsidRPr="00336838">
              <w:rPr>
                <w:rFonts w:ascii="Arial" w:eastAsia="Calibri" w:hAnsi="Arial" w:cs="Arial"/>
                <w:sz w:val="18"/>
                <w:szCs w:val="18"/>
              </w:rPr>
              <w:t>legislation.</w:t>
            </w:r>
          </w:p>
        </w:tc>
        <w:tc>
          <w:tcPr>
            <w:tcW w:w="1838" w:type="dxa"/>
          </w:tcPr>
          <w:p w:rsidR="00FD53F5" w:rsidRPr="00336838" w:rsidRDefault="00FD53F5" w:rsidP="00FB4ED6">
            <w:pPr>
              <w:spacing w:after="0" w:line="360" w:lineRule="auto"/>
              <w:jc w:val="both"/>
              <w:rPr>
                <w:rFonts w:ascii="Arial" w:eastAsia="Calibri" w:hAnsi="Arial" w:cs="Arial"/>
                <w:sz w:val="18"/>
                <w:szCs w:val="18"/>
                <w:lang w:val="en-US"/>
              </w:rPr>
            </w:pPr>
            <w:r>
              <w:rPr>
                <w:rFonts w:ascii="Arial" w:eastAsia="Calibri" w:hAnsi="Arial" w:cs="Arial"/>
                <w:sz w:val="18"/>
                <w:szCs w:val="18"/>
                <w:lang w:val="en-US"/>
              </w:rPr>
              <w:t>25 May 2016</w:t>
            </w:r>
          </w:p>
        </w:tc>
      </w:tr>
    </w:tbl>
    <w:p w:rsidR="00D11FAE" w:rsidRPr="00D11FAE" w:rsidRDefault="00D11FAE">
      <w:pPr>
        <w:rPr>
          <w:rFonts w:ascii="Arial" w:hAnsi="Arial" w:cs="Arial"/>
        </w:rPr>
      </w:pPr>
    </w:p>
    <w:tbl>
      <w:tblPr>
        <w:tblStyle w:val="TableGrid1"/>
        <w:tblW w:w="9918" w:type="dxa"/>
        <w:tblInd w:w="-147" w:type="dxa"/>
        <w:tblLook w:val="04A0" w:firstRow="1" w:lastRow="0" w:firstColumn="1" w:lastColumn="0" w:noHBand="0" w:noVBand="1"/>
      </w:tblPr>
      <w:tblGrid>
        <w:gridCol w:w="495"/>
        <w:gridCol w:w="2037"/>
        <w:gridCol w:w="5548"/>
        <w:gridCol w:w="1838"/>
      </w:tblGrid>
      <w:tr w:rsidR="00FD53F5" w:rsidRPr="00FB4ED6" w:rsidTr="008F38D5">
        <w:tc>
          <w:tcPr>
            <w:tcW w:w="9918" w:type="dxa"/>
            <w:gridSpan w:val="4"/>
            <w:shd w:val="clear" w:color="auto" w:fill="92D050"/>
          </w:tcPr>
          <w:p w:rsidR="00FD53F5" w:rsidRPr="00FD53F5" w:rsidRDefault="00FD53F5" w:rsidP="00B404B9">
            <w:pPr>
              <w:spacing w:after="0" w:line="360" w:lineRule="auto"/>
              <w:rPr>
                <w:rFonts w:ascii="Arial" w:eastAsia="Calibri" w:hAnsi="Arial" w:cs="Arial"/>
                <w:b/>
                <w:sz w:val="18"/>
                <w:szCs w:val="18"/>
                <w:lang w:val="en-US"/>
              </w:rPr>
            </w:pPr>
            <w:r w:rsidRPr="00FD53F5">
              <w:rPr>
                <w:rFonts w:ascii="Arial" w:eastAsia="Calibri" w:hAnsi="Arial" w:cs="Arial"/>
                <w:b/>
                <w:sz w:val="18"/>
                <w:szCs w:val="18"/>
                <w:lang w:val="en-US"/>
              </w:rPr>
              <w:lastRenderedPageBreak/>
              <w:t>(</w:t>
            </w:r>
            <w:proofErr w:type="spellStart"/>
            <w:r w:rsidRPr="00FD53F5">
              <w:rPr>
                <w:rFonts w:ascii="Arial" w:eastAsia="Calibri" w:hAnsi="Arial" w:cs="Arial"/>
                <w:b/>
                <w:sz w:val="18"/>
                <w:szCs w:val="18"/>
                <w:lang w:val="en-US"/>
              </w:rPr>
              <w:t>i</w:t>
            </w:r>
            <w:proofErr w:type="spellEnd"/>
            <w:r w:rsidRPr="00FD53F5">
              <w:rPr>
                <w:rFonts w:ascii="Arial" w:eastAsia="Calibri" w:hAnsi="Arial" w:cs="Arial"/>
                <w:b/>
                <w:sz w:val="18"/>
                <w:szCs w:val="18"/>
                <w:lang w:val="en-US"/>
              </w:rPr>
              <w:t>)(</w:t>
            </w:r>
            <w:proofErr w:type="spellStart"/>
            <w:r w:rsidRPr="00FD53F5">
              <w:rPr>
                <w:rFonts w:ascii="Arial" w:eastAsia="Calibri" w:hAnsi="Arial" w:cs="Arial"/>
                <w:b/>
                <w:sz w:val="18"/>
                <w:szCs w:val="18"/>
                <w:lang w:val="en-US"/>
              </w:rPr>
              <w:t>aa</w:t>
            </w:r>
            <w:proofErr w:type="spellEnd"/>
            <w:r w:rsidRPr="00FD53F5">
              <w:rPr>
                <w:rFonts w:ascii="Arial" w:eastAsia="Calibri" w:hAnsi="Arial" w:cs="Arial"/>
                <w:b/>
                <w:sz w:val="18"/>
                <w:szCs w:val="18"/>
                <w:lang w:val="en-US"/>
              </w:rPr>
              <w:t>) DSBD agreements/Memoranda of Understanding with National Departments (continued)</w:t>
            </w:r>
          </w:p>
        </w:tc>
      </w:tr>
      <w:tr w:rsidR="00FD53F5" w:rsidRPr="00FB4ED6" w:rsidTr="00FD53F5">
        <w:tc>
          <w:tcPr>
            <w:tcW w:w="495" w:type="dxa"/>
            <w:shd w:val="clear" w:color="auto" w:fill="92D050"/>
          </w:tcPr>
          <w:p w:rsidR="00FD53F5" w:rsidRPr="00FD53F5" w:rsidRDefault="00FD53F5" w:rsidP="00B404B9">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No</w:t>
            </w:r>
          </w:p>
        </w:tc>
        <w:tc>
          <w:tcPr>
            <w:tcW w:w="2037" w:type="dxa"/>
            <w:shd w:val="clear" w:color="auto" w:fill="92D050"/>
          </w:tcPr>
          <w:p w:rsidR="00FD53F5" w:rsidRPr="00FD53F5" w:rsidRDefault="00FD53F5" w:rsidP="00B404B9">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 xml:space="preserve">Name of Department </w:t>
            </w:r>
          </w:p>
        </w:tc>
        <w:tc>
          <w:tcPr>
            <w:tcW w:w="5548" w:type="dxa"/>
            <w:shd w:val="clear" w:color="auto" w:fill="92D050"/>
          </w:tcPr>
          <w:p w:rsidR="00FD53F5" w:rsidRPr="00FD53F5" w:rsidRDefault="00FD53F5" w:rsidP="00B404B9">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Details</w:t>
            </w:r>
          </w:p>
        </w:tc>
        <w:tc>
          <w:tcPr>
            <w:tcW w:w="1838" w:type="dxa"/>
            <w:shd w:val="clear" w:color="auto" w:fill="92D050"/>
          </w:tcPr>
          <w:p w:rsidR="00FD53F5" w:rsidRPr="00FD53F5" w:rsidRDefault="00FD53F5" w:rsidP="00B404B9">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Date signed</w:t>
            </w:r>
          </w:p>
        </w:tc>
      </w:tr>
      <w:tr w:rsidR="00FD53F5" w:rsidRPr="00FB4ED6" w:rsidTr="00FD53F5">
        <w:tc>
          <w:tcPr>
            <w:tcW w:w="495" w:type="dxa"/>
          </w:tcPr>
          <w:p w:rsidR="00FD53F5" w:rsidRPr="00FD53F5" w:rsidRDefault="00FD53F5" w:rsidP="00FB4ED6">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6.</w:t>
            </w:r>
          </w:p>
        </w:tc>
        <w:tc>
          <w:tcPr>
            <w:tcW w:w="2037" w:type="dxa"/>
          </w:tcPr>
          <w:p w:rsidR="00FD53F5" w:rsidRPr="00FD53F5" w:rsidRDefault="00FD53F5" w:rsidP="00FB4ED6">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Department of Telecommunications and Postal Services (DTPS)</w:t>
            </w:r>
          </w:p>
        </w:tc>
        <w:tc>
          <w:tcPr>
            <w:tcW w:w="5548" w:type="dxa"/>
          </w:tcPr>
          <w:p w:rsidR="00FD53F5" w:rsidRPr="00FD53F5" w:rsidRDefault="00FD53F5" w:rsidP="00FB4ED6">
            <w:pPr>
              <w:spacing w:before="100" w:beforeAutospacing="1" w:after="100" w:afterAutospacing="1" w:line="360" w:lineRule="auto"/>
              <w:jc w:val="both"/>
              <w:rPr>
                <w:rFonts w:ascii="Source Sans Pro" w:eastAsia="Times New Roman" w:hAnsi="Source Sans Pro" w:cs="Helvetica"/>
                <w:sz w:val="18"/>
                <w:szCs w:val="18"/>
                <w:lang w:val="en"/>
              </w:rPr>
            </w:pPr>
            <w:r w:rsidRPr="00FD53F5">
              <w:rPr>
                <w:rFonts w:ascii="Arial" w:eastAsia="Calibri" w:hAnsi="Arial" w:cs="Arial"/>
                <w:sz w:val="18"/>
                <w:szCs w:val="18"/>
              </w:rPr>
              <w:t xml:space="preserve">Identification of enterprises that are developing new telecommunication ventures and technologies, link them to various support and market opportunities.   DTPS developed a cabinet approved ICT SMME Strategy.  Implementation has been linked to the partnership with SITA.   </w:t>
            </w:r>
          </w:p>
          <w:p w:rsidR="00FD53F5" w:rsidRPr="00FD53F5" w:rsidRDefault="00FD53F5" w:rsidP="00012552">
            <w:pPr>
              <w:spacing w:before="100" w:beforeAutospacing="1" w:after="100" w:afterAutospacing="1" w:line="360" w:lineRule="auto"/>
              <w:jc w:val="both"/>
              <w:rPr>
                <w:rFonts w:ascii="Arial" w:eastAsia="Times New Roman" w:hAnsi="Arial" w:cs="Arial"/>
                <w:sz w:val="18"/>
                <w:szCs w:val="18"/>
                <w:lang w:val="en"/>
              </w:rPr>
            </w:pPr>
            <w:r w:rsidRPr="00FD53F5">
              <w:rPr>
                <w:rFonts w:ascii="Arial" w:eastAsia="Times New Roman" w:hAnsi="Arial" w:cs="Arial"/>
                <w:sz w:val="18"/>
                <w:szCs w:val="18"/>
                <w:lang w:val="en"/>
              </w:rPr>
              <w:t xml:space="preserve">The recent </w:t>
            </w:r>
            <w:proofErr w:type="spellStart"/>
            <w:r w:rsidRPr="00FD53F5">
              <w:rPr>
                <w:rFonts w:ascii="Arial" w:eastAsia="Times New Roman" w:hAnsi="Arial" w:cs="Arial"/>
                <w:sz w:val="18"/>
                <w:szCs w:val="18"/>
                <w:lang w:val="en"/>
              </w:rPr>
              <w:t>GovTech</w:t>
            </w:r>
            <w:proofErr w:type="spellEnd"/>
            <w:r w:rsidRPr="00FD53F5">
              <w:rPr>
                <w:rFonts w:ascii="Arial" w:eastAsia="Times New Roman" w:hAnsi="Arial" w:cs="Arial"/>
                <w:sz w:val="18"/>
                <w:szCs w:val="18"/>
                <w:lang w:val="en"/>
              </w:rPr>
              <w:t xml:space="preserve"> Conference hosted by SITA, had a major focus on SMME’s in general across all Tracks, with a specific focus in the Economic Cluster Track facilitated by DSBD. The track focused on two of the key challenges facing SMME’s, namely; a lack of access to markets for SMME's and limited support for </w:t>
            </w:r>
            <w:proofErr w:type="spellStart"/>
            <w:r w:rsidRPr="00FD53F5">
              <w:rPr>
                <w:rFonts w:ascii="Arial" w:eastAsia="Times New Roman" w:hAnsi="Arial" w:cs="Arial"/>
                <w:sz w:val="18"/>
                <w:szCs w:val="18"/>
                <w:lang w:val="en"/>
              </w:rPr>
              <w:t>commercialisation</w:t>
            </w:r>
            <w:proofErr w:type="spellEnd"/>
            <w:r w:rsidRPr="00FD53F5">
              <w:rPr>
                <w:rFonts w:ascii="Arial" w:eastAsia="Times New Roman" w:hAnsi="Arial" w:cs="Arial"/>
                <w:sz w:val="18"/>
                <w:szCs w:val="18"/>
                <w:lang w:val="en"/>
              </w:rPr>
              <w:t xml:space="preserve"> of innovation by SMME’s. These deliberations yielded numerous outcomes with proposed delivery dates which will be driven by a task team. </w:t>
            </w:r>
          </w:p>
        </w:tc>
        <w:tc>
          <w:tcPr>
            <w:tcW w:w="1838" w:type="dxa"/>
          </w:tcPr>
          <w:p w:rsidR="00FD53F5" w:rsidRPr="00FD53F5" w:rsidRDefault="00FD53F5" w:rsidP="00FB4ED6">
            <w:pPr>
              <w:spacing w:before="100" w:beforeAutospacing="1" w:after="100" w:afterAutospacing="1" w:line="360" w:lineRule="auto"/>
              <w:jc w:val="both"/>
              <w:rPr>
                <w:rFonts w:ascii="Arial" w:eastAsia="Calibri" w:hAnsi="Arial" w:cs="Arial"/>
                <w:sz w:val="18"/>
                <w:szCs w:val="18"/>
              </w:rPr>
            </w:pPr>
            <w:r>
              <w:rPr>
                <w:rFonts w:ascii="Arial" w:eastAsia="Calibri" w:hAnsi="Arial" w:cs="Arial"/>
                <w:sz w:val="18"/>
                <w:szCs w:val="18"/>
              </w:rPr>
              <w:t>2 September 2016</w:t>
            </w:r>
          </w:p>
        </w:tc>
      </w:tr>
      <w:tr w:rsidR="00FD53F5" w:rsidRPr="00FB4ED6" w:rsidTr="00FD53F5">
        <w:tc>
          <w:tcPr>
            <w:tcW w:w="495" w:type="dxa"/>
          </w:tcPr>
          <w:p w:rsidR="00FD53F5" w:rsidRPr="00FD53F5" w:rsidRDefault="00FD53F5" w:rsidP="00FB4ED6">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7.</w:t>
            </w:r>
          </w:p>
        </w:tc>
        <w:tc>
          <w:tcPr>
            <w:tcW w:w="2037" w:type="dxa"/>
          </w:tcPr>
          <w:p w:rsidR="00FD53F5" w:rsidRPr="00FD53F5" w:rsidRDefault="00FD53F5" w:rsidP="00FB4ED6">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Department of Labour (</w:t>
            </w:r>
            <w:proofErr w:type="spellStart"/>
            <w:r w:rsidRPr="00FD53F5">
              <w:rPr>
                <w:rFonts w:ascii="Arial" w:eastAsia="Calibri" w:hAnsi="Arial" w:cs="Arial"/>
                <w:b/>
                <w:bCs/>
                <w:sz w:val="18"/>
                <w:szCs w:val="18"/>
              </w:rPr>
              <w:t>DoL</w:t>
            </w:r>
            <w:proofErr w:type="spellEnd"/>
            <w:r w:rsidRPr="00FD53F5">
              <w:rPr>
                <w:rFonts w:ascii="Arial" w:eastAsia="Calibri" w:hAnsi="Arial" w:cs="Arial"/>
                <w:b/>
                <w:bCs/>
                <w:sz w:val="18"/>
                <w:szCs w:val="18"/>
              </w:rPr>
              <w:t>)</w:t>
            </w:r>
          </w:p>
        </w:tc>
        <w:tc>
          <w:tcPr>
            <w:tcW w:w="5548" w:type="dxa"/>
          </w:tcPr>
          <w:p w:rsidR="00FD53F5" w:rsidRPr="00FD53F5" w:rsidRDefault="00FD53F5" w:rsidP="00FB4ED6">
            <w:pPr>
              <w:spacing w:after="0" w:line="360" w:lineRule="auto"/>
              <w:jc w:val="both"/>
              <w:rPr>
                <w:rFonts w:ascii="Arial" w:eastAsia="Calibri" w:hAnsi="Arial" w:cs="Arial"/>
                <w:sz w:val="18"/>
                <w:szCs w:val="18"/>
              </w:rPr>
            </w:pPr>
            <w:r w:rsidRPr="00FD53F5">
              <w:rPr>
                <w:rFonts w:ascii="Arial" w:eastAsia="Calibri" w:hAnsi="Arial" w:cs="Arial"/>
                <w:sz w:val="18"/>
                <w:szCs w:val="18"/>
              </w:rPr>
              <w:t xml:space="preserve">Identify and support small businesses and cooperatives that can participate in the following: </w:t>
            </w:r>
            <w:proofErr w:type="spellStart"/>
            <w:r w:rsidRPr="00FD53F5">
              <w:rPr>
                <w:rFonts w:ascii="Arial" w:eastAsia="Calibri" w:hAnsi="Arial" w:cs="Arial"/>
                <w:sz w:val="18"/>
                <w:szCs w:val="18"/>
              </w:rPr>
              <w:t>DoL</w:t>
            </w:r>
            <w:proofErr w:type="spellEnd"/>
            <w:r w:rsidRPr="00FD53F5">
              <w:rPr>
                <w:rFonts w:ascii="Arial" w:eastAsia="Calibri" w:hAnsi="Arial" w:cs="Arial"/>
                <w:sz w:val="18"/>
                <w:szCs w:val="18"/>
              </w:rPr>
              <w:t xml:space="preserve"> training on safety programmes; and Productivity South Africa programmes.  Identify SMMEs and cooperatives that are eligible to benefit from the </w:t>
            </w:r>
            <w:proofErr w:type="spellStart"/>
            <w:r w:rsidRPr="00FD53F5">
              <w:rPr>
                <w:rFonts w:ascii="Arial" w:eastAsia="Calibri" w:hAnsi="Arial" w:cs="Arial"/>
                <w:sz w:val="18"/>
                <w:szCs w:val="18"/>
              </w:rPr>
              <w:t>DoL</w:t>
            </w:r>
            <w:proofErr w:type="spellEnd"/>
            <w:r w:rsidRPr="00FD53F5">
              <w:rPr>
                <w:rFonts w:ascii="Arial" w:eastAsia="Calibri" w:hAnsi="Arial" w:cs="Arial"/>
                <w:sz w:val="18"/>
                <w:szCs w:val="18"/>
              </w:rPr>
              <w:t xml:space="preserve"> rescue programmes and </w:t>
            </w:r>
            <w:proofErr w:type="spellStart"/>
            <w:r w:rsidRPr="00FD53F5">
              <w:rPr>
                <w:rFonts w:ascii="Arial" w:eastAsia="Calibri" w:hAnsi="Arial" w:cs="Arial"/>
                <w:sz w:val="18"/>
                <w:szCs w:val="18"/>
              </w:rPr>
              <w:t>DoL</w:t>
            </w:r>
            <w:proofErr w:type="spellEnd"/>
            <w:r w:rsidRPr="00FD53F5">
              <w:rPr>
                <w:rFonts w:ascii="Arial" w:eastAsia="Calibri" w:hAnsi="Arial" w:cs="Arial"/>
                <w:sz w:val="18"/>
                <w:szCs w:val="18"/>
              </w:rPr>
              <w:t xml:space="preserve"> procurement opportunities.  </w:t>
            </w:r>
            <w:proofErr w:type="spellStart"/>
            <w:r w:rsidRPr="00FD53F5">
              <w:rPr>
                <w:rFonts w:ascii="Arial" w:eastAsia="Calibri" w:hAnsi="Arial" w:cs="Arial"/>
                <w:sz w:val="18"/>
                <w:szCs w:val="18"/>
              </w:rPr>
              <w:t>DoL</w:t>
            </w:r>
            <w:proofErr w:type="spellEnd"/>
            <w:r w:rsidRPr="00FD53F5">
              <w:rPr>
                <w:rFonts w:ascii="Arial" w:eastAsia="Calibri" w:hAnsi="Arial" w:cs="Arial"/>
                <w:sz w:val="18"/>
                <w:szCs w:val="18"/>
              </w:rPr>
              <w:t xml:space="preserve"> has also offered free training to Informal Business.  </w:t>
            </w:r>
          </w:p>
        </w:tc>
        <w:tc>
          <w:tcPr>
            <w:tcW w:w="1838" w:type="dxa"/>
          </w:tcPr>
          <w:p w:rsidR="00FD53F5" w:rsidRPr="00FD53F5" w:rsidRDefault="00FD53F5" w:rsidP="00FB4ED6">
            <w:pPr>
              <w:spacing w:after="0" w:line="360" w:lineRule="auto"/>
              <w:jc w:val="both"/>
              <w:rPr>
                <w:rFonts w:ascii="Arial" w:eastAsia="Calibri" w:hAnsi="Arial" w:cs="Arial"/>
                <w:sz w:val="18"/>
                <w:szCs w:val="18"/>
              </w:rPr>
            </w:pPr>
            <w:r>
              <w:rPr>
                <w:rFonts w:ascii="Arial" w:eastAsia="Calibri" w:hAnsi="Arial" w:cs="Arial"/>
                <w:sz w:val="18"/>
                <w:szCs w:val="18"/>
              </w:rPr>
              <w:t>26 October 2016</w:t>
            </w:r>
          </w:p>
        </w:tc>
      </w:tr>
      <w:tr w:rsidR="00FD53F5" w:rsidRPr="00FB4ED6" w:rsidTr="00FD53F5">
        <w:tc>
          <w:tcPr>
            <w:tcW w:w="495" w:type="dxa"/>
          </w:tcPr>
          <w:p w:rsidR="00FD53F5" w:rsidRPr="00FD53F5" w:rsidRDefault="00FD53F5" w:rsidP="00FB4ED6">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8.</w:t>
            </w:r>
          </w:p>
        </w:tc>
        <w:tc>
          <w:tcPr>
            <w:tcW w:w="2037" w:type="dxa"/>
          </w:tcPr>
          <w:p w:rsidR="00FD53F5" w:rsidRPr="00FD53F5" w:rsidRDefault="00FD53F5" w:rsidP="00FB4ED6">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Department of Public Works (DPW)</w:t>
            </w:r>
          </w:p>
        </w:tc>
        <w:tc>
          <w:tcPr>
            <w:tcW w:w="5548" w:type="dxa"/>
          </w:tcPr>
          <w:p w:rsidR="00FD53F5" w:rsidRPr="00FD53F5" w:rsidRDefault="00FD53F5" w:rsidP="00FB4ED6">
            <w:pPr>
              <w:spacing w:after="0" w:line="360" w:lineRule="auto"/>
              <w:jc w:val="both"/>
              <w:rPr>
                <w:rFonts w:ascii="Arial" w:eastAsia="Calibri" w:hAnsi="Arial" w:cs="Arial"/>
                <w:sz w:val="18"/>
                <w:szCs w:val="18"/>
              </w:rPr>
            </w:pPr>
            <w:r w:rsidRPr="00FD53F5">
              <w:rPr>
                <w:rFonts w:ascii="Arial" w:eastAsia="Calibri" w:hAnsi="Arial" w:cs="Arial"/>
                <w:sz w:val="18"/>
                <w:szCs w:val="18"/>
              </w:rPr>
              <w:t>Development of Small Contractors and identify new markets such and property development and maintenance for participation by small businesses.</w:t>
            </w:r>
            <w:r w:rsidRPr="00FD53F5">
              <w:rPr>
                <w:rFonts w:ascii="Arial" w:eastAsia="Calibri" w:hAnsi="Arial" w:cs="Arial"/>
                <w:color w:val="FF0000"/>
                <w:sz w:val="18"/>
                <w:szCs w:val="18"/>
              </w:rPr>
              <w:t xml:space="preserve"> </w:t>
            </w:r>
            <w:r w:rsidRPr="00FD53F5">
              <w:rPr>
                <w:rFonts w:ascii="Arial" w:eastAsia="Calibri" w:hAnsi="Arial" w:cs="Arial"/>
                <w:sz w:val="18"/>
                <w:szCs w:val="18"/>
              </w:rPr>
              <w:t>In particular, the Department has successfully piloted and launched a model of creating businesses for beneficiaries exiting the Expanded Public Works Programme, setting them up with Cooperatives linking them with off-take agreements</w:t>
            </w:r>
          </w:p>
        </w:tc>
        <w:tc>
          <w:tcPr>
            <w:tcW w:w="1838" w:type="dxa"/>
          </w:tcPr>
          <w:p w:rsidR="00FD53F5" w:rsidRPr="00FD53F5" w:rsidRDefault="00FD53F5" w:rsidP="00FB4ED6">
            <w:pPr>
              <w:spacing w:after="0" w:line="360" w:lineRule="auto"/>
              <w:jc w:val="both"/>
              <w:rPr>
                <w:rFonts w:ascii="Arial" w:eastAsia="Calibri" w:hAnsi="Arial" w:cs="Arial"/>
                <w:sz w:val="18"/>
                <w:szCs w:val="18"/>
              </w:rPr>
            </w:pPr>
            <w:r>
              <w:rPr>
                <w:rFonts w:ascii="Arial" w:eastAsia="Calibri" w:hAnsi="Arial" w:cs="Arial"/>
                <w:sz w:val="18"/>
                <w:szCs w:val="18"/>
              </w:rPr>
              <w:t>4 April 2017</w:t>
            </w:r>
          </w:p>
        </w:tc>
      </w:tr>
      <w:tr w:rsidR="00FD53F5" w:rsidRPr="00FB4ED6" w:rsidTr="00FD53F5">
        <w:tc>
          <w:tcPr>
            <w:tcW w:w="495" w:type="dxa"/>
          </w:tcPr>
          <w:p w:rsidR="00FD53F5" w:rsidRPr="00FD53F5" w:rsidRDefault="00FD53F5" w:rsidP="00FB4ED6">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9.</w:t>
            </w:r>
          </w:p>
        </w:tc>
        <w:tc>
          <w:tcPr>
            <w:tcW w:w="2037" w:type="dxa"/>
          </w:tcPr>
          <w:p w:rsidR="00FD53F5" w:rsidRPr="00FD53F5" w:rsidRDefault="00FD53F5" w:rsidP="00FB4ED6">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Department of Science and Technology (DST)</w:t>
            </w:r>
          </w:p>
        </w:tc>
        <w:tc>
          <w:tcPr>
            <w:tcW w:w="5548" w:type="dxa"/>
          </w:tcPr>
          <w:p w:rsidR="00FD53F5" w:rsidRPr="00FD53F5" w:rsidRDefault="00FD53F5" w:rsidP="00FB4ED6">
            <w:pPr>
              <w:spacing w:after="0" w:line="360" w:lineRule="auto"/>
              <w:jc w:val="both"/>
              <w:rPr>
                <w:rFonts w:ascii="Arial" w:eastAsia="Calibri" w:hAnsi="Arial" w:cs="Arial"/>
                <w:sz w:val="18"/>
                <w:szCs w:val="18"/>
              </w:rPr>
            </w:pPr>
            <w:r w:rsidRPr="00FD53F5">
              <w:rPr>
                <w:rFonts w:ascii="Arial" w:eastAsia="Calibri" w:hAnsi="Arial" w:cs="Arial"/>
                <w:sz w:val="18"/>
                <w:szCs w:val="18"/>
                <w:lang w:val="en-GB"/>
              </w:rPr>
              <w:t>To identify areas of technological support and improvement to enhance competitiveness and sustainability of SMMEs to access opportunities in both local and international market value chains.  Co-funding ICT start-ups in the French-SA Tech Labs and will co- host the SMME and Innovation Fund.</w:t>
            </w:r>
          </w:p>
        </w:tc>
        <w:tc>
          <w:tcPr>
            <w:tcW w:w="1838" w:type="dxa"/>
          </w:tcPr>
          <w:p w:rsidR="00FD53F5" w:rsidRPr="00FD53F5" w:rsidRDefault="00FD53F5" w:rsidP="00FB4ED6">
            <w:pPr>
              <w:spacing w:after="0" w:line="360" w:lineRule="auto"/>
              <w:jc w:val="both"/>
              <w:rPr>
                <w:rFonts w:ascii="Arial" w:eastAsia="Calibri" w:hAnsi="Arial" w:cs="Arial"/>
                <w:sz w:val="18"/>
                <w:szCs w:val="18"/>
                <w:lang w:val="en-GB"/>
              </w:rPr>
            </w:pPr>
            <w:r>
              <w:rPr>
                <w:rFonts w:ascii="Arial" w:eastAsia="Calibri" w:hAnsi="Arial" w:cs="Arial"/>
                <w:sz w:val="18"/>
                <w:szCs w:val="18"/>
                <w:lang w:val="en-GB"/>
              </w:rPr>
              <w:t>13 June 2017</w:t>
            </w:r>
          </w:p>
        </w:tc>
      </w:tr>
      <w:tr w:rsidR="00FD53F5" w:rsidRPr="00FB4ED6" w:rsidTr="00FD53F5">
        <w:tc>
          <w:tcPr>
            <w:tcW w:w="495" w:type="dxa"/>
          </w:tcPr>
          <w:p w:rsidR="00FD53F5" w:rsidRPr="00FD53F5" w:rsidRDefault="00FD53F5" w:rsidP="00FB4ED6">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10.</w:t>
            </w:r>
          </w:p>
        </w:tc>
        <w:tc>
          <w:tcPr>
            <w:tcW w:w="2037" w:type="dxa"/>
          </w:tcPr>
          <w:p w:rsidR="00FD53F5" w:rsidRPr="00FD53F5" w:rsidRDefault="00FD53F5" w:rsidP="00FB4ED6">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Department of Environmental Affairs (DEA)</w:t>
            </w:r>
          </w:p>
        </w:tc>
        <w:tc>
          <w:tcPr>
            <w:tcW w:w="5548" w:type="dxa"/>
          </w:tcPr>
          <w:p w:rsidR="00FD53F5" w:rsidRPr="00FD53F5" w:rsidRDefault="00FD53F5" w:rsidP="00FB4ED6">
            <w:pPr>
              <w:spacing w:after="0" w:line="360" w:lineRule="auto"/>
              <w:jc w:val="both"/>
              <w:rPr>
                <w:rFonts w:ascii="Arial" w:eastAsia="Calibri" w:hAnsi="Arial" w:cs="Arial"/>
                <w:sz w:val="18"/>
                <w:szCs w:val="18"/>
                <w:lang w:val="en-US"/>
              </w:rPr>
            </w:pPr>
            <w:r w:rsidRPr="00FD53F5">
              <w:rPr>
                <w:rFonts w:ascii="Arial" w:eastAsia="Calibri" w:hAnsi="Arial" w:cs="Arial"/>
                <w:sz w:val="18"/>
                <w:szCs w:val="18"/>
                <w:lang w:val="en-US"/>
              </w:rPr>
              <w:t xml:space="preserve">To develop SMME’s and Co-operatives that will partake in the value – chains of environmental sector (such as but not limited to the bio - prospecting, wildlife subsectors and waste sub – sectors).  Cross-cutting opportunities identified in the Chemicals and Waste Economy </w:t>
            </w:r>
            <w:proofErr w:type="spellStart"/>
            <w:r w:rsidRPr="00FD53F5">
              <w:rPr>
                <w:rFonts w:ascii="Arial" w:eastAsia="Calibri" w:hAnsi="Arial" w:cs="Arial"/>
                <w:sz w:val="18"/>
                <w:szCs w:val="18"/>
                <w:lang w:val="en-US"/>
              </w:rPr>
              <w:t>Phakisa</w:t>
            </w:r>
            <w:proofErr w:type="spellEnd"/>
            <w:r w:rsidRPr="00FD53F5">
              <w:rPr>
                <w:rFonts w:ascii="Arial" w:eastAsia="Calibri" w:hAnsi="Arial" w:cs="Arial"/>
                <w:sz w:val="18"/>
                <w:szCs w:val="18"/>
                <w:lang w:val="en-US"/>
              </w:rPr>
              <w:t>.</w:t>
            </w:r>
          </w:p>
        </w:tc>
        <w:tc>
          <w:tcPr>
            <w:tcW w:w="1838" w:type="dxa"/>
          </w:tcPr>
          <w:p w:rsidR="00FD53F5" w:rsidRPr="00FD53F5" w:rsidRDefault="00FD53F5" w:rsidP="00FB4ED6">
            <w:pPr>
              <w:spacing w:after="0" w:line="360" w:lineRule="auto"/>
              <w:jc w:val="both"/>
              <w:rPr>
                <w:rFonts w:ascii="Arial" w:eastAsia="Calibri" w:hAnsi="Arial" w:cs="Arial"/>
                <w:sz w:val="18"/>
                <w:szCs w:val="18"/>
                <w:lang w:val="en-US"/>
              </w:rPr>
            </w:pPr>
            <w:r>
              <w:rPr>
                <w:rFonts w:ascii="Arial" w:eastAsia="Calibri" w:hAnsi="Arial" w:cs="Arial"/>
                <w:sz w:val="18"/>
                <w:szCs w:val="18"/>
                <w:lang w:val="en-US"/>
              </w:rPr>
              <w:t>14 August 2017</w:t>
            </w:r>
          </w:p>
        </w:tc>
      </w:tr>
    </w:tbl>
    <w:p w:rsidR="00336838" w:rsidRDefault="00336838" w:rsidP="00FB4ED6">
      <w:pPr>
        <w:spacing w:after="0" w:line="276" w:lineRule="auto"/>
        <w:ind w:left="720" w:hanging="720"/>
        <w:rPr>
          <w:rFonts w:ascii="Arial" w:eastAsia="Calibri" w:hAnsi="Arial" w:cs="Times New Roman"/>
          <w:lang w:val="en-US"/>
        </w:rPr>
      </w:pPr>
    </w:p>
    <w:p w:rsidR="00D11FAE" w:rsidRDefault="00D11FAE" w:rsidP="00FB4ED6">
      <w:pPr>
        <w:spacing w:after="0" w:line="276" w:lineRule="auto"/>
        <w:ind w:left="720" w:hanging="720"/>
        <w:rPr>
          <w:rFonts w:ascii="Arial" w:eastAsia="Calibri" w:hAnsi="Arial" w:cs="Times New Roman"/>
          <w:lang w:val="en-US"/>
        </w:rPr>
      </w:pPr>
    </w:p>
    <w:p w:rsidR="00D11FAE" w:rsidRPr="00D11FAE" w:rsidRDefault="00D11FAE" w:rsidP="00D11FAE">
      <w:pPr>
        <w:spacing w:after="0" w:line="360" w:lineRule="auto"/>
        <w:ind w:left="851" w:hanging="851"/>
        <w:rPr>
          <w:rFonts w:ascii="Arial" w:hAnsi="Arial" w:cs="Arial"/>
        </w:rPr>
      </w:pPr>
      <w:r>
        <w:rPr>
          <w:rFonts w:ascii="Arial" w:hAnsi="Arial" w:cs="Arial"/>
        </w:rPr>
        <w:t>(</w:t>
      </w:r>
      <w:proofErr w:type="spellStart"/>
      <w:proofErr w:type="gramStart"/>
      <w:r>
        <w:rPr>
          <w:rFonts w:ascii="Arial" w:hAnsi="Arial" w:cs="Arial"/>
        </w:rPr>
        <w:t>i</w:t>
      </w:r>
      <w:proofErr w:type="spellEnd"/>
      <w:proofErr w:type="gramEnd"/>
      <w:r>
        <w:rPr>
          <w:rFonts w:ascii="Arial" w:hAnsi="Arial" w:cs="Arial"/>
        </w:rPr>
        <w:t>)(</w:t>
      </w:r>
      <w:proofErr w:type="gramStart"/>
      <w:r>
        <w:rPr>
          <w:rFonts w:ascii="Arial" w:hAnsi="Arial" w:cs="Arial"/>
        </w:rPr>
        <w:t>bb</w:t>
      </w:r>
      <w:proofErr w:type="gramEnd"/>
      <w:r w:rsidRPr="00D11FAE">
        <w:rPr>
          <w:rFonts w:ascii="Arial" w:hAnsi="Arial" w:cs="Arial"/>
        </w:rPr>
        <w:t>)</w:t>
      </w:r>
      <w:r w:rsidRPr="00D11FAE">
        <w:rPr>
          <w:rFonts w:ascii="Arial" w:hAnsi="Arial" w:cs="Arial"/>
        </w:rPr>
        <w:tab/>
        <w:t>No agreement nor Memorandum of Understanding has been entered into by the DSBD with provincial entities.</w:t>
      </w:r>
    </w:p>
    <w:p w:rsidR="00336838" w:rsidRDefault="00336838">
      <w:pPr>
        <w:spacing w:after="200" w:line="276" w:lineRule="auto"/>
        <w:rPr>
          <w:rFonts w:ascii="Arial" w:eastAsia="Calibri" w:hAnsi="Arial" w:cs="Times New Roman"/>
          <w:lang w:val="en-US"/>
        </w:rPr>
      </w:pPr>
      <w:r>
        <w:rPr>
          <w:rFonts w:ascii="Arial" w:eastAsia="Calibri" w:hAnsi="Arial" w:cs="Times New Roman"/>
          <w:lang w:val="en-US"/>
        </w:rPr>
        <w:br w:type="page"/>
      </w:r>
    </w:p>
    <w:tbl>
      <w:tblPr>
        <w:tblStyle w:val="TableGrid1"/>
        <w:tblW w:w="9918" w:type="dxa"/>
        <w:tblInd w:w="-147" w:type="dxa"/>
        <w:tblLook w:val="04A0" w:firstRow="1" w:lastRow="0" w:firstColumn="1" w:lastColumn="0" w:noHBand="0" w:noVBand="1"/>
      </w:tblPr>
      <w:tblGrid>
        <w:gridCol w:w="457"/>
        <w:gridCol w:w="2095"/>
        <w:gridCol w:w="5670"/>
        <w:gridCol w:w="1696"/>
      </w:tblGrid>
      <w:tr w:rsidR="00FD53F5" w:rsidRPr="00FD53F5" w:rsidTr="009D6A48">
        <w:tc>
          <w:tcPr>
            <w:tcW w:w="9918" w:type="dxa"/>
            <w:gridSpan w:val="4"/>
            <w:shd w:val="clear" w:color="auto" w:fill="92D050"/>
          </w:tcPr>
          <w:p w:rsidR="00FD53F5" w:rsidRPr="00FD53F5" w:rsidRDefault="00FD53F5" w:rsidP="00336838">
            <w:pPr>
              <w:spacing w:after="0" w:line="360" w:lineRule="auto"/>
              <w:rPr>
                <w:rFonts w:ascii="Arial" w:eastAsia="Calibri" w:hAnsi="Arial" w:cs="Arial"/>
                <w:b/>
                <w:sz w:val="18"/>
                <w:szCs w:val="18"/>
                <w:lang w:val="en-US"/>
              </w:rPr>
            </w:pPr>
            <w:r w:rsidRPr="00FD53F5">
              <w:rPr>
                <w:rFonts w:ascii="Arial" w:eastAsia="Calibri" w:hAnsi="Arial" w:cs="Arial"/>
                <w:b/>
                <w:sz w:val="18"/>
                <w:szCs w:val="18"/>
                <w:lang w:val="en-US"/>
              </w:rPr>
              <w:lastRenderedPageBreak/>
              <w:t>(</w:t>
            </w:r>
            <w:proofErr w:type="spellStart"/>
            <w:r w:rsidRPr="00FD53F5">
              <w:rPr>
                <w:rFonts w:ascii="Arial" w:eastAsia="Calibri" w:hAnsi="Arial" w:cs="Arial"/>
                <w:b/>
                <w:sz w:val="18"/>
                <w:szCs w:val="18"/>
                <w:lang w:val="en-US"/>
              </w:rPr>
              <w:t>i</w:t>
            </w:r>
            <w:proofErr w:type="spellEnd"/>
            <w:r w:rsidRPr="00FD53F5">
              <w:rPr>
                <w:rFonts w:ascii="Arial" w:eastAsia="Calibri" w:hAnsi="Arial" w:cs="Arial"/>
                <w:b/>
                <w:sz w:val="18"/>
                <w:szCs w:val="18"/>
                <w:lang w:val="en-US"/>
              </w:rPr>
              <w:t xml:space="preserve">)(cc) DSBD agreements/Memoranda of Understanding with Local State entities </w:t>
            </w:r>
          </w:p>
        </w:tc>
      </w:tr>
      <w:tr w:rsidR="00FD53F5" w:rsidRPr="00FD53F5" w:rsidTr="00632E5D">
        <w:tc>
          <w:tcPr>
            <w:tcW w:w="457" w:type="dxa"/>
            <w:shd w:val="clear" w:color="auto" w:fill="92D050"/>
          </w:tcPr>
          <w:p w:rsidR="00FD53F5" w:rsidRPr="00FD53F5" w:rsidRDefault="00FD53F5" w:rsidP="00B404B9">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No</w:t>
            </w:r>
          </w:p>
        </w:tc>
        <w:tc>
          <w:tcPr>
            <w:tcW w:w="2095" w:type="dxa"/>
            <w:shd w:val="clear" w:color="auto" w:fill="92D050"/>
          </w:tcPr>
          <w:p w:rsidR="00FD53F5" w:rsidRPr="00FD53F5" w:rsidRDefault="00FD53F5" w:rsidP="00477184">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Name of Municipality</w:t>
            </w:r>
          </w:p>
        </w:tc>
        <w:tc>
          <w:tcPr>
            <w:tcW w:w="5670" w:type="dxa"/>
            <w:shd w:val="clear" w:color="auto" w:fill="92D050"/>
          </w:tcPr>
          <w:p w:rsidR="00FD53F5" w:rsidRPr="00FD53F5" w:rsidRDefault="00FD53F5" w:rsidP="00B404B9">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Details</w:t>
            </w:r>
          </w:p>
        </w:tc>
        <w:tc>
          <w:tcPr>
            <w:tcW w:w="1696" w:type="dxa"/>
            <w:shd w:val="clear" w:color="auto" w:fill="92D050"/>
          </w:tcPr>
          <w:p w:rsidR="00FD53F5" w:rsidRPr="00FD53F5" w:rsidRDefault="00FD53F5" w:rsidP="00B404B9">
            <w:pPr>
              <w:spacing w:after="0" w:line="360" w:lineRule="auto"/>
              <w:jc w:val="both"/>
              <w:rPr>
                <w:rFonts w:ascii="Arial" w:eastAsia="Calibri" w:hAnsi="Arial" w:cs="Arial"/>
                <w:b/>
                <w:sz w:val="18"/>
                <w:szCs w:val="18"/>
                <w:lang w:val="en-US"/>
              </w:rPr>
            </w:pPr>
            <w:r>
              <w:rPr>
                <w:rFonts w:ascii="Arial" w:eastAsia="Calibri" w:hAnsi="Arial" w:cs="Arial"/>
                <w:b/>
                <w:sz w:val="18"/>
                <w:szCs w:val="18"/>
                <w:lang w:val="en-US"/>
              </w:rPr>
              <w:t>Date signed</w:t>
            </w:r>
          </w:p>
        </w:tc>
      </w:tr>
      <w:tr w:rsidR="00FD53F5" w:rsidRPr="00FD53F5" w:rsidTr="00632E5D">
        <w:tc>
          <w:tcPr>
            <w:tcW w:w="457" w:type="dxa"/>
          </w:tcPr>
          <w:p w:rsidR="00FD53F5" w:rsidRPr="00FD53F5" w:rsidRDefault="00FD53F5" w:rsidP="00336838">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1.</w:t>
            </w:r>
          </w:p>
        </w:tc>
        <w:tc>
          <w:tcPr>
            <w:tcW w:w="2095" w:type="dxa"/>
          </w:tcPr>
          <w:p w:rsidR="00FD53F5" w:rsidRPr="00FD53F5" w:rsidRDefault="00FD53F5" w:rsidP="00336838">
            <w:pPr>
              <w:spacing w:after="0" w:line="360" w:lineRule="auto"/>
              <w:jc w:val="both"/>
              <w:rPr>
                <w:rFonts w:ascii="Arial" w:eastAsia="Calibri" w:hAnsi="Arial" w:cs="Arial"/>
                <w:b/>
                <w:bCs/>
                <w:color w:val="000000" w:themeColor="text1"/>
                <w:sz w:val="18"/>
                <w:szCs w:val="18"/>
              </w:rPr>
            </w:pPr>
            <w:r w:rsidRPr="00FD53F5">
              <w:rPr>
                <w:rFonts w:ascii="Arial" w:eastAsia="Calibri" w:hAnsi="Arial" w:cs="Arial"/>
                <w:b/>
                <w:bCs/>
                <w:color w:val="000000" w:themeColor="text1"/>
                <w:sz w:val="18"/>
                <w:szCs w:val="18"/>
              </w:rPr>
              <w:t xml:space="preserve">uGu District Municipality  </w:t>
            </w:r>
          </w:p>
        </w:tc>
        <w:tc>
          <w:tcPr>
            <w:tcW w:w="5670" w:type="dxa"/>
          </w:tcPr>
          <w:p w:rsidR="00FD53F5" w:rsidRPr="00FD53F5" w:rsidRDefault="00FD53F5" w:rsidP="00336838">
            <w:pPr>
              <w:spacing w:after="0" w:line="360" w:lineRule="auto"/>
              <w:jc w:val="both"/>
              <w:rPr>
                <w:rFonts w:ascii="Arial" w:eastAsia="Calibri" w:hAnsi="Arial" w:cs="Arial"/>
                <w:color w:val="000000" w:themeColor="text1"/>
                <w:sz w:val="18"/>
                <w:szCs w:val="18"/>
              </w:rPr>
            </w:pPr>
            <w:r w:rsidRPr="00FD53F5">
              <w:rPr>
                <w:rFonts w:ascii="Arial" w:eastAsia="Calibri" w:hAnsi="Arial" w:cs="Arial"/>
                <w:color w:val="000000" w:themeColor="text1"/>
                <w:sz w:val="18"/>
                <w:szCs w:val="18"/>
              </w:rPr>
              <w:t xml:space="preserve">To include four </w:t>
            </w:r>
            <w:proofErr w:type="spellStart"/>
            <w:r w:rsidRPr="00FD53F5">
              <w:rPr>
                <w:rFonts w:ascii="Arial" w:eastAsia="Calibri" w:hAnsi="Arial" w:cs="Arial"/>
                <w:color w:val="000000" w:themeColor="text1"/>
                <w:sz w:val="18"/>
                <w:szCs w:val="18"/>
              </w:rPr>
              <w:t>Abalimi</w:t>
            </w:r>
            <w:proofErr w:type="spellEnd"/>
            <w:r w:rsidRPr="00FD53F5">
              <w:rPr>
                <w:rFonts w:ascii="Arial" w:eastAsia="Calibri" w:hAnsi="Arial" w:cs="Arial"/>
                <w:color w:val="000000" w:themeColor="text1"/>
                <w:sz w:val="18"/>
                <w:szCs w:val="18"/>
              </w:rPr>
              <w:t xml:space="preserve"> Cooperatives to the municipal Integrated Development Plan so that the Cooperatives can be provided with support related to their bulk infrastructure needs; and further support the Cooperatives with financial and non-financial services, where applicable. </w:t>
            </w:r>
          </w:p>
        </w:tc>
        <w:tc>
          <w:tcPr>
            <w:tcW w:w="1696" w:type="dxa"/>
          </w:tcPr>
          <w:p w:rsidR="00FD53F5" w:rsidRPr="00FD53F5" w:rsidRDefault="00FD53F5" w:rsidP="00336838">
            <w:pPr>
              <w:spacing w:after="0" w:line="360" w:lineRule="auto"/>
              <w:jc w:val="both"/>
              <w:rPr>
                <w:rFonts w:ascii="Arial" w:eastAsia="Calibri" w:hAnsi="Arial" w:cs="Arial"/>
                <w:color w:val="000000" w:themeColor="text1"/>
                <w:sz w:val="18"/>
                <w:szCs w:val="18"/>
              </w:rPr>
            </w:pPr>
            <w:r>
              <w:rPr>
                <w:rFonts w:ascii="Arial" w:eastAsia="Calibri" w:hAnsi="Arial" w:cs="Arial"/>
                <w:color w:val="000000" w:themeColor="text1"/>
                <w:sz w:val="18"/>
                <w:szCs w:val="18"/>
              </w:rPr>
              <w:t>21 April 2017</w:t>
            </w:r>
          </w:p>
        </w:tc>
      </w:tr>
      <w:tr w:rsidR="00FD53F5" w:rsidRPr="00FD53F5" w:rsidTr="00632E5D">
        <w:tc>
          <w:tcPr>
            <w:tcW w:w="457" w:type="dxa"/>
          </w:tcPr>
          <w:p w:rsidR="00FD53F5" w:rsidRPr="00FD53F5" w:rsidRDefault="00FD53F5" w:rsidP="00336838">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2.</w:t>
            </w:r>
          </w:p>
        </w:tc>
        <w:tc>
          <w:tcPr>
            <w:tcW w:w="2095" w:type="dxa"/>
          </w:tcPr>
          <w:p w:rsidR="00FD53F5" w:rsidRPr="00FD53F5" w:rsidRDefault="00FD53F5" w:rsidP="00336838">
            <w:pPr>
              <w:spacing w:after="0" w:line="360" w:lineRule="auto"/>
              <w:jc w:val="both"/>
              <w:rPr>
                <w:rFonts w:ascii="Arial" w:eastAsia="Calibri" w:hAnsi="Arial" w:cs="Arial"/>
                <w:b/>
                <w:bCs/>
                <w:color w:val="000000" w:themeColor="text1"/>
                <w:sz w:val="18"/>
                <w:szCs w:val="18"/>
              </w:rPr>
            </w:pPr>
            <w:r w:rsidRPr="00FD53F5">
              <w:rPr>
                <w:rFonts w:ascii="Arial" w:eastAsia="Calibri" w:hAnsi="Arial" w:cs="Arial"/>
                <w:b/>
                <w:bCs/>
                <w:color w:val="000000" w:themeColor="text1"/>
                <w:sz w:val="18"/>
                <w:szCs w:val="18"/>
              </w:rPr>
              <w:t xml:space="preserve">iLembe District Municipality </w:t>
            </w:r>
          </w:p>
        </w:tc>
        <w:tc>
          <w:tcPr>
            <w:tcW w:w="5670" w:type="dxa"/>
          </w:tcPr>
          <w:p w:rsidR="00FD53F5" w:rsidRPr="00FD53F5" w:rsidRDefault="00FD53F5" w:rsidP="00336838">
            <w:pPr>
              <w:spacing w:after="0" w:line="360" w:lineRule="auto"/>
              <w:jc w:val="both"/>
              <w:rPr>
                <w:rFonts w:ascii="Arial" w:eastAsia="Calibri" w:hAnsi="Arial" w:cs="Arial"/>
                <w:color w:val="000000" w:themeColor="text1"/>
                <w:sz w:val="18"/>
                <w:szCs w:val="18"/>
              </w:rPr>
            </w:pPr>
            <w:r w:rsidRPr="00FD53F5">
              <w:rPr>
                <w:rFonts w:ascii="Arial" w:eastAsia="Calibri" w:hAnsi="Arial" w:cs="Arial"/>
                <w:color w:val="000000" w:themeColor="text1"/>
                <w:sz w:val="18"/>
                <w:szCs w:val="18"/>
              </w:rPr>
              <w:t xml:space="preserve">To include two </w:t>
            </w:r>
            <w:proofErr w:type="spellStart"/>
            <w:r w:rsidRPr="00FD53F5">
              <w:rPr>
                <w:rFonts w:ascii="Arial" w:eastAsia="Calibri" w:hAnsi="Arial" w:cs="Arial"/>
                <w:color w:val="000000" w:themeColor="text1"/>
                <w:sz w:val="18"/>
                <w:szCs w:val="18"/>
              </w:rPr>
              <w:t>Abalimi</w:t>
            </w:r>
            <w:proofErr w:type="spellEnd"/>
            <w:r w:rsidRPr="00FD53F5">
              <w:rPr>
                <w:rFonts w:ascii="Arial" w:eastAsia="Calibri" w:hAnsi="Arial" w:cs="Arial"/>
                <w:color w:val="000000" w:themeColor="text1"/>
                <w:sz w:val="18"/>
                <w:szCs w:val="18"/>
              </w:rPr>
              <w:t xml:space="preserve"> Cooperatives to the municipal Integrated Development Plan so that the Cooperatives can be provided with support related to their bulk infrastructure needs; and further support the Cooperatives with financial and non-financial services, where applicable.</w:t>
            </w:r>
          </w:p>
        </w:tc>
        <w:tc>
          <w:tcPr>
            <w:tcW w:w="1696" w:type="dxa"/>
          </w:tcPr>
          <w:p w:rsidR="00FD53F5" w:rsidRPr="00FD53F5" w:rsidRDefault="00FD53F5" w:rsidP="00336838">
            <w:pPr>
              <w:spacing w:after="0" w:line="360" w:lineRule="auto"/>
              <w:jc w:val="both"/>
              <w:rPr>
                <w:rFonts w:ascii="Arial" w:eastAsia="Calibri" w:hAnsi="Arial" w:cs="Arial"/>
                <w:color w:val="000000" w:themeColor="text1"/>
                <w:sz w:val="18"/>
                <w:szCs w:val="18"/>
              </w:rPr>
            </w:pPr>
            <w:r>
              <w:rPr>
                <w:rFonts w:ascii="Arial" w:eastAsia="Calibri" w:hAnsi="Arial" w:cs="Arial"/>
                <w:color w:val="000000" w:themeColor="text1"/>
                <w:sz w:val="18"/>
                <w:szCs w:val="18"/>
              </w:rPr>
              <w:t>18 April 2017</w:t>
            </w:r>
          </w:p>
        </w:tc>
      </w:tr>
      <w:tr w:rsidR="00FD53F5" w:rsidRPr="00FD53F5" w:rsidTr="00632E5D">
        <w:tc>
          <w:tcPr>
            <w:tcW w:w="457" w:type="dxa"/>
          </w:tcPr>
          <w:p w:rsidR="00FD53F5" w:rsidRPr="00FD53F5" w:rsidRDefault="006D20EF" w:rsidP="00336838">
            <w:pPr>
              <w:spacing w:after="0" w:line="360" w:lineRule="auto"/>
              <w:jc w:val="both"/>
              <w:rPr>
                <w:rFonts w:ascii="Arial" w:eastAsia="Calibri" w:hAnsi="Arial" w:cs="Arial"/>
                <w:b/>
                <w:bCs/>
                <w:sz w:val="18"/>
                <w:szCs w:val="18"/>
              </w:rPr>
            </w:pPr>
            <w:r>
              <w:rPr>
                <w:rFonts w:ascii="Arial" w:eastAsia="Calibri" w:hAnsi="Arial" w:cs="Arial"/>
                <w:b/>
                <w:bCs/>
                <w:sz w:val="18"/>
                <w:szCs w:val="18"/>
              </w:rPr>
              <w:t>3</w:t>
            </w:r>
            <w:r w:rsidR="00FD53F5" w:rsidRPr="00FD53F5">
              <w:rPr>
                <w:rFonts w:ascii="Arial" w:eastAsia="Calibri" w:hAnsi="Arial" w:cs="Arial"/>
                <w:b/>
                <w:bCs/>
                <w:sz w:val="18"/>
                <w:szCs w:val="18"/>
              </w:rPr>
              <w:t>.</w:t>
            </w:r>
          </w:p>
        </w:tc>
        <w:tc>
          <w:tcPr>
            <w:tcW w:w="2095" w:type="dxa"/>
          </w:tcPr>
          <w:p w:rsidR="00FD53F5" w:rsidRPr="00FD53F5" w:rsidRDefault="00FD53F5" w:rsidP="00336838">
            <w:pPr>
              <w:spacing w:after="0" w:line="360" w:lineRule="auto"/>
              <w:jc w:val="both"/>
              <w:rPr>
                <w:rFonts w:ascii="Arial" w:eastAsia="Calibri" w:hAnsi="Arial" w:cs="Arial"/>
                <w:b/>
                <w:sz w:val="18"/>
                <w:szCs w:val="18"/>
              </w:rPr>
            </w:pPr>
            <w:r w:rsidRPr="00FD53F5">
              <w:rPr>
                <w:rFonts w:ascii="Arial" w:eastAsia="Calibri" w:hAnsi="Arial" w:cs="Arial"/>
                <w:b/>
                <w:sz w:val="18"/>
                <w:szCs w:val="18"/>
              </w:rPr>
              <w:t xml:space="preserve">DSBD and </w:t>
            </w:r>
            <w:proofErr w:type="spellStart"/>
            <w:r w:rsidRPr="00FD53F5">
              <w:rPr>
                <w:rFonts w:ascii="Arial" w:eastAsia="Calibri" w:hAnsi="Arial" w:cs="Arial"/>
                <w:b/>
                <w:sz w:val="18"/>
                <w:szCs w:val="18"/>
              </w:rPr>
              <w:t>Ubuhlebezwe</w:t>
            </w:r>
            <w:proofErr w:type="spellEnd"/>
            <w:r w:rsidRPr="00FD53F5">
              <w:rPr>
                <w:rFonts w:ascii="Arial" w:eastAsia="Calibri" w:hAnsi="Arial" w:cs="Arial"/>
                <w:b/>
                <w:sz w:val="18"/>
                <w:szCs w:val="18"/>
              </w:rPr>
              <w:t xml:space="preserve"> Local Municipality</w:t>
            </w:r>
          </w:p>
        </w:tc>
        <w:tc>
          <w:tcPr>
            <w:tcW w:w="5670" w:type="dxa"/>
          </w:tcPr>
          <w:p w:rsidR="00FD53F5" w:rsidRPr="00FD53F5" w:rsidRDefault="00FD53F5" w:rsidP="00336838">
            <w:pPr>
              <w:shd w:val="clear" w:color="auto" w:fill="FFFFFF"/>
              <w:spacing w:after="0" w:line="360" w:lineRule="auto"/>
              <w:jc w:val="both"/>
              <w:rPr>
                <w:rFonts w:ascii="Arial" w:eastAsia="Calibri" w:hAnsi="Arial" w:cs="Arial"/>
                <w:sz w:val="18"/>
                <w:szCs w:val="18"/>
              </w:rPr>
            </w:pPr>
            <w:r w:rsidRPr="00FD53F5">
              <w:rPr>
                <w:rFonts w:ascii="Arial" w:eastAsia="Calibri" w:hAnsi="Arial" w:cs="Arial"/>
                <w:sz w:val="18"/>
                <w:szCs w:val="18"/>
              </w:rPr>
              <w:t xml:space="preserve">Co-location Agreement with Municipality - Establishments of the Co-location points or one stop shop to provide financial and non-financial support to SMMEs and Cooperatives in collaboration with SEDA and SEFA.  </w:t>
            </w:r>
          </w:p>
        </w:tc>
        <w:tc>
          <w:tcPr>
            <w:tcW w:w="1696" w:type="dxa"/>
          </w:tcPr>
          <w:p w:rsidR="00FD53F5" w:rsidRPr="00FD53F5" w:rsidRDefault="006D20EF" w:rsidP="00336838">
            <w:pPr>
              <w:shd w:val="clear" w:color="auto" w:fill="FFFFFF"/>
              <w:spacing w:after="0" w:line="360" w:lineRule="auto"/>
              <w:jc w:val="both"/>
              <w:rPr>
                <w:rFonts w:ascii="Arial" w:eastAsia="Calibri" w:hAnsi="Arial" w:cs="Arial"/>
                <w:sz w:val="18"/>
                <w:szCs w:val="18"/>
              </w:rPr>
            </w:pPr>
            <w:r>
              <w:rPr>
                <w:rFonts w:ascii="Arial" w:eastAsia="Calibri" w:hAnsi="Arial" w:cs="Arial"/>
                <w:sz w:val="18"/>
                <w:szCs w:val="18"/>
              </w:rPr>
              <w:t>8 November 2017</w:t>
            </w:r>
          </w:p>
        </w:tc>
      </w:tr>
      <w:tr w:rsidR="00FD53F5" w:rsidRPr="00FD53F5" w:rsidTr="00632E5D">
        <w:tc>
          <w:tcPr>
            <w:tcW w:w="457" w:type="dxa"/>
          </w:tcPr>
          <w:p w:rsidR="00FD53F5" w:rsidRPr="00FD53F5" w:rsidRDefault="006D20EF" w:rsidP="00336838">
            <w:pPr>
              <w:spacing w:after="0" w:line="360" w:lineRule="auto"/>
              <w:jc w:val="both"/>
              <w:rPr>
                <w:rFonts w:ascii="Arial" w:eastAsia="Calibri" w:hAnsi="Arial" w:cs="Arial"/>
                <w:b/>
                <w:bCs/>
                <w:sz w:val="18"/>
                <w:szCs w:val="18"/>
              </w:rPr>
            </w:pPr>
            <w:r>
              <w:rPr>
                <w:rFonts w:ascii="Arial" w:eastAsia="Calibri" w:hAnsi="Arial" w:cs="Arial"/>
                <w:b/>
                <w:bCs/>
                <w:sz w:val="18"/>
                <w:szCs w:val="18"/>
              </w:rPr>
              <w:t>4</w:t>
            </w:r>
            <w:r w:rsidR="00FD53F5" w:rsidRPr="00FD53F5">
              <w:rPr>
                <w:rFonts w:ascii="Arial" w:eastAsia="Calibri" w:hAnsi="Arial" w:cs="Arial"/>
                <w:b/>
                <w:bCs/>
                <w:sz w:val="18"/>
                <w:szCs w:val="18"/>
              </w:rPr>
              <w:t>.</w:t>
            </w:r>
          </w:p>
        </w:tc>
        <w:tc>
          <w:tcPr>
            <w:tcW w:w="2095" w:type="dxa"/>
          </w:tcPr>
          <w:p w:rsidR="00FD53F5" w:rsidRPr="00FD53F5" w:rsidRDefault="00FD53F5" w:rsidP="00336838">
            <w:pPr>
              <w:spacing w:after="0" w:line="360" w:lineRule="auto"/>
              <w:jc w:val="both"/>
              <w:rPr>
                <w:rFonts w:ascii="Arial" w:eastAsia="Calibri" w:hAnsi="Arial" w:cs="Arial"/>
                <w:b/>
                <w:sz w:val="18"/>
                <w:szCs w:val="18"/>
              </w:rPr>
            </w:pPr>
            <w:r w:rsidRPr="00FD53F5">
              <w:rPr>
                <w:rFonts w:ascii="Arial" w:eastAsia="Calibri" w:hAnsi="Arial" w:cs="Arial"/>
                <w:b/>
                <w:sz w:val="18"/>
                <w:szCs w:val="18"/>
              </w:rPr>
              <w:t xml:space="preserve">DSBD and </w:t>
            </w:r>
            <w:proofErr w:type="spellStart"/>
            <w:r w:rsidRPr="00FD53F5">
              <w:rPr>
                <w:rFonts w:ascii="Arial" w:eastAsia="Calibri" w:hAnsi="Arial" w:cs="Arial"/>
                <w:b/>
                <w:sz w:val="18"/>
                <w:szCs w:val="18"/>
              </w:rPr>
              <w:t>Langerberg</w:t>
            </w:r>
            <w:proofErr w:type="spellEnd"/>
            <w:r w:rsidRPr="00FD53F5">
              <w:rPr>
                <w:rFonts w:ascii="Arial" w:eastAsia="Calibri" w:hAnsi="Arial" w:cs="Arial"/>
                <w:b/>
                <w:sz w:val="18"/>
                <w:szCs w:val="18"/>
              </w:rPr>
              <w:t xml:space="preserve"> Municipality </w:t>
            </w:r>
          </w:p>
        </w:tc>
        <w:tc>
          <w:tcPr>
            <w:tcW w:w="5670" w:type="dxa"/>
          </w:tcPr>
          <w:p w:rsidR="00FD53F5" w:rsidRPr="00FD53F5" w:rsidRDefault="00FD53F5" w:rsidP="00336838">
            <w:pPr>
              <w:shd w:val="clear" w:color="auto" w:fill="FFFFFF"/>
              <w:spacing w:after="0" w:line="360" w:lineRule="auto"/>
              <w:jc w:val="both"/>
              <w:rPr>
                <w:rFonts w:ascii="Arial" w:eastAsia="Calibri" w:hAnsi="Arial" w:cs="Arial"/>
                <w:sz w:val="18"/>
                <w:szCs w:val="18"/>
              </w:rPr>
            </w:pPr>
            <w:r w:rsidRPr="00FD53F5">
              <w:rPr>
                <w:rFonts w:ascii="Arial" w:eastAsia="Calibri" w:hAnsi="Arial" w:cs="Arial"/>
                <w:sz w:val="18"/>
                <w:szCs w:val="18"/>
              </w:rPr>
              <w:t xml:space="preserve">Co-location Agreement with Municipality - Establishments of the Co-location points or one stop shop to provide financial and non-financial support to SMMEs and Cooperatives in collaboration with SEDA and SEFA.  </w:t>
            </w:r>
          </w:p>
        </w:tc>
        <w:tc>
          <w:tcPr>
            <w:tcW w:w="1696" w:type="dxa"/>
          </w:tcPr>
          <w:p w:rsidR="00FD53F5" w:rsidRPr="00FD53F5" w:rsidRDefault="006D20EF" w:rsidP="00336838">
            <w:pPr>
              <w:shd w:val="clear" w:color="auto" w:fill="FFFFFF"/>
              <w:spacing w:after="0" w:line="360" w:lineRule="auto"/>
              <w:jc w:val="both"/>
              <w:rPr>
                <w:rFonts w:ascii="Arial" w:eastAsia="Calibri" w:hAnsi="Arial" w:cs="Arial"/>
                <w:sz w:val="18"/>
                <w:szCs w:val="18"/>
              </w:rPr>
            </w:pPr>
            <w:r>
              <w:rPr>
                <w:rFonts w:ascii="Arial" w:eastAsia="Calibri" w:hAnsi="Arial" w:cs="Arial"/>
                <w:sz w:val="18"/>
                <w:szCs w:val="18"/>
              </w:rPr>
              <w:t>3 July 2017</w:t>
            </w:r>
          </w:p>
        </w:tc>
      </w:tr>
    </w:tbl>
    <w:p w:rsidR="00336838" w:rsidRPr="00FD53F5" w:rsidRDefault="00336838" w:rsidP="00F97AF0">
      <w:pPr>
        <w:spacing w:after="0" w:line="360" w:lineRule="auto"/>
        <w:ind w:left="1440" w:hanging="1440"/>
        <w:jc w:val="both"/>
        <w:rPr>
          <w:rFonts w:ascii="Arial" w:eastAsia="Calibri" w:hAnsi="Arial" w:cs="Times New Roman"/>
          <w:sz w:val="18"/>
          <w:szCs w:val="18"/>
          <w:lang w:val="en-US"/>
        </w:rPr>
      </w:pPr>
    </w:p>
    <w:tbl>
      <w:tblPr>
        <w:tblStyle w:val="TableGrid1"/>
        <w:tblW w:w="9918" w:type="dxa"/>
        <w:tblInd w:w="-147" w:type="dxa"/>
        <w:tblLook w:val="04A0" w:firstRow="1" w:lastRow="0" w:firstColumn="1" w:lastColumn="0" w:noHBand="0" w:noVBand="1"/>
      </w:tblPr>
      <w:tblGrid>
        <w:gridCol w:w="456"/>
        <w:gridCol w:w="2096"/>
        <w:gridCol w:w="5670"/>
        <w:gridCol w:w="1696"/>
      </w:tblGrid>
      <w:tr w:rsidR="00FD53F5" w:rsidRPr="00FD53F5" w:rsidTr="00065868">
        <w:tc>
          <w:tcPr>
            <w:tcW w:w="9918" w:type="dxa"/>
            <w:gridSpan w:val="4"/>
            <w:shd w:val="clear" w:color="auto" w:fill="92D050"/>
          </w:tcPr>
          <w:p w:rsidR="00FD53F5" w:rsidRPr="00FD53F5" w:rsidRDefault="00FD53F5" w:rsidP="00336838">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(ii)  DSBD agreements/Memoranda of Understanding with entities relevant to DSBD mandate</w:t>
            </w:r>
          </w:p>
        </w:tc>
      </w:tr>
      <w:tr w:rsidR="00FD53F5" w:rsidRPr="00FD53F5" w:rsidTr="00632E5D">
        <w:tc>
          <w:tcPr>
            <w:tcW w:w="456" w:type="dxa"/>
            <w:shd w:val="clear" w:color="auto" w:fill="92D050"/>
          </w:tcPr>
          <w:p w:rsidR="00FD53F5" w:rsidRPr="00FD53F5" w:rsidRDefault="00FD53F5" w:rsidP="00243208">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No</w:t>
            </w:r>
          </w:p>
        </w:tc>
        <w:tc>
          <w:tcPr>
            <w:tcW w:w="2096" w:type="dxa"/>
            <w:shd w:val="clear" w:color="auto" w:fill="92D050"/>
          </w:tcPr>
          <w:p w:rsidR="00FD53F5" w:rsidRPr="00FD53F5" w:rsidRDefault="00FD53F5" w:rsidP="00243208">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 xml:space="preserve">(b)  </w:t>
            </w:r>
            <w:proofErr w:type="spellStart"/>
            <w:r w:rsidRPr="00FD53F5">
              <w:rPr>
                <w:rFonts w:ascii="Arial" w:eastAsia="Calibri" w:hAnsi="Arial" w:cs="Arial"/>
                <w:b/>
                <w:sz w:val="18"/>
                <w:szCs w:val="18"/>
                <w:lang w:val="en-US"/>
              </w:rPr>
              <w:t>Organisation</w:t>
            </w:r>
            <w:proofErr w:type="spellEnd"/>
          </w:p>
        </w:tc>
        <w:tc>
          <w:tcPr>
            <w:tcW w:w="5670" w:type="dxa"/>
            <w:shd w:val="clear" w:color="auto" w:fill="92D050"/>
          </w:tcPr>
          <w:p w:rsidR="00FD53F5" w:rsidRPr="00FD53F5" w:rsidRDefault="00FD53F5" w:rsidP="00243208">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(d)  Outcomes or envisaged outcomes of the agreements</w:t>
            </w:r>
          </w:p>
        </w:tc>
        <w:tc>
          <w:tcPr>
            <w:tcW w:w="1696" w:type="dxa"/>
            <w:shd w:val="clear" w:color="auto" w:fill="92D050"/>
          </w:tcPr>
          <w:p w:rsidR="00FD53F5" w:rsidRPr="00FD53F5" w:rsidRDefault="00FD53F5" w:rsidP="00243208">
            <w:pPr>
              <w:spacing w:after="0" w:line="360" w:lineRule="auto"/>
              <w:jc w:val="both"/>
              <w:rPr>
                <w:rFonts w:ascii="Arial" w:eastAsia="Calibri" w:hAnsi="Arial" w:cs="Arial"/>
                <w:b/>
                <w:sz w:val="18"/>
                <w:szCs w:val="18"/>
                <w:lang w:val="en-US"/>
              </w:rPr>
            </w:pPr>
            <w:r>
              <w:rPr>
                <w:rFonts w:ascii="Arial" w:eastAsia="Calibri" w:hAnsi="Arial" w:cs="Arial"/>
                <w:b/>
                <w:sz w:val="18"/>
                <w:szCs w:val="18"/>
                <w:lang w:val="en-US"/>
              </w:rPr>
              <w:t>Date signed</w:t>
            </w:r>
          </w:p>
        </w:tc>
      </w:tr>
      <w:tr w:rsidR="00F14071" w:rsidRPr="00FD53F5" w:rsidTr="00632E5D">
        <w:tc>
          <w:tcPr>
            <w:tcW w:w="456" w:type="dxa"/>
          </w:tcPr>
          <w:p w:rsidR="00F14071" w:rsidRPr="00336838" w:rsidRDefault="00F14071" w:rsidP="00F14071">
            <w:pPr>
              <w:spacing w:after="0" w:line="360" w:lineRule="auto"/>
              <w:jc w:val="both"/>
              <w:rPr>
                <w:rFonts w:ascii="Arial" w:eastAsia="Calibri" w:hAnsi="Arial" w:cs="Arial"/>
                <w:b/>
                <w:bCs/>
                <w:sz w:val="18"/>
                <w:szCs w:val="18"/>
              </w:rPr>
            </w:pPr>
            <w:r>
              <w:rPr>
                <w:rFonts w:ascii="Arial" w:eastAsia="Calibri" w:hAnsi="Arial" w:cs="Arial"/>
                <w:b/>
                <w:bCs/>
                <w:sz w:val="18"/>
                <w:szCs w:val="18"/>
              </w:rPr>
              <w:t>1.</w:t>
            </w:r>
          </w:p>
        </w:tc>
        <w:tc>
          <w:tcPr>
            <w:tcW w:w="2096" w:type="dxa"/>
          </w:tcPr>
          <w:p w:rsidR="00F14071" w:rsidRPr="00336838" w:rsidRDefault="00F14071" w:rsidP="00F14071">
            <w:pPr>
              <w:spacing w:after="0" w:line="360" w:lineRule="auto"/>
              <w:jc w:val="both"/>
              <w:rPr>
                <w:rFonts w:ascii="Arial" w:eastAsia="Calibri" w:hAnsi="Arial" w:cs="Arial"/>
                <w:b/>
                <w:sz w:val="18"/>
                <w:szCs w:val="18"/>
              </w:rPr>
            </w:pPr>
            <w:r w:rsidRPr="00336838">
              <w:rPr>
                <w:rFonts w:ascii="Arial" w:eastAsia="Calibri" w:hAnsi="Arial" w:cs="Arial"/>
                <w:b/>
                <w:sz w:val="18"/>
                <w:szCs w:val="18"/>
              </w:rPr>
              <w:t>Wholesale and Retail Sector Education and Training Authority  (W&amp;RSETA)</w:t>
            </w:r>
          </w:p>
        </w:tc>
        <w:tc>
          <w:tcPr>
            <w:tcW w:w="5670" w:type="dxa"/>
          </w:tcPr>
          <w:p w:rsidR="00F14071" w:rsidRPr="00336838" w:rsidRDefault="00F14071" w:rsidP="00F14071">
            <w:pPr>
              <w:shd w:val="clear" w:color="auto" w:fill="FFFFFF"/>
              <w:spacing w:after="0" w:line="360" w:lineRule="auto"/>
              <w:jc w:val="both"/>
              <w:rPr>
                <w:rFonts w:ascii="Arial" w:eastAsia="Calibri" w:hAnsi="Arial" w:cs="Arial"/>
                <w:sz w:val="18"/>
                <w:szCs w:val="18"/>
              </w:rPr>
            </w:pPr>
            <w:r w:rsidRPr="00336838">
              <w:rPr>
                <w:rFonts w:ascii="Arial" w:eastAsia="Calibri" w:hAnsi="Arial" w:cs="Arial"/>
                <w:sz w:val="18"/>
                <w:szCs w:val="18"/>
              </w:rPr>
              <w:t xml:space="preserve">Support the implementation of the Informal Traders </w:t>
            </w:r>
            <w:proofErr w:type="spellStart"/>
            <w:r w:rsidRPr="00336838">
              <w:rPr>
                <w:rFonts w:ascii="Arial" w:eastAsia="Calibri" w:hAnsi="Arial" w:cs="Arial"/>
                <w:sz w:val="18"/>
                <w:szCs w:val="18"/>
              </w:rPr>
              <w:t>Upliftment</w:t>
            </w:r>
            <w:proofErr w:type="spellEnd"/>
            <w:r w:rsidRPr="00336838">
              <w:rPr>
                <w:rFonts w:ascii="Arial" w:eastAsia="Calibri" w:hAnsi="Arial" w:cs="Arial"/>
                <w:sz w:val="18"/>
                <w:szCs w:val="18"/>
              </w:rPr>
              <w:t xml:space="preserve"> Programme (ITUP) through relevant training and mentorship. </w:t>
            </w:r>
            <w:r w:rsidRPr="00336838">
              <w:rPr>
                <w:rFonts w:ascii="Arial" w:eastAsia="Calibri" w:hAnsi="Arial" w:cs="Arial"/>
                <w:color w:val="FF0000"/>
                <w:sz w:val="18"/>
                <w:szCs w:val="18"/>
              </w:rPr>
              <w:t xml:space="preserve"> </w:t>
            </w:r>
            <w:r w:rsidRPr="00336838">
              <w:rPr>
                <w:rFonts w:ascii="Arial" w:eastAsia="Calibri" w:hAnsi="Arial" w:cs="Arial"/>
                <w:sz w:val="18"/>
                <w:szCs w:val="18"/>
              </w:rPr>
              <w:t>Trained 1060 businesses in 2015/16.</w:t>
            </w:r>
          </w:p>
        </w:tc>
        <w:tc>
          <w:tcPr>
            <w:tcW w:w="1696" w:type="dxa"/>
          </w:tcPr>
          <w:p w:rsidR="00F14071" w:rsidRPr="00336838" w:rsidRDefault="00F14071" w:rsidP="00F14071">
            <w:pPr>
              <w:shd w:val="clear" w:color="auto" w:fill="FFFFFF"/>
              <w:spacing w:after="0" w:line="360" w:lineRule="auto"/>
              <w:rPr>
                <w:rFonts w:ascii="Arial" w:eastAsia="Calibri" w:hAnsi="Arial" w:cs="Arial"/>
                <w:sz w:val="18"/>
                <w:szCs w:val="18"/>
              </w:rPr>
            </w:pPr>
            <w:r>
              <w:rPr>
                <w:rFonts w:ascii="Arial" w:eastAsia="Calibri" w:hAnsi="Arial" w:cs="Arial"/>
                <w:sz w:val="18"/>
                <w:szCs w:val="18"/>
              </w:rPr>
              <w:t>30 March 2014</w:t>
            </w:r>
          </w:p>
        </w:tc>
      </w:tr>
      <w:tr w:rsidR="00F14071" w:rsidRPr="00FD53F5" w:rsidTr="00632E5D">
        <w:tc>
          <w:tcPr>
            <w:tcW w:w="456" w:type="dxa"/>
          </w:tcPr>
          <w:p w:rsidR="00F14071" w:rsidRPr="00FD53F5" w:rsidRDefault="00F14071" w:rsidP="00F14071">
            <w:pPr>
              <w:spacing w:after="0" w:line="360" w:lineRule="auto"/>
              <w:jc w:val="both"/>
              <w:rPr>
                <w:rFonts w:ascii="Arial" w:eastAsia="Calibri" w:hAnsi="Arial" w:cs="Arial"/>
                <w:b/>
                <w:bCs/>
                <w:sz w:val="18"/>
                <w:szCs w:val="18"/>
              </w:rPr>
            </w:pPr>
            <w:r>
              <w:rPr>
                <w:rFonts w:ascii="Arial" w:eastAsia="Calibri" w:hAnsi="Arial" w:cs="Arial"/>
                <w:b/>
                <w:bCs/>
                <w:sz w:val="18"/>
                <w:szCs w:val="18"/>
              </w:rPr>
              <w:t>2.</w:t>
            </w:r>
          </w:p>
        </w:tc>
        <w:tc>
          <w:tcPr>
            <w:tcW w:w="2096" w:type="dxa"/>
          </w:tcPr>
          <w:p w:rsidR="00F14071" w:rsidRPr="00FD53F5" w:rsidRDefault="00F14071" w:rsidP="00F14071">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rPr>
              <w:t>Manufacturing, Engineering and Related Services Sector Education and Training Authority (MERSETA)</w:t>
            </w:r>
          </w:p>
        </w:tc>
        <w:tc>
          <w:tcPr>
            <w:tcW w:w="5670" w:type="dxa"/>
          </w:tcPr>
          <w:p w:rsidR="00F14071" w:rsidRPr="00FD53F5" w:rsidRDefault="00F14071" w:rsidP="00F14071">
            <w:pPr>
              <w:shd w:val="clear" w:color="auto" w:fill="FFFFFF"/>
              <w:spacing w:after="0" w:line="360" w:lineRule="auto"/>
              <w:jc w:val="both"/>
              <w:rPr>
                <w:rFonts w:ascii="Arial" w:eastAsia="Calibri" w:hAnsi="Arial" w:cs="Arial"/>
                <w:sz w:val="18"/>
                <w:szCs w:val="18"/>
              </w:rPr>
            </w:pPr>
            <w:r w:rsidRPr="00FD53F5">
              <w:rPr>
                <w:rFonts w:ascii="Arial" w:eastAsia="Calibri" w:hAnsi="Arial" w:cs="Arial"/>
                <w:sz w:val="18"/>
                <w:szCs w:val="18"/>
              </w:rPr>
              <w:t>To provide capacity building for the informal businesses through the training and mentorship programmes within the manufacturing, engineering and related service sectors.</w:t>
            </w:r>
          </w:p>
        </w:tc>
        <w:tc>
          <w:tcPr>
            <w:tcW w:w="1696" w:type="dxa"/>
          </w:tcPr>
          <w:p w:rsidR="00F14071" w:rsidRPr="00FD53F5" w:rsidRDefault="00F14071" w:rsidP="00F14071">
            <w:pPr>
              <w:shd w:val="clear" w:color="auto" w:fill="FFFFFF"/>
              <w:spacing w:after="0" w:line="360" w:lineRule="auto"/>
              <w:jc w:val="both"/>
              <w:rPr>
                <w:rFonts w:ascii="Arial" w:eastAsia="Calibri" w:hAnsi="Arial" w:cs="Arial"/>
                <w:sz w:val="18"/>
                <w:szCs w:val="18"/>
              </w:rPr>
            </w:pPr>
            <w:r>
              <w:rPr>
                <w:rFonts w:ascii="Arial" w:eastAsia="Calibri" w:hAnsi="Arial" w:cs="Arial"/>
                <w:sz w:val="18"/>
                <w:szCs w:val="18"/>
              </w:rPr>
              <w:t>24 March 2016</w:t>
            </w:r>
          </w:p>
        </w:tc>
      </w:tr>
      <w:tr w:rsidR="00F14071" w:rsidRPr="00FD53F5" w:rsidTr="00632E5D">
        <w:tc>
          <w:tcPr>
            <w:tcW w:w="456" w:type="dxa"/>
          </w:tcPr>
          <w:p w:rsidR="00F14071" w:rsidRPr="00336838" w:rsidRDefault="00F14071" w:rsidP="00F14071">
            <w:pPr>
              <w:spacing w:after="0" w:line="360" w:lineRule="auto"/>
              <w:jc w:val="both"/>
              <w:rPr>
                <w:rFonts w:ascii="Arial" w:eastAsia="Calibri" w:hAnsi="Arial" w:cs="Arial"/>
                <w:b/>
                <w:bCs/>
                <w:sz w:val="18"/>
                <w:szCs w:val="18"/>
              </w:rPr>
            </w:pPr>
            <w:r>
              <w:rPr>
                <w:rFonts w:ascii="Arial" w:eastAsia="Calibri" w:hAnsi="Arial" w:cs="Arial"/>
                <w:b/>
                <w:bCs/>
                <w:sz w:val="18"/>
                <w:szCs w:val="18"/>
              </w:rPr>
              <w:t>3.</w:t>
            </w:r>
          </w:p>
        </w:tc>
        <w:tc>
          <w:tcPr>
            <w:tcW w:w="2096" w:type="dxa"/>
          </w:tcPr>
          <w:p w:rsidR="00F14071" w:rsidRPr="00FD53F5" w:rsidRDefault="00F14071" w:rsidP="00F14071">
            <w:pPr>
              <w:spacing w:after="0" w:line="360" w:lineRule="auto"/>
              <w:jc w:val="both"/>
              <w:rPr>
                <w:rFonts w:ascii="Arial" w:eastAsia="Calibri" w:hAnsi="Arial" w:cs="Arial"/>
                <w:b/>
                <w:bCs/>
                <w:sz w:val="18"/>
                <w:szCs w:val="18"/>
              </w:rPr>
            </w:pPr>
            <w:r w:rsidRPr="00FD53F5">
              <w:rPr>
                <w:rFonts w:ascii="Arial" w:eastAsia="Calibri" w:hAnsi="Arial" w:cs="Arial"/>
                <w:b/>
                <w:bCs/>
                <w:sz w:val="18"/>
                <w:szCs w:val="18"/>
              </w:rPr>
              <w:t>Road Traffic Infringement Agency</w:t>
            </w:r>
          </w:p>
        </w:tc>
        <w:tc>
          <w:tcPr>
            <w:tcW w:w="5670" w:type="dxa"/>
          </w:tcPr>
          <w:p w:rsidR="00F14071" w:rsidRPr="00FD53F5" w:rsidRDefault="00F14071" w:rsidP="00F14071">
            <w:pPr>
              <w:spacing w:after="0" w:line="360" w:lineRule="auto"/>
              <w:jc w:val="both"/>
              <w:rPr>
                <w:rFonts w:ascii="Arial" w:eastAsia="Calibri" w:hAnsi="Arial" w:cs="Arial"/>
                <w:sz w:val="18"/>
                <w:szCs w:val="18"/>
                <w:lang w:val="en-US"/>
              </w:rPr>
            </w:pPr>
            <w:r w:rsidRPr="00FD53F5">
              <w:rPr>
                <w:rFonts w:ascii="Arial" w:eastAsia="Calibri" w:hAnsi="Arial" w:cs="Arial"/>
                <w:sz w:val="18"/>
                <w:szCs w:val="18"/>
                <w:lang w:val="en-US"/>
              </w:rPr>
              <w:t xml:space="preserve">Selection of enterprises to manage pilot phase for Administrative Adjudication of Road Traffic Offences (AARTO) offices finalised. </w:t>
            </w:r>
          </w:p>
          <w:p w:rsidR="00F14071" w:rsidRPr="00FD53F5" w:rsidRDefault="00F14071" w:rsidP="00F14071">
            <w:pPr>
              <w:spacing w:after="0" w:line="360" w:lineRule="auto"/>
              <w:jc w:val="both"/>
              <w:rPr>
                <w:rFonts w:ascii="Arial" w:eastAsia="Calibri" w:hAnsi="Arial" w:cs="Arial"/>
                <w:sz w:val="18"/>
                <w:szCs w:val="18"/>
                <w:lang w:val="en-US"/>
              </w:rPr>
            </w:pPr>
          </w:p>
          <w:p w:rsidR="00F14071" w:rsidRPr="00FD53F5" w:rsidRDefault="00F14071" w:rsidP="00F14071">
            <w:pPr>
              <w:spacing w:after="0" w:line="360" w:lineRule="auto"/>
              <w:jc w:val="both"/>
              <w:rPr>
                <w:rFonts w:ascii="Arial" w:eastAsia="Calibri" w:hAnsi="Arial" w:cs="Arial"/>
                <w:sz w:val="18"/>
                <w:szCs w:val="18"/>
                <w:lang w:val="en-US"/>
              </w:rPr>
            </w:pPr>
            <w:r w:rsidRPr="00FD53F5">
              <w:rPr>
                <w:rFonts w:ascii="Arial" w:eastAsia="Calibri" w:hAnsi="Arial" w:cs="Arial"/>
                <w:sz w:val="18"/>
                <w:szCs w:val="18"/>
                <w:lang w:val="en-US"/>
              </w:rPr>
              <w:t xml:space="preserve">Selection interviews were held in 10 cities country wide (Polokwane, Ekurhuleni, Durban, Mafikeng, Kimberley, Port Elizabeth, </w:t>
            </w:r>
            <w:proofErr w:type="spellStart"/>
            <w:r w:rsidRPr="00FD53F5">
              <w:rPr>
                <w:rFonts w:ascii="Arial" w:eastAsia="Calibri" w:hAnsi="Arial" w:cs="Arial"/>
                <w:sz w:val="18"/>
                <w:szCs w:val="18"/>
                <w:lang w:val="en-US"/>
              </w:rPr>
              <w:t>Mbombela</w:t>
            </w:r>
            <w:proofErr w:type="spellEnd"/>
            <w:r w:rsidRPr="00FD53F5">
              <w:rPr>
                <w:rFonts w:ascii="Arial" w:eastAsia="Calibri" w:hAnsi="Arial" w:cs="Arial"/>
                <w:sz w:val="18"/>
                <w:szCs w:val="18"/>
                <w:lang w:val="en-US"/>
              </w:rPr>
              <w:t>, Cape Town and Bloemfontein).</w:t>
            </w:r>
          </w:p>
        </w:tc>
        <w:tc>
          <w:tcPr>
            <w:tcW w:w="1696" w:type="dxa"/>
          </w:tcPr>
          <w:p w:rsidR="00F14071" w:rsidRPr="00FD53F5" w:rsidRDefault="00F14071" w:rsidP="00F14071">
            <w:pPr>
              <w:spacing w:after="0" w:line="360" w:lineRule="auto"/>
              <w:jc w:val="both"/>
              <w:rPr>
                <w:rFonts w:ascii="Arial" w:eastAsia="Calibri" w:hAnsi="Arial" w:cs="Arial"/>
                <w:sz w:val="18"/>
                <w:szCs w:val="18"/>
                <w:lang w:val="en-US"/>
              </w:rPr>
            </w:pPr>
            <w:r>
              <w:rPr>
                <w:rFonts w:ascii="Arial" w:eastAsia="Calibri" w:hAnsi="Arial" w:cs="Arial"/>
                <w:sz w:val="18"/>
                <w:szCs w:val="18"/>
                <w:lang w:val="en-US"/>
              </w:rPr>
              <w:t>30 June 2016</w:t>
            </w:r>
          </w:p>
        </w:tc>
      </w:tr>
    </w:tbl>
    <w:p w:rsidR="00F14071" w:rsidRDefault="00F14071">
      <w:r>
        <w:br w:type="page"/>
      </w:r>
    </w:p>
    <w:tbl>
      <w:tblPr>
        <w:tblStyle w:val="TableGrid1"/>
        <w:tblW w:w="9918" w:type="dxa"/>
        <w:tblInd w:w="-147" w:type="dxa"/>
        <w:tblLook w:val="04A0" w:firstRow="1" w:lastRow="0" w:firstColumn="1" w:lastColumn="0" w:noHBand="0" w:noVBand="1"/>
      </w:tblPr>
      <w:tblGrid>
        <w:gridCol w:w="456"/>
        <w:gridCol w:w="2774"/>
        <w:gridCol w:w="5134"/>
        <w:gridCol w:w="1554"/>
      </w:tblGrid>
      <w:tr w:rsidR="00F14071" w:rsidRPr="00FD53F5" w:rsidTr="00F91864">
        <w:tc>
          <w:tcPr>
            <w:tcW w:w="9918" w:type="dxa"/>
            <w:gridSpan w:val="4"/>
            <w:shd w:val="clear" w:color="auto" w:fill="92D050"/>
          </w:tcPr>
          <w:p w:rsidR="00F14071" w:rsidRPr="00FD53F5" w:rsidRDefault="00F14071" w:rsidP="00F91864">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lastRenderedPageBreak/>
              <w:t>(ii)  DSBD agreements/Memoranda of Understanding with entities relevant to DSBD mandate</w:t>
            </w:r>
            <w:r>
              <w:rPr>
                <w:rFonts w:ascii="Arial" w:eastAsia="Calibri" w:hAnsi="Arial" w:cs="Arial"/>
                <w:b/>
                <w:sz w:val="18"/>
                <w:szCs w:val="18"/>
                <w:lang w:val="en-US"/>
              </w:rPr>
              <w:t xml:space="preserve"> (continued)</w:t>
            </w:r>
          </w:p>
        </w:tc>
      </w:tr>
      <w:tr w:rsidR="00F14071" w:rsidRPr="00FD53F5" w:rsidTr="00F14071">
        <w:tc>
          <w:tcPr>
            <w:tcW w:w="3230" w:type="dxa"/>
            <w:gridSpan w:val="2"/>
            <w:shd w:val="clear" w:color="auto" w:fill="92D050"/>
          </w:tcPr>
          <w:p w:rsidR="00F14071" w:rsidRPr="00FD53F5" w:rsidRDefault="00F14071" w:rsidP="00F91864">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 xml:space="preserve">(b)  </w:t>
            </w:r>
            <w:proofErr w:type="spellStart"/>
            <w:r w:rsidRPr="00FD53F5">
              <w:rPr>
                <w:rFonts w:ascii="Arial" w:eastAsia="Calibri" w:hAnsi="Arial" w:cs="Arial"/>
                <w:b/>
                <w:sz w:val="18"/>
                <w:szCs w:val="18"/>
                <w:lang w:val="en-US"/>
              </w:rPr>
              <w:t>Organisation</w:t>
            </w:r>
            <w:proofErr w:type="spellEnd"/>
          </w:p>
        </w:tc>
        <w:tc>
          <w:tcPr>
            <w:tcW w:w="5134" w:type="dxa"/>
            <w:shd w:val="clear" w:color="auto" w:fill="92D050"/>
          </w:tcPr>
          <w:p w:rsidR="00F14071" w:rsidRPr="00FD53F5" w:rsidRDefault="00F14071" w:rsidP="00F91864">
            <w:pPr>
              <w:spacing w:after="0" w:line="360" w:lineRule="auto"/>
              <w:jc w:val="both"/>
              <w:rPr>
                <w:rFonts w:ascii="Arial" w:eastAsia="Calibri" w:hAnsi="Arial" w:cs="Arial"/>
                <w:b/>
                <w:sz w:val="18"/>
                <w:szCs w:val="18"/>
                <w:lang w:val="en-US"/>
              </w:rPr>
            </w:pPr>
            <w:r w:rsidRPr="00FD53F5">
              <w:rPr>
                <w:rFonts w:ascii="Arial" w:eastAsia="Calibri" w:hAnsi="Arial" w:cs="Arial"/>
                <w:b/>
                <w:sz w:val="18"/>
                <w:szCs w:val="18"/>
                <w:lang w:val="en-US"/>
              </w:rPr>
              <w:t>(d)  Outcomes or envisaged outcomes of the agreements</w:t>
            </w:r>
          </w:p>
        </w:tc>
        <w:tc>
          <w:tcPr>
            <w:tcW w:w="1554" w:type="dxa"/>
            <w:shd w:val="clear" w:color="auto" w:fill="92D050"/>
          </w:tcPr>
          <w:p w:rsidR="00F14071" w:rsidRPr="00FD53F5" w:rsidRDefault="00F14071" w:rsidP="00F91864">
            <w:pPr>
              <w:spacing w:after="0" w:line="360" w:lineRule="auto"/>
              <w:jc w:val="both"/>
              <w:rPr>
                <w:rFonts w:ascii="Arial" w:eastAsia="Calibri" w:hAnsi="Arial" w:cs="Arial"/>
                <w:b/>
                <w:sz w:val="18"/>
                <w:szCs w:val="18"/>
                <w:lang w:val="en-US"/>
              </w:rPr>
            </w:pPr>
            <w:r>
              <w:rPr>
                <w:rFonts w:ascii="Arial" w:eastAsia="Calibri" w:hAnsi="Arial" w:cs="Arial"/>
                <w:b/>
                <w:sz w:val="18"/>
                <w:szCs w:val="18"/>
                <w:lang w:val="en-US"/>
              </w:rPr>
              <w:t>Date signed</w:t>
            </w:r>
          </w:p>
        </w:tc>
      </w:tr>
      <w:tr w:rsidR="00F14071" w:rsidRPr="00FD53F5" w:rsidTr="00F14071">
        <w:tc>
          <w:tcPr>
            <w:tcW w:w="456" w:type="dxa"/>
          </w:tcPr>
          <w:p w:rsidR="00F14071" w:rsidRPr="00336838" w:rsidRDefault="00F14071" w:rsidP="00F14071">
            <w:pPr>
              <w:spacing w:after="0" w:line="360" w:lineRule="auto"/>
              <w:jc w:val="both"/>
              <w:rPr>
                <w:rFonts w:ascii="Arial" w:eastAsia="Calibri" w:hAnsi="Arial" w:cs="Arial"/>
                <w:b/>
                <w:bCs/>
                <w:sz w:val="18"/>
                <w:szCs w:val="18"/>
              </w:rPr>
            </w:pPr>
            <w:r>
              <w:rPr>
                <w:rFonts w:ascii="Arial" w:eastAsia="Calibri" w:hAnsi="Arial" w:cs="Arial"/>
                <w:b/>
                <w:bCs/>
                <w:sz w:val="18"/>
                <w:szCs w:val="18"/>
              </w:rPr>
              <w:t>4.</w:t>
            </w:r>
          </w:p>
        </w:tc>
        <w:tc>
          <w:tcPr>
            <w:tcW w:w="2774" w:type="dxa"/>
          </w:tcPr>
          <w:p w:rsidR="00F14071" w:rsidRPr="00FD53F5" w:rsidRDefault="00F14071" w:rsidP="00F14071">
            <w:pPr>
              <w:spacing w:after="0" w:line="360" w:lineRule="auto"/>
              <w:jc w:val="both"/>
              <w:rPr>
                <w:rFonts w:ascii="Arial" w:eastAsia="Calibri" w:hAnsi="Arial" w:cs="Arial"/>
                <w:b/>
                <w:sz w:val="18"/>
                <w:szCs w:val="18"/>
              </w:rPr>
            </w:pPr>
            <w:r w:rsidRPr="00FD53F5">
              <w:rPr>
                <w:rFonts w:ascii="Arial" w:eastAsia="Calibri" w:hAnsi="Arial" w:cs="Arial"/>
                <w:b/>
                <w:sz w:val="18"/>
                <w:szCs w:val="18"/>
                <w:lang w:val="en-US"/>
              </w:rPr>
              <w:t>Johannesburg City Parks and Zoo (JCPZ)</w:t>
            </w:r>
          </w:p>
          <w:p w:rsidR="00F14071" w:rsidRPr="00FD53F5" w:rsidRDefault="00F14071" w:rsidP="00F14071">
            <w:pPr>
              <w:spacing w:after="0" w:line="360" w:lineRule="auto"/>
              <w:jc w:val="both"/>
              <w:rPr>
                <w:rFonts w:ascii="Arial" w:eastAsia="Calibri" w:hAnsi="Arial" w:cs="Arial"/>
                <w:b/>
                <w:bCs/>
                <w:smallCaps/>
                <w:sz w:val="18"/>
                <w:szCs w:val="18"/>
              </w:rPr>
            </w:pPr>
          </w:p>
        </w:tc>
        <w:tc>
          <w:tcPr>
            <w:tcW w:w="5134" w:type="dxa"/>
          </w:tcPr>
          <w:p w:rsidR="00F14071" w:rsidRPr="00FD53F5" w:rsidRDefault="00F14071" w:rsidP="00F14071">
            <w:pPr>
              <w:spacing w:after="0" w:line="360" w:lineRule="auto"/>
              <w:jc w:val="both"/>
              <w:rPr>
                <w:rFonts w:ascii="Arial" w:eastAsia="Calibri" w:hAnsi="Arial" w:cs="Arial"/>
                <w:sz w:val="18"/>
                <w:szCs w:val="18"/>
                <w:lang w:val="en-US"/>
              </w:rPr>
            </w:pPr>
            <w:r w:rsidRPr="00FD53F5">
              <w:rPr>
                <w:rFonts w:ascii="Arial" w:eastAsia="Calibri" w:hAnsi="Arial" w:cs="Arial"/>
                <w:sz w:val="18"/>
                <w:szCs w:val="18"/>
                <w:lang w:val="en-US"/>
              </w:rPr>
              <w:t>Development of small scale service providers approved for contracts with JCPZ.</w:t>
            </w:r>
          </w:p>
          <w:p w:rsidR="00F14071" w:rsidRPr="00FD53F5" w:rsidRDefault="00F14071" w:rsidP="00F14071">
            <w:pPr>
              <w:spacing w:after="0" w:line="360" w:lineRule="auto"/>
              <w:jc w:val="both"/>
              <w:rPr>
                <w:rFonts w:ascii="Arial" w:eastAsia="Calibri" w:hAnsi="Arial" w:cs="Arial"/>
                <w:sz w:val="18"/>
                <w:szCs w:val="18"/>
                <w:lang w:val="en-US"/>
              </w:rPr>
            </w:pPr>
          </w:p>
          <w:p w:rsidR="00F14071" w:rsidRPr="00FD53F5" w:rsidRDefault="00F14071" w:rsidP="00F14071">
            <w:pPr>
              <w:spacing w:after="0" w:line="360" w:lineRule="auto"/>
              <w:jc w:val="both"/>
              <w:rPr>
                <w:rFonts w:ascii="Arial" w:eastAsia="Calibri" w:hAnsi="Arial" w:cs="Arial"/>
                <w:sz w:val="18"/>
                <w:szCs w:val="18"/>
                <w:lang w:val="en-US"/>
              </w:rPr>
            </w:pPr>
            <w:r w:rsidRPr="00FD53F5">
              <w:rPr>
                <w:rFonts w:ascii="Arial" w:eastAsia="Calibri" w:hAnsi="Arial" w:cs="Arial"/>
                <w:sz w:val="18"/>
                <w:szCs w:val="18"/>
                <w:lang w:val="en-US"/>
              </w:rPr>
              <w:t>8 cooperatives from JCPZ were approved for Co-operatives Incentive Scheme (CIS). They were all assisted with equipment for grass cutting and a vehicle to the tune of R 350 000 per cooperative to service the contracts provided by JCPZ (grass cutting).</w:t>
            </w:r>
          </w:p>
        </w:tc>
        <w:tc>
          <w:tcPr>
            <w:tcW w:w="1554" w:type="dxa"/>
          </w:tcPr>
          <w:p w:rsidR="00F14071" w:rsidRPr="00FD53F5" w:rsidRDefault="00F14071" w:rsidP="00F14071">
            <w:pPr>
              <w:spacing w:after="0" w:line="360" w:lineRule="auto"/>
              <w:jc w:val="both"/>
              <w:rPr>
                <w:rFonts w:ascii="Arial" w:eastAsia="Calibri" w:hAnsi="Arial" w:cs="Arial"/>
                <w:sz w:val="18"/>
                <w:szCs w:val="18"/>
                <w:lang w:val="en-US"/>
              </w:rPr>
            </w:pPr>
            <w:r>
              <w:rPr>
                <w:rFonts w:ascii="Arial" w:eastAsia="Calibri" w:hAnsi="Arial" w:cs="Arial"/>
                <w:sz w:val="18"/>
                <w:szCs w:val="18"/>
                <w:lang w:val="en-US"/>
              </w:rPr>
              <w:t>29 March 2017</w:t>
            </w:r>
          </w:p>
        </w:tc>
      </w:tr>
      <w:tr w:rsidR="00F14071" w:rsidRPr="00FD53F5" w:rsidTr="00F14071">
        <w:tc>
          <w:tcPr>
            <w:tcW w:w="456" w:type="dxa"/>
          </w:tcPr>
          <w:p w:rsidR="00F14071" w:rsidRPr="00FD53F5" w:rsidRDefault="00F14071" w:rsidP="00F14071">
            <w:pPr>
              <w:spacing w:after="0" w:line="360" w:lineRule="auto"/>
              <w:jc w:val="both"/>
              <w:rPr>
                <w:rFonts w:ascii="Arial" w:eastAsia="Calibri" w:hAnsi="Arial" w:cs="Arial"/>
                <w:b/>
                <w:bCs/>
                <w:sz w:val="18"/>
                <w:szCs w:val="18"/>
              </w:rPr>
            </w:pPr>
            <w:r>
              <w:rPr>
                <w:rFonts w:ascii="Arial" w:eastAsia="Calibri" w:hAnsi="Arial" w:cs="Arial"/>
                <w:b/>
                <w:bCs/>
                <w:sz w:val="18"/>
                <w:szCs w:val="18"/>
              </w:rPr>
              <w:t>5</w:t>
            </w:r>
            <w:r w:rsidRPr="00FD53F5">
              <w:rPr>
                <w:rFonts w:ascii="Arial" w:eastAsia="Calibri" w:hAnsi="Arial" w:cs="Arial"/>
                <w:b/>
                <w:bCs/>
                <w:sz w:val="18"/>
                <w:szCs w:val="18"/>
              </w:rPr>
              <w:t>.</w:t>
            </w:r>
          </w:p>
        </w:tc>
        <w:tc>
          <w:tcPr>
            <w:tcW w:w="2774" w:type="dxa"/>
          </w:tcPr>
          <w:p w:rsidR="00F14071" w:rsidRPr="00336838" w:rsidRDefault="00F14071" w:rsidP="00F14071">
            <w:pPr>
              <w:spacing w:after="0" w:line="360" w:lineRule="auto"/>
              <w:jc w:val="both"/>
              <w:rPr>
                <w:rFonts w:ascii="Arial" w:eastAsia="Calibri" w:hAnsi="Arial" w:cs="Arial"/>
                <w:b/>
                <w:sz w:val="18"/>
                <w:szCs w:val="18"/>
              </w:rPr>
            </w:pPr>
            <w:r>
              <w:rPr>
                <w:rFonts w:ascii="Arial" w:eastAsia="Calibri" w:hAnsi="Arial" w:cs="Arial"/>
                <w:b/>
                <w:sz w:val="18"/>
                <w:szCs w:val="18"/>
              </w:rPr>
              <w:t>Energy and Water Sector Education and Training Authority (EWSETA)</w:t>
            </w:r>
          </w:p>
        </w:tc>
        <w:tc>
          <w:tcPr>
            <w:tcW w:w="5134" w:type="dxa"/>
          </w:tcPr>
          <w:p w:rsidR="00F14071" w:rsidRPr="00336838" w:rsidRDefault="00F14071" w:rsidP="00F14071">
            <w:pPr>
              <w:shd w:val="clear" w:color="auto" w:fill="FFFFFF"/>
              <w:spacing w:after="0" w:line="360" w:lineRule="auto"/>
              <w:jc w:val="both"/>
              <w:rPr>
                <w:rFonts w:ascii="Arial" w:eastAsia="Calibri" w:hAnsi="Arial" w:cs="Arial"/>
                <w:sz w:val="18"/>
                <w:szCs w:val="18"/>
              </w:rPr>
            </w:pPr>
            <w:r>
              <w:rPr>
                <w:rFonts w:ascii="Arial" w:eastAsia="Calibri" w:hAnsi="Arial" w:cs="Arial"/>
                <w:sz w:val="18"/>
                <w:szCs w:val="18"/>
              </w:rPr>
              <w:t>To provide capacity building for the informal businesses through the training and mentorship programmes within the manufacturing, engineering and related service sectors</w:t>
            </w:r>
          </w:p>
        </w:tc>
        <w:tc>
          <w:tcPr>
            <w:tcW w:w="1554" w:type="dxa"/>
          </w:tcPr>
          <w:p w:rsidR="00F14071" w:rsidRDefault="00F14071" w:rsidP="00F14071">
            <w:pPr>
              <w:shd w:val="clear" w:color="auto" w:fill="FFFFFF"/>
              <w:spacing w:after="0" w:line="360" w:lineRule="auto"/>
              <w:rPr>
                <w:rFonts w:ascii="Arial" w:eastAsia="Calibri" w:hAnsi="Arial" w:cs="Arial"/>
                <w:sz w:val="18"/>
                <w:szCs w:val="18"/>
              </w:rPr>
            </w:pPr>
            <w:r>
              <w:rPr>
                <w:rFonts w:ascii="Arial" w:eastAsia="Calibri" w:hAnsi="Arial" w:cs="Arial"/>
                <w:sz w:val="18"/>
                <w:szCs w:val="18"/>
              </w:rPr>
              <w:t>25 May 2017</w:t>
            </w:r>
          </w:p>
        </w:tc>
      </w:tr>
    </w:tbl>
    <w:p w:rsidR="00F929E3" w:rsidRDefault="00F929E3" w:rsidP="0099546F">
      <w:pPr>
        <w:spacing w:after="0" w:line="360" w:lineRule="auto"/>
        <w:rPr>
          <w:rFonts w:ascii="Arial" w:hAnsi="Arial" w:cs="Arial"/>
          <w:b/>
        </w:rPr>
      </w:pPr>
      <w:bookmarkStart w:id="0" w:name="_GoBack"/>
      <w:bookmarkEnd w:id="0"/>
    </w:p>
    <w:sectPr w:rsidR="00F929E3" w:rsidSect="00336838">
      <w:footerReference w:type="default" r:id="rId9"/>
      <w:pgSz w:w="12240" w:h="15840"/>
      <w:pgMar w:top="993" w:right="1183" w:bottom="851" w:left="1276" w:header="720" w:footer="3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C9" w:rsidRDefault="008C22C9" w:rsidP="004508F4">
      <w:pPr>
        <w:spacing w:after="0" w:line="240" w:lineRule="auto"/>
      </w:pPr>
      <w:r>
        <w:separator/>
      </w:r>
    </w:p>
  </w:endnote>
  <w:endnote w:type="continuationSeparator" w:id="0">
    <w:p w:rsidR="008C22C9" w:rsidRDefault="008C22C9"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716"/>
      <w:docPartObj>
        <w:docPartGallery w:val="Page Numbers (Bottom of Page)"/>
        <w:docPartUnique/>
      </w:docPartObj>
    </w:sdtPr>
    <w:sdtEndPr>
      <w:rPr>
        <w:rFonts w:ascii="Arial" w:hAnsi="Arial" w:cs="Arial"/>
        <w:noProof/>
        <w:sz w:val="16"/>
        <w:szCs w:val="16"/>
      </w:rPr>
    </w:sdtEndPr>
    <w:sdtContent>
      <w:p w:rsidR="00336838" w:rsidRPr="00336838" w:rsidRDefault="00336838">
        <w:pPr>
          <w:pStyle w:val="Footer"/>
          <w:jc w:val="right"/>
          <w:rPr>
            <w:rFonts w:ascii="Arial" w:hAnsi="Arial" w:cs="Arial"/>
            <w:sz w:val="16"/>
            <w:szCs w:val="16"/>
          </w:rPr>
        </w:pPr>
        <w:r w:rsidRPr="00336838">
          <w:rPr>
            <w:rFonts w:ascii="Arial" w:hAnsi="Arial" w:cs="Arial"/>
            <w:sz w:val="16"/>
            <w:szCs w:val="16"/>
          </w:rPr>
          <w:fldChar w:fldCharType="begin"/>
        </w:r>
        <w:r w:rsidRPr="00336838">
          <w:rPr>
            <w:rFonts w:ascii="Arial" w:hAnsi="Arial" w:cs="Arial"/>
            <w:sz w:val="16"/>
            <w:szCs w:val="16"/>
          </w:rPr>
          <w:instrText xml:space="preserve"> PAGE   \* MERGEFORMAT </w:instrText>
        </w:r>
        <w:r w:rsidRPr="00336838">
          <w:rPr>
            <w:rFonts w:ascii="Arial" w:hAnsi="Arial" w:cs="Arial"/>
            <w:sz w:val="16"/>
            <w:szCs w:val="16"/>
          </w:rPr>
          <w:fldChar w:fldCharType="separate"/>
        </w:r>
        <w:r w:rsidR="005513F5">
          <w:rPr>
            <w:rFonts w:ascii="Arial" w:hAnsi="Arial" w:cs="Arial"/>
            <w:noProof/>
            <w:sz w:val="16"/>
            <w:szCs w:val="16"/>
          </w:rPr>
          <w:t>4</w:t>
        </w:r>
        <w:r w:rsidRPr="00336838">
          <w:rPr>
            <w:rFonts w:ascii="Arial" w:hAnsi="Arial" w:cs="Arial"/>
            <w:noProof/>
            <w:sz w:val="16"/>
            <w:szCs w:val="16"/>
          </w:rPr>
          <w:fldChar w:fldCharType="end"/>
        </w:r>
      </w:p>
    </w:sdtContent>
  </w:sdt>
  <w:p w:rsidR="0099546F" w:rsidRPr="00336838" w:rsidRDefault="000D0AF3">
    <w:pPr>
      <w:pStyle w:val="Footer"/>
      <w:rPr>
        <w:rFonts w:ascii="Arial" w:hAnsi="Arial" w:cs="Arial"/>
        <w:sz w:val="16"/>
        <w:szCs w:val="16"/>
      </w:rPr>
    </w:pPr>
    <w:r>
      <w:rPr>
        <w:rFonts w:ascii="Arial" w:hAnsi="Arial" w:cs="Arial"/>
        <w:sz w:val="16"/>
        <w:szCs w:val="16"/>
      </w:rPr>
      <w:t>DSBD- Response to WPQ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C9" w:rsidRDefault="008C22C9" w:rsidP="004508F4">
      <w:pPr>
        <w:spacing w:after="0" w:line="240" w:lineRule="auto"/>
      </w:pPr>
      <w:r>
        <w:separator/>
      </w:r>
    </w:p>
  </w:footnote>
  <w:footnote w:type="continuationSeparator" w:id="0">
    <w:p w:rsidR="008C22C9" w:rsidRDefault="008C22C9"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363A3"/>
    <w:multiLevelType w:val="hybridMultilevel"/>
    <w:tmpl w:val="74D69CCE"/>
    <w:lvl w:ilvl="0" w:tplc="550652CA">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6EC65D3"/>
    <w:multiLevelType w:val="hybridMultilevel"/>
    <w:tmpl w:val="5BCACA3C"/>
    <w:lvl w:ilvl="0" w:tplc="DF6848AA">
      <w:start w:val="1"/>
      <w:numFmt w:val="bullet"/>
      <w:lvlText w:val="•"/>
      <w:lvlJc w:val="left"/>
      <w:pPr>
        <w:tabs>
          <w:tab w:val="num" w:pos="720"/>
        </w:tabs>
        <w:ind w:left="720" w:hanging="360"/>
      </w:pPr>
      <w:rPr>
        <w:rFonts w:ascii="Arial" w:hAnsi="Arial" w:hint="default"/>
      </w:rPr>
    </w:lvl>
    <w:lvl w:ilvl="1" w:tplc="F3582DF0" w:tentative="1">
      <w:start w:val="1"/>
      <w:numFmt w:val="bullet"/>
      <w:lvlText w:val="•"/>
      <w:lvlJc w:val="left"/>
      <w:pPr>
        <w:tabs>
          <w:tab w:val="num" w:pos="1440"/>
        </w:tabs>
        <w:ind w:left="1440" w:hanging="360"/>
      </w:pPr>
      <w:rPr>
        <w:rFonts w:ascii="Arial" w:hAnsi="Arial" w:hint="default"/>
      </w:rPr>
    </w:lvl>
    <w:lvl w:ilvl="2" w:tplc="B91A8E1E" w:tentative="1">
      <w:start w:val="1"/>
      <w:numFmt w:val="bullet"/>
      <w:lvlText w:val="•"/>
      <w:lvlJc w:val="left"/>
      <w:pPr>
        <w:tabs>
          <w:tab w:val="num" w:pos="2160"/>
        </w:tabs>
        <w:ind w:left="2160" w:hanging="360"/>
      </w:pPr>
      <w:rPr>
        <w:rFonts w:ascii="Arial" w:hAnsi="Arial" w:hint="default"/>
      </w:rPr>
    </w:lvl>
    <w:lvl w:ilvl="3" w:tplc="8C88A8CA" w:tentative="1">
      <w:start w:val="1"/>
      <w:numFmt w:val="bullet"/>
      <w:lvlText w:val="•"/>
      <w:lvlJc w:val="left"/>
      <w:pPr>
        <w:tabs>
          <w:tab w:val="num" w:pos="2880"/>
        </w:tabs>
        <w:ind w:left="2880" w:hanging="360"/>
      </w:pPr>
      <w:rPr>
        <w:rFonts w:ascii="Arial" w:hAnsi="Arial" w:hint="default"/>
      </w:rPr>
    </w:lvl>
    <w:lvl w:ilvl="4" w:tplc="D16241BC" w:tentative="1">
      <w:start w:val="1"/>
      <w:numFmt w:val="bullet"/>
      <w:lvlText w:val="•"/>
      <w:lvlJc w:val="left"/>
      <w:pPr>
        <w:tabs>
          <w:tab w:val="num" w:pos="3600"/>
        </w:tabs>
        <w:ind w:left="3600" w:hanging="360"/>
      </w:pPr>
      <w:rPr>
        <w:rFonts w:ascii="Arial" w:hAnsi="Arial" w:hint="default"/>
      </w:rPr>
    </w:lvl>
    <w:lvl w:ilvl="5" w:tplc="5CAA7F26" w:tentative="1">
      <w:start w:val="1"/>
      <w:numFmt w:val="bullet"/>
      <w:lvlText w:val="•"/>
      <w:lvlJc w:val="left"/>
      <w:pPr>
        <w:tabs>
          <w:tab w:val="num" w:pos="4320"/>
        </w:tabs>
        <w:ind w:left="4320" w:hanging="360"/>
      </w:pPr>
      <w:rPr>
        <w:rFonts w:ascii="Arial" w:hAnsi="Arial" w:hint="default"/>
      </w:rPr>
    </w:lvl>
    <w:lvl w:ilvl="6" w:tplc="66BE1CD2" w:tentative="1">
      <w:start w:val="1"/>
      <w:numFmt w:val="bullet"/>
      <w:lvlText w:val="•"/>
      <w:lvlJc w:val="left"/>
      <w:pPr>
        <w:tabs>
          <w:tab w:val="num" w:pos="5040"/>
        </w:tabs>
        <w:ind w:left="5040" w:hanging="360"/>
      </w:pPr>
      <w:rPr>
        <w:rFonts w:ascii="Arial" w:hAnsi="Arial" w:hint="default"/>
      </w:rPr>
    </w:lvl>
    <w:lvl w:ilvl="7" w:tplc="1E4CA594" w:tentative="1">
      <w:start w:val="1"/>
      <w:numFmt w:val="bullet"/>
      <w:lvlText w:val="•"/>
      <w:lvlJc w:val="left"/>
      <w:pPr>
        <w:tabs>
          <w:tab w:val="num" w:pos="5760"/>
        </w:tabs>
        <w:ind w:left="5760" w:hanging="360"/>
      </w:pPr>
      <w:rPr>
        <w:rFonts w:ascii="Arial" w:hAnsi="Arial" w:hint="default"/>
      </w:rPr>
    </w:lvl>
    <w:lvl w:ilvl="8" w:tplc="8778ABF2" w:tentative="1">
      <w:start w:val="1"/>
      <w:numFmt w:val="bullet"/>
      <w:lvlText w:val="•"/>
      <w:lvlJc w:val="left"/>
      <w:pPr>
        <w:tabs>
          <w:tab w:val="num" w:pos="6480"/>
        </w:tabs>
        <w:ind w:left="6480" w:hanging="360"/>
      </w:pPr>
      <w:rPr>
        <w:rFonts w:ascii="Arial" w:hAnsi="Arial" w:hint="default"/>
      </w:rPr>
    </w:lvl>
  </w:abstractNum>
  <w:abstractNum w:abstractNumId="2">
    <w:nsid w:val="2F7E40FD"/>
    <w:multiLevelType w:val="hybridMultilevel"/>
    <w:tmpl w:val="9FE0C7D8"/>
    <w:lvl w:ilvl="0" w:tplc="E32EDF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8F01EC8"/>
    <w:multiLevelType w:val="hybridMultilevel"/>
    <w:tmpl w:val="90187A9C"/>
    <w:lvl w:ilvl="0" w:tplc="1778B6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324D28"/>
    <w:multiLevelType w:val="hybridMultilevel"/>
    <w:tmpl w:val="7926068A"/>
    <w:lvl w:ilvl="0" w:tplc="550652CA">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B822B5"/>
    <w:multiLevelType w:val="hybridMultilevel"/>
    <w:tmpl w:val="64BABFEA"/>
    <w:lvl w:ilvl="0" w:tplc="550652CA">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BF22735"/>
    <w:multiLevelType w:val="hybridMultilevel"/>
    <w:tmpl w:val="8E4A4F84"/>
    <w:lvl w:ilvl="0" w:tplc="08282656">
      <w:start w:val="1"/>
      <w:numFmt w:val="bullet"/>
      <w:lvlText w:val="•"/>
      <w:lvlJc w:val="left"/>
      <w:pPr>
        <w:tabs>
          <w:tab w:val="num" w:pos="720"/>
        </w:tabs>
        <w:ind w:left="720" w:hanging="360"/>
      </w:pPr>
      <w:rPr>
        <w:rFonts w:ascii="Arial" w:hAnsi="Arial" w:hint="default"/>
      </w:rPr>
    </w:lvl>
    <w:lvl w:ilvl="1" w:tplc="2C36A034" w:tentative="1">
      <w:start w:val="1"/>
      <w:numFmt w:val="bullet"/>
      <w:lvlText w:val="•"/>
      <w:lvlJc w:val="left"/>
      <w:pPr>
        <w:tabs>
          <w:tab w:val="num" w:pos="1440"/>
        </w:tabs>
        <w:ind w:left="1440" w:hanging="360"/>
      </w:pPr>
      <w:rPr>
        <w:rFonts w:ascii="Arial" w:hAnsi="Arial" w:hint="default"/>
      </w:rPr>
    </w:lvl>
    <w:lvl w:ilvl="2" w:tplc="8BE674C0" w:tentative="1">
      <w:start w:val="1"/>
      <w:numFmt w:val="bullet"/>
      <w:lvlText w:val="•"/>
      <w:lvlJc w:val="left"/>
      <w:pPr>
        <w:tabs>
          <w:tab w:val="num" w:pos="2160"/>
        </w:tabs>
        <w:ind w:left="2160" w:hanging="360"/>
      </w:pPr>
      <w:rPr>
        <w:rFonts w:ascii="Arial" w:hAnsi="Arial" w:hint="default"/>
      </w:rPr>
    </w:lvl>
    <w:lvl w:ilvl="3" w:tplc="4D96C462" w:tentative="1">
      <w:start w:val="1"/>
      <w:numFmt w:val="bullet"/>
      <w:lvlText w:val="•"/>
      <w:lvlJc w:val="left"/>
      <w:pPr>
        <w:tabs>
          <w:tab w:val="num" w:pos="2880"/>
        </w:tabs>
        <w:ind w:left="2880" w:hanging="360"/>
      </w:pPr>
      <w:rPr>
        <w:rFonts w:ascii="Arial" w:hAnsi="Arial" w:hint="default"/>
      </w:rPr>
    </w:lvl>
    <w:lvl w:ilvl="4" w:tplc="5F687D70" w:tentative="1">
      <w:start w:val="1"/>
      <w:numFmt w:val="bullet"/>
      <w:lvlText w:val="•"/>
      <w:lvlJc w:val="left"/>
      <w:pPr>
        <w:tabs>
          <w:tab w:val="num" w:pos="3600"/>
        </w:tabs>
        <w:ind w:left="3600" w:hanging="360"/>
      </w:pPr>
      <w:rPr>
        <w:rFonts w:ascii="Arial" w:hAnsi="Arial" w:hint="default"/>
      </w:rPr>
    </w:lvl>
    <w:lvl w:ilvl="5" w:tplc="A9CA140A" w:tentative="1">
      <w:start w:val="1"/>
      <w:numFmt w:val="bullet"/>
      <w:lvlText w:val="•"/>
      <w:lvlJc w:val="left"/>
      <w:pPr>
        <w:tabs>
          <w:tab w:val="num" w:pos="4320"/>
        </w:tabs>
        <w:ind w:left="4320" w:hanging="360"/>
      </w:pPr>
      <w:rPr>
        <w:rFonts w:ascii="Arial" w:hAnsi="Arial" w:hint="default"/>
      </w:rPr>
    </w:lvl>
    <w:lvl w:ilvl="6" w:tplc="2946A7E6" w:tentative="1">
      <w:start w:val="1"/>
      <w:numFmt w:val="bullet"/>
      <w:lvlText w:val="•"/>
      <w:lvlJc w:val="left"/>
      <w:pPr>
        <w:tabs>
          <w:tab w:val="num" w:pos="5040"/>
        </w:tabs>
        <w:ind w:left="5040" w:hanging="360"/>
      </w:pPr>
      <w:rPr>
        <w:rFonts w:ascii="Arial" w:hAnsi="Arial" w:hint="default"/>
      </w:rPr>
    </w:lvl>
    <w:lvl w:ilvl="7" w:tplc="8F2CEF64" w:tentative="1">
      <w:start w:val="1"/>
      <w:numFmt w:val="bullet"/>
      <w:lvlText w:val="•"/>
      <w:lvlJc w:val="left"/>
      <w:pPr>
        <w:tabs>
          <w:tab w:val="num" w:pos="5760"/>
        </w:tabs>
        <w:ind w:left="5760" w:hanging="360"/>
      </w:pPr>
      <w:rPr>
        <w:rFonts w:ascii="Arial" w:hAnsi="Arial" w:hint="default"/>
      </w:rPr>
    </w:lvl>
    <w:lvl w:ilvl="8" w:tplc="74BA90BC" w:tentative="1">
      <w:start w:val="1"/>
      <w:numFmt w:val="bullet"/>
      <w:lvlText w:val="•"/>
      <w:lvlJc w:val="left"/>
      <w:pPr>
        <w:tabs>
          <w:tab w:val="num" w:pos="6480"/>
        </w:tabs>
        <w:ind w:left="6480" w:hanging="360"/>
      </w:pPr>
      <w:rPr>
        <w:rFonts w:ascii="Arial" w:hAnsi="Arial" w:hint="default"/>
      </w:rPr>
    </w:lvl>
  </w:abstractNum>
  <w:abstractNum w:abstractNumId="8">
    <w:nsid w:val="6BA73576"/>
    <w:multiLevelType w:val="hybridMultilevel"/>
    <w:tmpl w:val="5F2802B4"/>
    <w:lvl w:ilvl="0" w:tplc="550652CA">
      <w:start w:val="1"/>
      <w:numFmt w:val="bullet"/>
      <w:lvlText w:val="•"/>
      <w:lvlJc w:val="left"/>
      <w:pPr>
        <w:tabs>
          <w:tab w:val="num" w:pos="720"/>
        </w:tabs>
        <w:ind w:left="720" w:hanging="360"/>
      </w:pPr>
      <w:rPr>
        <w:rFonts w:ascii="Arial" w:hAnsi="Arial" w:hint="default"/>
      </w:rPr>
    </w:lvl>
    <w:lvl w:ilvl="1" w:tplc="65247CA8" w:tentative="1">
      <w:start w:val="1"/>
      <w:numFmt w:val="bullet"/>
      <w:lvlText w:val="•"/>
      <w:lvlJc w:val="left"/>
      <w:pPr>
        <w:tabs>
          <w:tab w:val="num" w:pos="1440"/>
        </w:tabs>
        <w:ind w:left="1440" w:hanging="360"/>
      </w:pPr>
      <w:rPr>
        <w:rFonts w:ascii="Arial" w:hAnsi="Arial" w:hint="default"/>
      </w:rPr>
    </w:lvl>
    <w:lvl w:ilvl="2" w:tplc="C8725774" w:tentative="1">
      <w:start w:val="1"/>
      <w:numFmt w:val="bullet"/>
      <w:lvlText w:val="•"/>
      <w:lvlJc w:val="left"/>
      <w:pPr>
        <w:tabs>
          <w:tab w:val="num" w:pos="2160"/>
        </w:tabs>
        <w:ind w:left="2160" w:hanging="360"/>
      </w:pPr>
      <w:rPr>
        <w:rFonts w:ascii="Arial" w:hAnsi="Arial" w:hint="default"/>
      </w:rPr>
    </w:lvl>
    <w:lvl w:ilvl="3" w:tplc="7924F860" w:tentative="1">
      <w:start w:val="1"/>
      <w:numFmt w:val="bullet"/>
      <w:lvlText w:val="•"/>
      <w:lvlJc w:val="left"/>
      <w:pPr>
        <w:tabs>
          <w:tab w:val="num" w:pos="2880"/>
        </w:tabs>
        <w:ind w:left="2880" w:hanging="360"/>
      </w:pPr>
      <w:rPr>
        <w:rFonts w:ascii="Arial" w:hAnsi="Arial" w:hint="default"/>
      </w:rPr>
    </w:lvl>
    <w:lvl w:ilvl="4" w:tplc="309C5E64" w:tentative="1">
      <w:start w:val="1"/>
      <w:numFmt w:val="bullet"/>
      <w:lvlText w:val="•"/>
      <w:lvlJc w:val="left"/>
      <w:pPr>
        <w:tabs>
          <w:tab w:val="num" w:pos="3600"/>
        </w:tabs>
        <w:ind w:left="3600" w:hanging="360"/>
      </w:pPr>
      <w:rPr>
        <w:rFonts w:ascii="Arial" w:hAnsi="Arial" w:hint="default"/>
      </w:rPr>
    </w:lvl>
    <w:lvl w:ilvl="5" w:tplc="8CBED00E" w:tentative="1">
      <w:start w:val="1"/>
      <w:numFmt w:val="bullet"/>
      <w:lvlText w:val="•"/>
      <w:lvlJc w:val="left"/>
      <w:pPr>
        <w:tabs>
          <w:tab w:val="num" w:pos="4320"/>
        </w:tabs>
        <w:ind w:left="4320" w:hanging="360"/>
      </w:pPr>
      <w:rPr>
        <w:rFonts w:ascii="Arial" w:hAnsi="Arial" w:hint="default"/>
      </w:rPr>
    </w:lvl>
    <w:lvl w:ilvl="6" w:tplc="25F6C2EA" w:tentative="1">
      <w:start w:val="1"/>
      <w:numFmt w:val="bullet"/>
      <w:lvlText w:val="•"/>
      <w:lvlJc w:val="left"/>
      <w:pPr>
        <w:tabs>
          <w:tab w:val="num" w:pos="5040"/>
        </w:tabs>
        <w:ind w:left="5040" w:hanging="360"/>
      </w:pPr>
      <w:rPr>
        <w:rFonts w:ascii="Arial" w:hAnsi="Arial" w:hint="default"/>
      </w:rPr>
    </w:lvl>
    <w:lvl w:ilvl="7" w:tplc="2430A228" w:tentative="1">
      <w:start w:val="1"/>
      <w:numFmt w:val="bullet"/>
      <w:lvlText w:val="•"/>
      <w:lvlJc w:val="left"/>
      <w:pPr>
        <w:tabs>
          <w:tab w:val="num" w:pos="5760"/>
        </w:tabs>
        <w:ind w:left="5760" w:hanging="360"/>
      </w:pPr>
      <w:rPr>
        <w:rFonts w:ascii="Arial" w:hAnsi="Arial" w:hint="default"/>
      </w:rPr>
    </w:lvl>
    <w:lvl w:ilvl="8" w:tplc="72186186" w:tentative="1">
      <w:start w:val="1"/>
      <w:numFmt w:val="bullet"/>
      <w:lvlText w:val="•"/>
      <w:lvlJc w:val="left"/>
      <w:pPr>
        <w:tabs>
          <w:tab w:val="num" w:pos="6480"/>
        </w:tabs>
        <w:ind w:left="6480" w:hanging="360"/>
      </w:pPr>
      <w:rPr>
        <w:rFonts w:ascii="Arial" w:hAnsi="Arial" w:hint="default"/>
      </w:rPr>
    </w:lvl>
  </w:abstractNum>
  <w:abstractNum w:abstractNumId="9">
    <w:nsid w:val="6C473874"/>
    <w:multiLevelType w:val="hybridMultilevel"/>
    <w:tmpl w:val="2F02CACC"/>
    <w:lvl w:ilvl="0" w:tplc="373A1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
  </w:num>
  <w:num w:numId="5">
    <w:abstractNumId w:val="6"/>
  </w:num>
  <w:num w:numId="6">
    <w:abstractNumId w:val="4"/>
  </w:num>
  <w:num w:numId="7">
    <w:abstractNumId w:val="0"/>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12552"/>
    <w:rsid w:val="0002457F"/>
    <w:rsid w:val="00071BF6"/>
    <w:rsid w:val="000D0AF3"/>
    <w:rsid w:val="000E6AC2"/>
    <w:rsid w:val="000F74D1"/>
    <w:rsid w:val="001908C9"/>
    <w:rsid w:val="001A762F"/>
    <w:rsid w:val="001B35A6"/>
    <w:rsid w:val="002C4EDF"/>
    <w:rsid w:val="002E6F1D"/>
    <w:rsid w:val="002F2186"/>
    <w:rsid w:val="00336838"/>
    <w:rsid w:val="00375743"/>
    <w:rsid w:val="004508F4"/>
    <w:rsid w:val="00477184"/>
    <w:rsid w:val="004E1DB8"/>
    <w:rsid w:val="00520FA5"/>
    <w:rsid w:val="005513F5"/>
    <w:rsid w:val="005738E6"/>
    <w:rsid w:val="00632E5D"/>
    <w:rsid w:val="00652ED8"/>
    <w:rsid w:val="006C4666"/>
    <w:rsid w:val="006D20EF"/>
    <w:rsid w:val="00773D83"/>
    <w:rsid w:val="008C22C9"/>
    <w:rsid w:val="009579AA"/>
    <w:rsid w:val="009918E5"/>
    <w:rsid w:val="0099546F"/>
    <w:rsid w:val="009A66F2"/>
    <w:rsid w:val="009D403F"/>
    <w:rsid w:val="00AD3644"/>
    <w:rsid w:val="00B43BD7"/>
    <w:rsid w:val="00B971E0"/>
    <w:rsid w:val="00BD58D6"/>
    <w:rsid w:val="00BE01E3"/>
    <w:rsid w:val="00CB05DD"/>
    <w:rsid w:val="00CD3771"/>
    <w:rsid w:val="00D11FAE"/>
    <w:rsid w:val="00D7762B"/>
    <w:rsid w:val="00D9131F"/>
    <w:rsid w:val="00E42D9A"/>
    <w:rsid w:val="00E80866"/>
    <w:rsid w:val="00E93417"/>
    <w:rsid w:val="00EE068C"/>
    <w:rsid w:val="00F14071"/>
    <w:rsid w:val="00F74F5D"/>
    <w:rsid w:val="00F929E3"/>
    <w:rsid w:val="00F97AF0"/>
    <w:rsid w:val="00FB23B1"/>
    <w:rsid w:val="00FB4ED6"/>
    <w:rsid w:val="00FD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7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table" w:customStyle="1" w:styleId="TableGrid1">
    <w:name w:val="Table Grid1"/>
    <w:basedOn w:val="TableNormal"/>
    <w:next w:val="TableGrid"/>
    <w:uiPriority w:val="59"/>
    <w:rsid w:val="00FB4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B4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5926-0A08-4679-9BAC-415A6ED6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4</cp:revision>
  <cp:lastPrinted>2017-12-19T07:52:00Z</cp:lastPrinted>
  <dcterms:created xsi:type="dcterms:W3CDTF">2018-02-26T08:48:00Z</dcterms:created>
  <dcterms:modified xsi:type="dcterms:W3CDTF">2018-02-26T13:20:00Z</dcterms:modified>
</cp:coreProperties>
</file>