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0438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B6896">
        <w:rPr>
          <w:u w:val="none"/>
        </w:rPr>
        <w:t>1</w:t>
      </w:r>
      <w:r w:rsidR="00680629">
        <w:rPr>
          <w:u w:val="none"/>
        </w:rPr>
        <w:t>4</w:t>
      </w:r>
      <w:r w:rsidR="00833065">
        <w:rPr>
          <w:u w:val="none"/>
        </w:rPr>
        <w:t>90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0027B">
        <w:rPr>
          <w:rFonts w:ascii="Arial" w:hAnsi="Arial" w:cs="Arial"/>
          <w:b/>
          <w:bCs/>
        </w:rPr>
        <w:t>Frida</w:t>
      </w:r>
      <w:r w:rsidR="008B6896">
        <w:rPr>
          <w:rFonts w:ascii="Arial" w:hAnsi="Arial" w:cs="Arial"/>
          <w:b/>
          <w:bCs/>
        </w:rPr>
        <w:t>y</w:t>
      </w:r>
      <w:r w:rsidR="00934463">
        <w:rPr>
          <w:rFonts w:ascii="Arial" w:hAnsi="Arial" w:cs="Arial"/>
          <w:b/>
          <w:bCs/>
        </w:rPr>
        <w:t xml:space="preserve">, </w:t>
      </w:r>
      <w:r w:rsidR="00D0389E">
        <w:rPr>
          <w:rFonts w:ascii="Arial" w:hAnsi="Arial" w:cs="Arial"/>
          <w:b/>
          <w:bCs/>
        </w:rPr>
        <w:t xml:space="preserve">26 </w:t>
      </w:r>
      <w:r w:rsidR="008B6896">
        <w:rPr>
          <w:rFonts w:ascii="Arial" w:hAnsi="Arial" w:cs="Arial"/>
          <w:b/>
          <w:bCs/>
        </w:rPr>
        <w:t xml:space="preserve">May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714D67">
        <w:rPr>
          <w:u w:val="none"/>
        </w:rPr>
        <w:t>1</w:t>
      </w:r>
      <w:r w:rsidR="00D0389E">
        <w:rPr>
          <w:u w:val="none"/>
        </w:rPr>
        <w:t>8</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833065" w:rsidP="006A598D">
      <w:pPr>
        <w:spacing w:line="320" w:lineRule="exact"/>
        <w:jc w:val="both"/>
        <w:rPr>
          <w:rFonts w:ascii="Arial" w:hAnsi="Arial" w:cs="Arial"/>
          <w:b/>
          <w:lang w:val="en-US"/>
        </w:rPr>
      </w:pPr>
      <w:r w:rsidRPr="00833065">
        <w:rPr>
          <w:rFonts w:ascii="Arial" w:hAnsi="Arial" w:cs="Arial"/>
          <w:b/>
          <w:lang w:val="en-US"/>
        </w:rPr>
        <w:t>1490.</w:t>
      </w:r>
      <w:r w:rsidRPr="00833065">
        <w:rPr>
          <w:rFonts w:ascii="Arial" w:hAnsi="Arial" w:cs="Arial"/>
          <w:b/>
          <w:lang w:val="en-US"/>
        </w:rPr>
        <w:tab/>
        <w:t>Mr T R Majola (DA) to ask the Minister of Home Affairs</w:t>
      </w:r>
      <w:r w:rsidR="00F716BC" w:rsidRPr="00F716BC">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C02879" w:rsidRDefault="00833065" w:rsidP="00833065">
      <w:pPr>
        <w:spacing w:line="320" w:lineRule="exact"/>
        <w:jc w:val="both"/>
        <w:rPr>
          <w:rFonts w:ascii="Arial" w:hAnsi="Arial" w:cs="Arial"/>
          <w:lang w:val="en-US"/>
        </w:rPr>
      </w:pPr>
      <w:r w:rsidRPr="00833065">
        <w:rPr>
          <w:rFonts w:ascii="Arial" w:hAnsi="Arial" w:cs="Arial"/>
          <w:lang w:val="en-US"/>
        </w:rPr>
        <w:t>Whether (a) her department and (b) each entity reporting to her procured any services from and/or made any payments to (i) a certain company (name furnished)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 payments?</w:t>
      </w:r>
      <w:r w:rsidRPr="00833065">
        <w:rPr>
          <w:rFonts w:ascii="Arial" w:hAnsi="Arial" w:cs="Arial"/>
          <w:lang w:val="en-US"/>
        </w:rPr>
        <w:tab/>
      </w:r>
      <w:r w:rsidRPr="00833065">
        <w:rPr>
          <w:rFonts w:ascii="Arial" w:hAnsi="Arial" w:cs="Arial"/>
          <w:lang w:val="en-US"/>
        </w:rPr>
        <w:tab/>
      </w:r>
      <w:r w:rsidRPr="00833065">
        <w:rPr>
          <w:rFonts w:ascii="Arial" w:hAnsi="Arial" w:cs="Arial"/>
          <w:lang w:val="en-US"/>
        </w:rPr>
        <w:tab/>
      </w:r>
      <w:r w:rsidRPr="00833065">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33065">
        <w:rPr>
          <w:rFonts w:ascii="Arial" w:hAnsi="Arial" w:cs="Arial"/>
          <w:lang w:val="en-US"/>
        </w:rPr>
        <w:tab/>
        <w:t>NW1632E</w:t>
      </w:r>
      <w:r w:rsidR="008B6896" w:rsidRPr="008B6896">
        <w:rPr>
          <w:rFonts w:ascii="Arial" w:hAnsi="Arial" w:cs="Arial"/>
          <w:lang w:val="en-US"/>
        </w:rPr>
        <w:tab/>
      </w:r>
      <w:r w:rsidR="008B6896" w:rsidRPr="008B6896">
        <w:rPr>
          <w:rFonts w:ascii="Arial" w:hAnsi="Arial" w:cs="Arial"/>
          <w:lang w:val="en-US"/>
        </w:rPr>
        <w:tab/>
      </w:r>
      <w:r w:rsidR="008B6896" w:rsidRPr="008B689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DA26A0" w:rsidRDefault="00DA26A0"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277FDC" w:rsidRPr="00076ACD" w:rsidRDefault="00277FDC" w:rsidP="00277FDC">
      <w:pPr>
        <w:tabs>
          <w:tab w:val="left" w:pos="432"/>
          <w:tab w:val="left" w:pos="864"/>
        </w:tabs>
        <w:spacing w:line="320" w:lineRule="exact"/>
        <w:jc w:val="both"/>
        <w:rPr>
          <w:rFonts w:ascii="Arial" w:hAnsi="Arial" w:cs="Arial"/>
        </w:rPr>
      </w:pPr>
      <w:r w:rsidRPr="00076ACD">
        <w:rPr>
          <w:rFonts w:ascii="Arial" w:hAnsi="Arial" w:cs="Arial"/>
        </w:rPr>
        <w:t>The Department and the entities responded as follows:</w:t>
      </w:r>
    </w:p>
    <w:p w:rsidR="00277FDC" w:rsidRPr="00076ACD" w:rsidRDefault="00277FDC" w:rsidP="00277FDC">
      <w:pPr>
        <w:tabs>
          <w:tab w:val="left" w:pos="432"/>
          <w:tab w:val="left" w:pos="864"/>
        </w:tabs>
        <w:spacing w:line="320" w:lineRule="exact"/>
        <w:jc w:val="both"/>
        <w:rPr>
          <w:rFonts w:ascii="Arial" w:hAnsi="Arial" w:cs="Arial"/>
        </w:rPr>
      </w:pPr>
    </w:p>
    <w:p w:rsidR="00277FDC" w:rsidRPr="00162A0A" w:rsidRDefault="00277FDC" w:rsidP="00277FDC">
      <w:pPr>
        <w:numPr>
          <w:ilvl w:val="0"/>
          <w:numId w:val="40"/>
        </w:numPr>
        <w:tabs>
          <w:tab w:val="left" w:pos="432"/>
          <w:tab w:val="left" w:pos="864"/>
        </w:tabs>
        <w:spacing w:line="320" w:lineRule="exact"/>
        <w:ind w:left="426" w:hanging="426"/>
        <w:jc w:val="both"/>
        <w:rPr>
          <w:rFonts w:ascii="Arial" w:hAnsi="Arial" w:cs="Arial"/>
          <w:u w:val="single"/>
        </w:rPr>
      </w:pPr>
      <w:r w:rsidRPr="00162A0A">
        <w:rPr>
          <w:rFonts w:ascii="Arial" w:hAnsi="Arial" w:cs="Arial"/>
          <w:u w:val="single"/>
        </w:rPr>
        <w:t>Department of Home Affairs</w:t>
      </w:r>
    </w:p>
    <w:p w:rsidR="00277FDC" w:rsidRDefault="00D55208" w:rsidP="00277FDC">
      <w:pPr>
        <w:numPr>
          <w:ilvl w:val="0"/>
          <w:numId w:val="41"/>
        </w:numPr>
        <w:tabs>
          <w:tab w:val="left" w:pos="432"/>
          <w:tab w:val="left" w:pos="864"/>
        </w:tabs>
        <w:spacing w:line="320" w:lineRule="exact"/>
        <w:ind w:hanging="654"/>
        <w:jc w:val="both"/>
        <w:rPr>
          <w:rFonts w:ascii="Arial" w:hAnsi="Arial" w:cs="Arial"/>
        </w:rPr>
      </w:pPr>
      <w:r w:rsidRPr="00D55208">
        <w:rPr>
          <w:rFonts w:ascii="Arial" w:hAnsi="Arial" w:cs="Arial"/>
        </w:rPr>
        <w:t>No, there was no need for such services</w:t>
      </w:r>
    </w:p>
    <w:p w:rsidR="00277FDC" w:rsidRDefault="00277FDC" w:rsidP="00277FDC">
      <w:pPr>
        <w:numPr>
          <w:ilvl w:val="0"/>
          <w:numId w:val="41"/>
        </w:numPr>
        <w:tabs>
          <w:tab w:val="left" w:pos="432"/>
          <w:tab w:val="left" w:pos="864"/>
        </w:tabs>
        <w:spacing w:line="320" w:lineRule="exact"/>
        <w:ind w:hanging="654"/>
        <w:jc w:val="both"/>
        <w:rPr>
          <w:rFonts w:ascii="Arial" w:hAnsi="Arial" w:cs="Arial"/>
        </w:rPr>
      </w:pPr>
      <w:r>
        <w:rPr>
          <w:rFonts w:ascii="Arial" w:hAnsi="Arial" w:cs="Arial"/>
        </w:rPr>
        <w:t>No</w:t>
      </w:r>
      <w:r w:rsidR="00A12887">
        <w:rPr>
          <w:rFonts w:ascii="Arial" w:hAnsi="Arial" w:cs="Arial"/>
        </w:rPr>
        <w:t xml:space="preserve">, there was no need for such services. </w:t>
      </w:r>
      <w:r w:rsidR="009339C4">
        <w:rPr>
          <w:rFonts w:ascii="Arial" w:hAnsi="Arial" w:cs="Arial"/>
        </w:rPr>
        <w:t xml:space="preserve"> </w:t>
      </w:r>
    </w:p>
    <w:p w:rsidR="00277FDC" w:rsidRDefault="00277FDC" w:rsidP="00277FDC">
      <w:pPr>
        <w:numPr>
          <w:ilvl w:val="0"/>
          <w:numId w:val="42"/>
        </w:numPr>
        <w:tabs>
          <w:tab w:val="left" w:pos="426"/>
          <w:tab w:val="left" w:pos="864"/>
        </w:tabs>
        <w:spacing w:line="320" w:lineRule="exact"/>
        <w:jc w:val="both"/>
        <w:rPr>
          <w:rFonts w:ascii="Arial" w:hAnsi="Arial" w:cs="Arial"/>
        </w:rPr>
      </w:pPr>
      <w:r w:rsidRPr="00277FDC">
        <w:rPr>
          <w:rFonts w:ascii="Arial" w:hAnsi="Arial" w:cs="Arial"/>
        </w:rPr>
        <w:t>Not applicable</w:t>
      </w:r>
    </w:p>
    <w:p w:rsidR="00277FDC" w:rsidRDefault="00277FDC" w:rsidP="00277FDC">
      <w:pPr>
        <w:numPr>
          <w:ilvl w:val="0"/>
          <w:numId w:val="42"/>
        </w:numPr>
        <w:tabs>
          <w:tab w:val="left" w:pos="432"/>
          <w:tab w:val="left" w:pos="864"/>
        </w:tabs>
        <w:spacing w:line="320" w:lineRule="exact"/>
        <w:jc w:val="both"/>
        <w:rPr>
          <w:rFonts w:ascii="Arial" w:hAnsi="Arial" w:cs="Arial"/>
        </w:rPr>
      </w:pPr>
      <w:r>
        <w:rPr>
          <w:rFonts w:ascii="Arial" w:hAnsi="Arial" w:cs="Arial"/>
        </w:rPr>
        <w:t>Not applicable</w:t>
      </w:r>
    </w:p>
    <w:p w:rsidR="00277FDC" w:rsidRDefault="00277FDC" w:rsidP="00277FDC">
      <w:pPr>
        <w:numPr>
          <w:ilvl w:val="0"/>
          <w:numId w:val="42"/>
        </w:numPr>
        <w:tabs>
          <w:tab w:val="left" w:pos="432"/>
          <w:tab w:val="left" w:pos="864"/>
        </w:tabs>
        <w:spacing w:line="320" w:lineRule="exact"/>
        <w:jc w:val="both"/>
        <w:rPr>
          <w:rFonts w:ascii="Arial" w:hAnsi="Arial" w:cs="Arial"/>
        </w:rPr>
      </w:pPr>
      <w:r>
        <w:rPr>
          <w:rFonts w:ascii="Arial" w:hAnsi="Arial" w:cs="Arial"/>
        </w:rPr>
        <w:t>Not applicable</w:t>
      </w:r>
    </w:p>
    <w:p w:rsidR="00277FDC" w:rsidRDefault="00277FDC" w:rsidP="00277FDC">
      <w:pPr>
        <w:numPr>
          <w:ilvl w:val="0"/>
          <w:numId w:val="42"/>
        </w:numPr>
        <w:tabs>
          <w:tab w:val="left" w:pos="432"/>
          <w:tab w:val="left" w:pos="864"/>
        </w:tabs>
        <w:spacing w:line="320" w:lineRule="exact"/>
        <w:jc w:val="both"/>
        <w:rPr>
          <w:rFonts w:ascii="Arial" w:hAnsi="Arial" w:cs="Arial"/>
        </w:rPr>
      </w:pPr>
      <w:r>
        <w:rPr>
          <w:rFonts w:ascii="Arial" w:hAnsi="Arial" w:cs="Arial"/>
        </w:rPr>
        <w:t>Not applicable</w:t>
      </w:r>
    </w:p>
    <w:p w:rsidR="00277FDC" w:rsidRDefault="00277FDC" w:rsidP="00277FDC">
      <w:pPr>
        <w:numPr>
          <w:ilvl w:val="0"/>
          <w:numId w:val="42"/>
        </w:numPr>
        <w:tabs>
          <w:tab w:val="left" w:pos="432"/>
          <w:tab w:val="left" w:pos="864"/>
        </w:tabs>
        <w:spacing w:line="320" w:lineRule="exact"/>
        <w:jc w:val="both"/>
        <w:rPr>
          <w:rFonts w:ascii="Arial" w:hAnsi="Arial" w:cs="Arial"/>
        </w:rPr>
      </w:pPr>
      <w:r>
        <w:rPr>
          <w:rFonts w:ascii="Arial" w:hAnsi="Arial" w:cs="Arial"/>
        </w:rPr>
        <w:t>Not applicable</w:t>
      </w:r>
    </w:p>
    <w:p w:rsidR="00277FDC" w:rsidRDefault="00277FDC" w:rsidP="00277FDC">
      <w:pPr>
        <w:numPr>
          <w:ilvl w:val="0"/>
          <w:numId w:val="42"/>
        </w:numPr>
        <w:tabs>
          <w:tab w:val="left" w:pos="432"/>
          <w:tab w:val="left" w:pos="864"/>
        </w:tabs>
        <w:spacing w:line="320" w:lineRule="exact"/>
        <w:jc w:val="both"/>
        <w:rPr>
          <w:rFonts w:ascii="Arial" w:hAnsi="Arial" w:cs="Arial"/>
        </w:rPr>
      </w:pPr>
      <w:r>
        <w:rPr>
          <w:rFonts w:ascii="Arial" w:hAnsi="Arial" w:cs="Arial"/>
        </w:rPr>
        <w:t>Not applicable</w:t>
      </w:r>
    </w:p>
    <w:p w:rsidR="00277FDC" w:rsidRDefault="00277FDC" w:rsidP="00277FDC">
      <w:pPr>
        <w:tabs>
          <w:tab w:val="left" w:pos="432"/>
          <w:tab w:val="left" w:pos="864"/>
        </w:tabs>
        <w:spacing w:line="320" w:lineRule="exact"/>
        <w:ind w:left="846"/>
        <w:jc w:val="both"/>
        <w:rPr>
          <w:rFonts w:ascii="Arial" w:hAnsi="Arial" w:cs="Arial"/>
        </w:rPr>
      </w:pPr>
    </w:p>
    <w:p w:rsidR="00D55208" w:rsidRPr="00277FDC" w:rsidRDefault="00D55208" w:rsidP="00D55208">
      <w:pPr>
        <w:tabs>
          <w:tab w:val="left" w:pos="432"/>
          <w:tab w:val="left" w:pos="864"/>
        </w:tabs>
        <w:spacing w:line="320" w:lineRule="exact"/>
        <w:ind w:left="846" w:hanging="846"/>
        <w:jc w:val="both"/>
        <w:rPr>
          <w:rFonts w:ascii="Arial" w:hAnsi="Arial" w:cs="Arial"/>
        </w:rPr>
      </w:pPr>
      <w:r w:rsidRPr="00277FDC">
        <w:rPr>
          <w:rFonts w:ascii="Arial" w:hAnsi="Arial" w:cs="Arial"/>
        </w:rPr>
        <w:t>(</w:t>
      </w:r>
      <w:r>
        <w:rPr>
          <w:rFonts w:ascii="Arial" w:hAnsi="Arial" w:cs="Arial"/>
        </w:rPr>
        <w:t>b</w:t>
      </w:r>
      <w:r w:rsidRPr="00277FDC">
        <w:rPr>
          <w:rFonts w:ascii="Arial" w:hAnsi="Arial" w:cs="Arial"/>
        </w:rPr>
        <w:t>)</w:t>
      </w:r>
      <w:r w:rsidRPr="00277FDC">
        <w:rPr>
          <w:rFonts w:ascii="Arial" w:hAnsi="Arial" w:cs="Arial"/>
        </w:rPr>
        <w:tab/>
      </w:r>
      <w:r>
        <w:rPr>
          <w:rFonts w:ascii="Arial" w:hAnsi="Arial" w:cs="Arial"/>
          <w:u w:val="single"/>
        </w:rPr>
        <w:t>Government Printing Works</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(i)</w:t>
      </w:r>
      <w:r w:rsidRPr="00277FDC">
        <w:rPr>
          <w:rFonts w:ascii="Arial" w:hAnsi="Arial" w:cs="Arial"/>
        </w:rPr>
        <w:tab/>
      </w:r>
      <w:r w:rsidRPr="00D55208">
        <w:rPr>
          <w:rFonts w:ascii="Arial" w:hAnsi="Arial" w:cs="Arial"/>
        </w:rPr>
        <w:t>No, there was no need for such services</w:t>
      </w:r>
      <w:r>
        <w:rPr>
          <w:rFonts w:ascii="Arial" w:hAnsi="Arial" w:cs="Arial"/>
        </w:rPr>
        <w:t>.</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(ii)</w:t>
      </w:r>
      <w:r w:rsidRPr="00277FDC">
        <w:rPr>
          <w:rFonts w:ascii="Arial" w:hAnsi="Arial" w:cs="Arial"/>
        </w:rPr>
        <w:tab/>
        <w:t>No</w:t>
      </w:r>
      <w:r>
        <w:rPr>
          <w:rFonts w:ascii="Arial" w:hAnsi="Arial" w:cs="Arial"/>
        </w:rPr>
        <w:t xml:space="preserve">, there was no need for such services. </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(aa)</w:t>
      </w:r>
      <w:r w:rsidRPr="00277FDC">
        <w:rPr>
          <w:rFonts w:ascii="Arial" w:hAnsi="Arial" w:cs="Arial"/>
        </w:rPr>
        <w:tab/>
        <w:t>Not applicable</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(bb)</w:t>
      </w:r>
      <w:r w:rsidRPr="00277FDC">
        <w:rPr>
          <w:rFonts w:ascii="Arial" w:hAnsi="Arial" w:cs="Arial"/>
        </w:rPr>
        <w:tab/>
        <w:t>Not applicable</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(cc)</w:t>
      </w:r>
      <w:r w:rsidRPr="00277FDC">
        <w:rPr>
          <w:rFonts w:ascii="Arial" w:hAnsi="Arial" w:cs="Arial"/>
        </w:rPr>
        <w:tab/>
        <w:t>Not applicable</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(dd)</w:t>
      </w:r>
      <w:r w:rsidRPr="00277FDC">
        <w:rPr>
          <w:rFonts w:ascii="Arial" w:hAnsi="Arial" w:cs="Arial"/>
        </w:rPr>
        <w:tab/>
        <w:t>Not applicable</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lastRenderedPageBreak/>
        <w:t>(ee)</w:t>
      </w:r>
      <w:r w:rsidRPr="00277FDC">
        <w:rPr>
          <w:rFonts w:ascii="Arial" w:hAnsi="Arial" w:cs="Arial"/>
        </w:rPr>
        <w:tab/>
        <w:t>Not applicable</w:t>
      </w:r>
    </w:p>
    <w:p w:rsidR="00D55208" w:rsidRPr="00277FDC" w:rsidRDefault="00D55208" w:rsidP="00D55208">
      <w:pPr>
        <w:tabs>
          <w:tab w:val="left" w:pos="432"/>
          <w:tab w:val="left" w:pos="864"/>
        </w:tabs>
        <w:spacing w:line="320" w:lineRule="exact"/>
        <w:ind w:left="846" w:hanging="420"/>
        <w:jc w:val="both"/>
        <w:rPr>
          <w:rFonts w:ascii="Arial" w:hAnsi="Arial" w:cs="Arial"/>
        </w:rPr>
      </w:pPr>
      <w:r w:rsidRPr="00277FDC">
        <w:rPr>
          <w:rFonts w:ascii="Arial" w:hAnsi="Arial" w:cs="Arial"/>
        </w:rPr>
        <w:t>(ff)</w:t>
      </w:r>
      <w:r w:rsidRPr="00277FDC">
        <w:rPr>
          <w:rFonts w:ascii="Arial" w:hAnsi="Arial" w:cs="Arial"/>
        </w:rPr>
        <w:tab/>
        <w:t>Not applicable</w:t>
      </w:r>
    </w:p>
    <w:p w:rsidR="00D55208" w:rsidRDefault="00D55208" w:rsidP="00277FDC">
      <w:pPr>
        <w:tabs>
          <w:tab w:val="left" w:pos="432"/>
          <w:tab w:val="left" w:pos="864"/>
        </w:tabs>
        <w:spacing w:line="320" w:lineRule="exact"/>
        <w:ind w:left="846"/>
        <w:jc w:val="both"/>
        <w:rPr>
          <w:rFonts w:ascii="Arial" w:hAnsi="Arial" w:cs="Arial"/>
        </w:rPr>
      </w:pPr>
    </w:p>
    <w:p w:rsidR="00277FDC" w:rsidRPr="00277FDC" w:rsidRDefault="00277FDC" w:rsidP="00277FDC">
      <w:pPr>
        <w:tabs>
          <w:tab w:val="left" w:pos="432"/>
          <w:tab w:val="left" w:pos="864"/>
        </w:tabs>
        <w:spacing w:line="320" w:lineRule="exact"/>
        <w:ind w:left="846" w:hanging="846"/>
        <w:jc w:val="both"/>
        <w:rPr>
          <w:rFonts w:ascii="Arial" w:hAnsi="Arial" w:cs="Arial"/>
        </w:rPr>
      </w:pPr>
      <w:r w:rsidRPr="00277FDC">
        <w:rPr>
          <w:rFonts w:ascii="Arial" w:hAnsi="Arial" w:cs="Arial"/>
        </w:rPr>
        <w:t>(</w:t>
      </w:r>
      <w:r>
        <w:rPr>
          <w:rFonts w:ascii="Arial" w:hAnsi="Arial" w:cs="Arial"/>
        </w:rPr>
        <w:t>b</w:t>
      </w:r>
      <w:r w:rsidRPr="00277FDC">
        <w:rPr>
          <w:rFonts w:ascii="Arial" w:hAnsi="Arial" w:cs="Arial"/>
        </w:rPr>
        <w:t>)</w:t>
      </w:r>
      <w:r w:rsidRPr="00277FDC">
        <w:rPr>
          <w:rFonts w:ascii="Arial" w:hAnsi="Arial" w:cs="Arial"/>
        </w:rPr>
        <w:tab/>
      </w:r>
      <w:r w:rsidRPr="00277FDC">
        <w:rPr>
          <w:rFonts w:ascii="Arial" w:hAnsi="Arial" w:cs="Arial"/>
          <w:u w:val="single"/>
        </w:rPr>
        <w:t>Electoral Commission</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(i)</w:t>
      </w:r>
      <w:r w:rsidRPr="00277FDC">
        <w:rPr>
          <w:rFonts w:ascii="Arial" w:hAnsi="Arial" w:cs="Arial"/>
        </w:rPr>
        <w:tab/>
      </w:r>
      <w:r w:rsidR="00D55208" w:rsidRPr="00277FDC">
        <w:rPr>
          <w:rFonts w:ascii="Arial" w:hAnsi="Arial" w:cs="Arial"/>
        </w:rPr>
        <w:t>No</w:t>
      </w:r>
      <w:r w:rsidR="00D55208">
        <w:rPr>
          <w:rFonts w:ascii="Arial" w:hAnsi="Arial" w:cs="Arial"/>
        </w:rPr>
        <w:t>, there was no need for such services.</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(ii)</w:t>
      </w:r>
      <w:r w:rsidRPr="00277FDC">
        <w:rPr>
          <w:rFonts w:ascii="Arial" w:hAnsi="Arial" w:cs="Arial"/>
        </w:rPr>
        <w:tab/>
        <w:t>No</w:t>
      </w:r>
      <w:r w:rsidR="00A12887">
        <w:rPr>
          <w:rFonts w:ascii="Arial" w:hAnsi="Arial" w:cs="Arial"/>
        </w:rPr>
        <w:t>, there was no need for such services.</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(aa)</w:t>
      </w:r>
      <w:r w:rsidRPr="00277FDC">
        <w:rPr>
          <w:rFonts w:ascii="Arial" w:hAnsi="Arial" w:cs="Arial"/>
        </w:rPr>
        <w:tab/>
        <w:t>Not applicable</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(bb)</w:t>
      </w:r>
      <w:r w:rsidRPr="00277FDC">
        <w:rPr>
          <w:rFonts w:ascii="Arial" w:hAnsi="Arial" w:cs="Arial"/>
        </w:rPr>
        <w:tab/>
        <w:t>Not applicable</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(cc)</w:t>
      </w:r>
      <w:r w:rsidRPr="00277FDC">
        <w:rPr>
          <w:rFonts w:ascii="Arial" w:hAnsi="Arial" w:cs="Arial"/>
        </w:rPr>
        <w:tab/>
        <w:t>Not applicable</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(dd)</w:t>
      </w:r>
      <w:r w:rsidRPr="00277FDC">
        <w:rPr>
          <w:rFonts w:ascii="Arial" w:hAnsi="Arial" w:cs="Arial"/>
        </w:rPr>
        <w:tab/>
        <w:t>Not applicable</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(ee)</w:t>
      </w:r>
      <w:r w:rsidRPr="00277FDC">
        <w:rPr>
          <w:rFonts w:ascii="Arial" w:hAnsi="Arial" w:cs="Arial"/>
        </w:rPr>
        <w:tab/>
        <w:t>Not applicable</w:t>
      </w:r>
    </w:p>
    <w:p w:rsidR="00277FDC" w:rsidRPr="00277FDC" w:rsidRDefault="00277FDC" w:rsidP="00277FDC">
      <w:pPr>
        <w:tabs>
          <w:tab w:val="left" w:pos="432"/>
          <w:tab w:val="left" w:pos="864"/>
        </w:tabs>
        <w:spacing w:line="320" w:lineRule="exact"/>
        <w:ind w:left="846" w:hanging="420"/>
        <w:jc w:val="both"/>
        <w:rPr>
          <w:rFonts w:ascii="Arial" w:hAnsi="Arial" w:cs="Arial"/>
        </w:rPr>
      </w:pPr>
      <w:r w:rsidRPr="00277FDC">
        <w:rPr>
          <w:rFonts w:ascii="Arial" w:hAnsi="Arial" w:cs="Arial"/>
        </w:rPr>
        <w:t>(ff)</w:t>
      </w:r>
      <w:r w:rsidRPr="00277FDC">
        <w:rPr>
          <w:rFonts w:ascii="Arial" w:hAnsi="Arial" w:cs="Arial"/>
        </w:rPr>
        <w:tab/>
        <w:t>Not applicable</w:t>
      </w:r>
    </w:p>
    <w:p w:rsidR="00277FDC" w:rsidRPr="00277FDC" w:rsidRDefault="00277FDC" w:rsidP="00277FDC">
      <w:pPr>
        <w:tabs>
          <w:tab w:val="left" w:pos="432"/>
          <w:tab w:val="left" w:pos="864"/>
        </w:tabs>
        <w:spacing w:line="320" w:lineRule="exact"/>
        <w:ind w:left="846"/>
        <w:jc w:val="both"/>
        <w:rPr>
          <w:rFonts w:ascii="Arial" w:hAnsi="Arial" w:cs="Arial"/>
        </w:rPr>
      </w:pPr>
      <w:r>
        <w:rPr>
          <w:rFonts w:ascii="Arial" w:hAnsi="Arial" w:cs="Arial"/>
        </w:rPr>
        <w:t xml:space="preserve"> </w:t>
      </w:r>
    </w:p>
    <w:p w:rsidR="00D55208" w:rsidRDefault="00D55208" w:rsidP="00C3335E">
      <w:pPr>
        <w:tabs>
          <w:tab w:val="left" w:pos="432"/>
          <w:tab w:val="left" w:pos="864"/>
        </w:tabs>
        <w:spacing w:line="320" w:lineRule="exact"/>
        <w:jc w:val="both"/>
        <w:rPr>
          <w:rFonts w:ascii="Arial" w:hAnsi="Arial" w:cs="Arial"/>
          <w:b/>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4B" w:rsidRDefault="00F72E4B">
      <w:r>
        <w:separator/>
      </w:r>
    </w:p>
  </w:endnote>
  <w:endnote w:type="continuationSeparator" w:id="0">
    <w:p w:rsidR="00F72E4B" w:rsidRDefault="00F72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4B" w:rsidRDefault="00F72E4B">
      <w:r>
        <w:separator/>
      </w:r>
    </w:p>
  </w:footnote>
  <w:footnote w:type="continuationSeparator" w:id="0">
    <w:p w:rsidR="00F72E4B" w:rsidRDefault="00F72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8" w:rsidRDefault="00D5520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208" w:rsidRDefault="00D55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8" w:rsidRDefault="00D5520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385">
      <w:rPr>
        <w:rStyle w:val="PageNumber"/>
        <w:noProof/>
      </w:rPr>
      <w:t>2</w:t>
    </w:r>
    <w:r>
      <w:rPr>
        <w:rStyle w:val="PageNumber"/>
      </w:rPr>
      <w:fldChar w:fldCharType="end"/>
    </w:r>
  </w:p>
  <w:p w:rsidR="00D55208" w:rsidRDefault="00D55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1B54A0"/>
    <w:multiLevelType w:val="hybridMultilevel"/>
    <w:tmpl w:val="2A3E0F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0526B20"/>
    <w:multiLevelType w:val="hybridMultilevel"/>
    <w:tmpl w:val="847AB6F4"/>
    <w:lvl w:ilvl="0" w:tplc="A33003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4243C5"/>
    <w:multiLevelType w:val="hybridMultilevel"/>
    <w:tmpl w:val="D86C5916"/>
    <w:lvl w:ilvl="0" w:tplc="CB1804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8695F85"/>
    <w:multiLevelType w:val="hybridMultilevel"/>
    <w:tmpl w:val="1B20F2D2"/>
    <w:lvl w:ilvl="0" w:tplc="4712FCBA">
      <w:start w:val="27"/>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F7825F3"/>
    <w:multiLevelType w:val="hybridMultilevel"/>
    <w:tmpl w:val="ED209D8E"/>
    <w:lvl w:ilvl="0" w:tplc="F894E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0"/>
  </w:num>
  <w:num w:numId="5">
    <w:abstractNumId w:val="4"/>
  </w:num>
  <w:num w:numId="6">
    <w:abstractNumId w:val="19"/>
  </w:num>
  <w:num w:numId="7">
    <w:abstractNumId w:val="32"/>
  </w:num>
  <w:num w:numId="8">
    <w:abstractNumId w:val="39"/>
  </w:num>
  <w:num w:numId="9">
    <w:abstractNumId w:val="12"/>
  </w:num>
  <w:num w:numId="10">
    <w:abstractNumId w:val="37"/>
  </w:num>
  <w:num w:numId="11">
    <w:abstractNumId w:val="15"/>
  </w:num>
  <w:num w:numId="12">
    <w:abstractNumId w:val="7"/>
  </w:num>
  <w:num w:numId="13">
    <w:abstractNumId w:val="23"/>
  </w:num>
  <w:num w:numId="14">
    <w:abstractNumId w:val="36"/>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30"/>
  </w:num>
  <w:num w:numId="20">
    <w:abstractNumId w:val="11"/>
  </w:num>
  <w:num w:numId="21">
    <w:abstractNumId w:val="27"/>
  </w:num>
  <w:num w:numId="22">
    <w:abstractNumId w:val="0"/>
  </w:num>
  <w:num w:numId="23">
    <w:abstractNumId w:val="10"/>
  </w:num>
  <w:num w:numId="24">
    <w:abstractNumId w:val="33"/>
  </w:num>
  <w:num w:numId="25">
    <w:abstractNumId w:val="5"/>
  </w:num>
  <w:num w:numId="26">
    <w:abstractNumId w:val="17"/>
  </w:num>
  <w:num w:numId="27">
    <w:abstractNumId w:val="22"/>
  </w:num>
  <w:num w:numId="28">
    <w:abstractNumId w:val="14"/>
  </w:num>
  <w:num w:numId="29">
    <w:abstractNumId w:val="29"/>
  </w:num>
  <w:num w:numId="30">
    <w:abstractNumId w:val="18"/>
  </w:num>
  <w:num w:numId="31">
    <w:abstractNumId w:val="9"/>
  </w:num>
  <w:num w:numId="32">
    <w:abstractNumId w:val="13"/>
  </w:num>
  <w:num w:numId="33">
    <w:abstractNumId w:val="21"/>
  </w:num>
  <w:num w:numId="34">
    <w:abstractNumId w:val="38"/>
  </w:num>
  <w:num w:numId="35">
    <w:abstractNumId w:val="1"/>
  </w:num>
  <w:num w:numId="36">
    <w:abstractNumId w:val="35"/>
  </w:num>
  <w:num w:numId="37">
    <w:abstractNumId w:val="8"/>
  </w:num>
  <w:num w:numId="38">
    <w:abstractNumId w:val="34"/>
  </w:num>
  <w:num w:numId="39">
    <w:abstractNumId w:val="3"/>
  </w:num>
  <w:num w:numId="40">
    <w:abstractNumId w:val="28"/>
  </w:num>
  <w:num w:numId="41">
    <w:abstractNumId w:val="24"/>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57968"/>
    <w:rsid w:val="00060442"/>
    <w:rsid w:val="0006092E"/>
    <w:rsid w:val="0006102C"/>
    <w:rsid w:val="00061DB6"/>
    <w:rsid w:val="000626C6"/>
    <w:rsid w:val="000653C3"/>
    <w:rsid w:val="000655AC"/>
    <w:rsid w:val="0006582E"/>
    <w:rsid w:val="00065F83"/>
    <w:rsid w:val="00066BCA"/>
    <w:rsid w:val="00066C66"/>
    <w:rsid w:val="00067326"/>
    <w:rsid w:val="00067B97"/>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442"/>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77FDC"/>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4385"/>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2E7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59FB"/>
    <w:rsid w:val="0059615E"/>
    <w:rsid w:val="00596302"/>
    <w:rsid w:val="005965E6"/>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01D"/>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629"/>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89F"/>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065"/>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111"/>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621F"/>
    <w:rsid w:val="00920044"/>
    <w:rsid w:val="009201E9"/>
    <w:rsid w:val="00920D7A"/>
    <w:rsid w:val="0092230A"/>
    <w:rsid w:val="00922A16"/>
    <w:rsid w:val="00923568"/>
    <w:rsid w:val="0092439E"/>
    <w:rsid w:val="00924F9D"/>
    <w:rsid w:val="00925D57"/>
    <w:rsid w:val="00926002"/>
    <w:rsid w:val="00926F52"/>
    <w:rsid w:val="0092730A"/>
    <w:rsid w:val="00927CA8"/>
    <w:rsid w:val="00930AD7"/>
    <w:rsid w:val="009311AF"/>
    <w:rsid w:val="009339C4"/>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887"/>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0A45"/>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0C9D"/>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89E"/>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47C"/>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208"/>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26A0"/>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27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57CB9"/>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2A1"/>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6BC"/>
    <w:rsid w:val="00F71B1E"/>
    <w:rsid w:val="00F7276C"/>
    <w:rsid w:val="00F72E4B"/>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67F2-2E43-421A-AC59-32AA47BD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2017-06-08T07:45:00Z</cp:lastPrinted>
  <dcterms:created xsi:type="dcterms:W3CDTF">2017-06-27T08:44:00Z</dcterms:created>
  <dcterms:modified xsi:type="dcterms:W3CDTF">2017-06-27T08:44:00Z</dcterms:modified>
</cp:coreProperties>
</file>