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4A3FCF" w:rsidRPr="004A3FCF" w:rsidTr="00876BBD">
        <w:trPr>
          <w:trHeight w:val="1851"/>
          <w:jc w:val="center"/>
        </w:trPr>
        <w:tc>
          <w:tcPr>
            <w:tcW w:w="9026" w:type="dxa"/>
          </w:tcPr>
          <w:p w:rsidR="004A3FCF" w:rsidRPr="004A3FCF" w:rsidRDefault="004A3FCF" w:rsidP="00876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4A3FCF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329529A9" wp14:editId="1F6C0B7E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FCF" w:rsidRPr="004A3FCF" w:rsidRDefault="004A3FCF" w:rsidP="00876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4A3FCF" w:rsidRPr="004A3FCF" w:rsidTr="00876BBD">
        <w:trPr>
          <w:trHeight w:val="1111"/>
          <w:jc w:val="center"/>
        </w:trPr>
        <w:tc>
          <w:tcPr>
            <w:tcW w:w="9026" w:type="dxa"/>
          </w:tcPr>
          <w:p w:rsidR="004A3FCF" w:rsidRPr="00972FEF" w:rsidRDefault="004A3FCF" w:rsidP="00876BB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color w:val="666633"/>
                <w:sz w:val="20"/>
                <w:szCs w:val="20"/>
                <w:lang w:val="en-GB"/>
              </w:rPr>
            </w:pPr>
            <w:r w:rsidRPr="00972FEF">
              <w:rPr>
                <w:rFonts w:ascii="Arial" w:eastAsia="Times New Roman" w:hAnsi="Arial" w:cs="Arial"/>
                <w:b/>
                <w:color w:val="666633"/>
                <w:sz w:val="20"/>
                <w:szCs w:val="20"/>
                <w:lang w:val="en-GB"/>
              </w:rPr>
              <w:t>MINISTRY: COMMUNICATIONS</w:t>
            </w:r>
            <w:r w:rsidRPr="00972FEF">
              <w:rPr>
                <w:rFonts w:ascii="Arial" w:eastAsia="Times New Roman" w:hAnsi="Arial" w:cs="Arial"/>
                <w:b/>
                <w:color w:val="666633"/>
                <w:sz w:val="20"/>
                <w:szCs w:val="20"/>
                <w:lang w:val="en-GB"/>
              </w:rPr>
              <w:br/>
              <w:t>REPUBLIC OF SOUTH AFRICA</w:t>
            </w:r>
          </w:p>
          <w:p w:rsidR="004A3FCF" w:rsidRPr="00972FEF" w:rsidRDefault="004A3FCF" w:rsidP="00876BB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val="en-GB"/>
              </w:rPr>
            </w:pPr>
            <w:r w:rsidRPr="00972FEF">
              <w:rPr>
                <w:rFonts w:ascii="Arial" w:eastAsia="Times New Roman" w:hAnsi="Arial" w:cs="Arial"/>
                <w:color w:val="5F5F5F"/>
                <w:sz w:val="16"/>
                <w:szCs w:val="16"/>
                <w:lang w:val="en-GB"/>
              </w:rPr>
              <w:t>Private Bag X 745, Pretoria, 0001, Tel: +27 12 473 0164   Fax: +27 12 473 0585</w:t>
            </w:r>
          </w:p>
          <w:p w:rsidR="004A3FCF" w:rsidRPr="00972FEF" w:rsidRDefault="004A3FCF" w:rsidP="00876BB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val="en-GB"/>
              </w:rPr>
            </w:pPr>
            <w:proofErr w:type="spellStart"/>
            <w:r w:rsidRPr="00972FEF">
              <w:rPr>
                <w:rFonts w:ascii="Arial" w:eastAsia="Times New Roman" w:hAnsi="Arial" w:cs="Arial"/>
                <w:color w:val="5F5F5F"/>
                <w:sz w:val="16"/>
                <w:szCs w:val="16"/>
                <w:lang w:val="en-GB"/>
              </w:rPr>
              <w:t>Tshedimosetso</w:t>
            </w:r>
            <w:proofErr w:type="spellEnd"/>
            <w:r w:rsidRPr="00972FEF">
              <w:rPr>
                <w:rFonts w:ascii="Arial" w:eastAsia="Times New Roman" w:hAnsi="Arial" w:cs="Arial"/>
                <w:color w:val="5F5F5F"/>
                <w:sz w:val="16"/>
                <w:szCs w:val="16"/>
                <w:lang w:val="en-GB"/>
              </w:rPr>
              <w:t xml:space="preserve"> House,1035 Francis Baard Street, </w:t>
            </w:r>
            <w:proofErr w:type="spellStart"/>
            <w:r w:rsidRPr="00972FEF">
              <w:rPr>
                <w:rFonts w:ascii="Arial" w:eastAsia="Times New Roman" w:hAnsi="Arial" w:cs="Arial"/>
                <w:color w:val="5F5F5F"/>
                <w:sz w:val="16"/>
                <w:szCs w:val="16"/>
                <w:lang w:val="en-GB"/>
              </w:rPr>
              <w:t>Tshedimosetso</w:t>
            </w:r>
            <w:proofErr w:type="spellEnd"/>
            <w:r w:rsidRPr="00972FEF">
              <w:rPr>
                <w:rFonts w:ascii="Arial" w:eastAsia="Times New Roman" w:hAnsi="Arial" w:cs="Arial"/>
                <w:color w:val="5F5F5F"/>
                <w:sz w:val="16"/>
                <w:szCs w:val="16"/>
                <w:lang w:val="en-GB"/>
              </w:rPr>
              <w:t xml:space="preserve"> House, Pretoria, 1000</w:t>
            </w:r>
          </w:p>
          <w:p w:rsidR="004A3FCF" w:rsidRPr="004A3FCF" w:rsidRDefault="004A3FCF" w:rsidP="00876BB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666633"/>
                <w:sz w:val="24"/>
                <w:szCs w:val="24"/>
                <w:lang w:val="en-GB"/>
              </w:rPr>
            </w:pPr>
            <w:r w:rsidRPr="004A3FCF">
              <w:rPr>
                <w:rFonts w:ascii="Arial" w:eastAsia="Times New Roman" w:hAnsi="Arial" w:cs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1A51D" wp14:editId="4D27EFD3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D466B8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A3FCF" w:rsidRPr="004A3FCF" w:rsidRDefault="004A3FCF" w:rsidP="004A3FCF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A3FCF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4A3FCF" w:rsidRPr="004A3FCF" w:rsidRDefault="004A3FCF" w:rsidP="004A3FC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3FCF">
        <w:rPr>
          <w:rFonts w:ascii="Arial" w:hAnsi="Arial" w:cs="Arial"/>
          <w:b/>
          <w:sz w:val="24"/>
          <w:szCs w:val="24"/>
        </w:rPr>
        <w:t>QUESTION FOR WRITTEN REPLY</w:t>
      </w:r>
    </w:p>
    <w:p w:rsidR="004A3FCF" w:rsidRPr="004A3FCF" w:rsidRDefault="004A3FCF" w:rsidP="004A3FCF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A3FCF">
        <w:rPr>
          <w:rFonts w:ascii="Arial" w:hAnsi="Arial" w:cs="Arial"/>
          <w:b/>
          <w:sz w:val="24"/>
          <w:szCs w:val="24"/>
        </w:rPr>
        <w:t xml:space="preserve">QUESTION NUMBER: </w:t>
      </w:r>
      <w:r w:rsidRPr="004A3FCF">
        <w:rPr>
          <w:rFonts w:ascii="Arial" w:hAnsi="Arial" w:cs="Arial"/>
          <w:b/>
          <w:bCs/>
          <w:sz w:val="24"/>
          <w:szCs w:val="24"/>
          <w:lang w:val="en-US"/>
        </w:rPr>
        <w:t>1490</w:t>
      </w:r>
    </w:p>
    <w:p w:rsidR="004A3FCF" w:rsidRPr="004A3FCF" w:rsidRDefault="00972FEF" w:rsidP="00972FEF">
      <w:pPr>
        <w:pBdr>
          <w:bottom w:val="single" w:sz="12" w:space="0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MAY 2016 </w:t>
      </w:r>
    </w:p>
    <w:p w:rsidR="004A3FCF" w:rsidRPr="004A3FCF" w:rsidRDefault="004A3FCF" w:rsidP="004A3FC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4A3FCF" w:rsidRPr="004A3FCF" w:rsidRDefault="004A3FCF" w:rsidP="004A3FCF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A3FCF">
        <w:rPr>
          <w:rFonts w:ascii="Arial" w:hAnsi="Arial" w:cs="Arial"/>
          <w:b/>
          <w:bCs/>
          <w:sz w:val="24"/>
          <w:szCs w:val="24"/>
          <w:lang w:val="en-GB"/>
        </w:rPr>
        <w:t xml:space="preserve">Ms P T van </w:t>
      </w:r>
      <w:proofErr w:type="spellStart"/>
      <w:r w:rsidRPr="004A3FCF">
        <w:rPr>
          <w:rFonts w:ascii="Arial" w:hAnsi="Arial" w:cs="Arial"/>
          <w:b/>
          <w:bCs/>
          <w:sz w:val="24"/>
          <w:szCs w:val="24"/>
          <w:lang w:val="en-GB"/>
        </w:rPr>
        <w:t>Damme</w:t>
      </w:r>
      <w:proofErr w:type="spellEnd"/>
      <w:r w:rsidRPr="004A3FCF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Communications:</w:t>
      </w:r>
      <w:r w:rsidRPr="004A3FC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A3FCF" w:rsidRPr="004A3FCF" w:rsidRDefault="004A3FCF" w:rsidP="004A3FC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A3FCF">
        <w:rPr>
          <w:rFonts w:ascii="Arial" w:hAnsi="Arial" w:cs="Arial"/>
          <w:sz w:val="24"/>
          <w:szCs w:val="24"/>
        </w:rPr>
        <w:t>What is the anticipated loss in revenue for the SA Broadcasting Corporation as a result of its decision to ban (a) alcohol, (b) fast-food and (c) children-targeted advertisements? NW1659E</w:t>
      </w:r>
    </w:p>
    <w:p w:rsidR="004A3FCF" w:rsidRPr="004A3FCF" w:rsidRDefault="004A3FCF" w:rsidP="004A3FCF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4A3FCF" w:rsidRPr="004A3FCF" w:rsidRDefault="004A3FCF" w:rsidP="004A3FCF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A3FCF">
        <w:rPr>
          <w:rFonts w:ascii="Arial" w:eastAsia="Calibri" w:hAnsi="Arial" w:cs="Arial"/>
          <w:b/>
          <w:sz w:val="24"/>
          <w:szCs w:val="24"/>
        </w:rPr>
        <w:t>REPLY: THE MINISTER OF COMMUNICATIONS</w:t>
      </w:r>
    </w:p>
    <w:p w:rsidR="004A3FCF" w:rsidRPr="004A3FCF" w:rsidRDefault="004A3FCF" w:rsidP="004A3FC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A3FCF">
        <w:rPr>
          <w:rFonts w:ascii="Arial" w:hAnsi="Arial" w:cs="Arial"/>
          <w:sz w:val="24"/>
          <w:szCs w:val="24"/>
        </w:rPr>
        <w:t>The existing ASA Code already imposes specific limitations on advertising and sponsorship to which children will be exposed. In t</w:t>
      </w:r>
      <w:r>
        <w:rPr>
          <w:rFonts w:ascii="Arial" w:hAnsi="Arial" w:cs="Arial"/>
          <w:sz w:val="24"/>
          <w:szCs w:val="24"/>
        </w:rPr>
        <w:t>erms of alcohol and fast food, t</w:t>
      </w:r>
      <w:r w:rsidRPr="004A3FCF">
        <w:rPr>
          <w:rFonts w:ascii="Arial" w:hAnsi="Arial" w:cs="Arial"/>
          <w:sz w:val="24"/>
          <w:szCs w:val="24"/>
        </w:rPr>
        <w:t>he quantification for alcohol was done some years ago and because of the "vagueness" of the fast food proposal</w:t>
      </w:r>
      <w:r w:rsidR="00972FEF">
        <w:rPr>
          <w:rFonts w:ascii="Arial" w:hAnsi="Arial" w:cs="Arial"/>
          <w:sz w:val="24"/>
          <w:szCs w:val="24"/>
        </w:rPr>
        <w:t>,</w:t>
      </w:r>
      <w:r w:rsidRPr="004A3FCF">
        <w:rPr>
          <w:rFonts w:ascii="Arial" w:hAnsi="Arial" w:cs="Arial"/>
          <w:sz w:val="24"/>
          <w:szCs w:val="24"/>
        </w:rPr>
        <w:t xml:space="preserve"> the potential impact on the SABC could not be quantified.</w:t>
      </w:r>
    </w:p>
    <w:p w:rsidR="004A3FCF" w:rsidRPr="004A3FCF" w:rsidRDefault="004A3FCF" w:rsidP="004A3FCF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3FCF" w:rsidRPr="004A3FCF" w:rsidRDefault="004A3FCF" w:rsidP="004A3FC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A3FCF" w:rsidRPr="004A3FCF" w:rsidRDefault="004A3FCF" w:rsidP="004A3FC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3FCF">
        <w:rPr>
          <w:rFonts w:ascii="Arial" w:hAnsi="Arial" w:cs="Arial"/>
          <w:b/>
          <w:sz w:val="24"/>
          <w:szCs w:val="24"/>
        </w:rPr>
        <w:t>MR NN MUNZHELELE</w:t>
      </w:r>
    </w:p>
    <w:p w:rsidR="004A3FCF" w:rsidRPr="004A3FCF" w:rsidRDefault="004A3FCF" w:rsidP="004A3FC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3FCF">
        <w:rPr>
          <w:rFonts w:ascii="Arial" w:hAnsi="Arial" w:cs="Arial"/>
          <w:b/>
          <w:sz w:val="24"/>
          <w:szCs w:val="24"/>
        </w:rPr>
        <w:t>DIRECTOR GENERAL [ACTING]</w:t>
      </w:r>
    </w:p>
    <w:p w:rsidR="004A3FCF" w:rsidRPr="004A3FCF" w:rsidRDefault="004A3FCF" w:rsidP="004A3FC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3FCF">
        <w:rPr>
          <w:rFonts w:ascii="Arial" w:hAnsi="Arial" w:cs="Arial"/>
          <w:b/>
          <w:sz w:val="24"/>
          <w:szCs w:val="24"/>
        </w:rPr>
        <w:t>DEPARTMENT OF COMMUNICATIONS</w:t>
      </w:r>
    </w:p>
    <w:p w:rsidR="004A3FCF" w:rsidRPr="004A3FCF" w:rsidRDefault="004A3FCF" w:rsidP="004A3FC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3FCF">
        <w:rPr>
          <w:rFonts w:ascii="Arial" w:hAnsi="Arial" w:cs="Arial"/>
          <w:b/>
          <w:sz w:val="24"/>
          <w:szCs w:val="24"/>
        </w:rPr>
        <w:t>DATE:</w:t>
      </w:r>
    </w:p>
    <w:p w:rsidR="004A3FCF" w:rsidRPr="004A3FCF" w:rsidRDefault="004A3FCF" w:rsidP="004A3FCF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A3FCF" w:rsidRDefault="004A3FCF" w:rsidP="004A3FCF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72FEF" w:rsidRPr="004A3FCF" w:rsidRDefault="00972FEF" w:rsidP="004A3FCF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3FCF" w:rsidRPr="004A3FCF" w:rsidRDefault="004A3FCF" w:rsidP="004A3FCF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3FCF">
        <w:rPr>
          <w:rFonts w:ascii="Arial" w:hAnsi="Arial" w:cs="Arial"/>
          <w:b/>
          <w:sz w:val="24"/>
          <w:szCs w:val="24"/>
        </w:rPr>
        <w:t>MS AF MUTHAMBI (MP)</w:t>
      </w:r>
    </w:p>
    <w:p w:rsidR="004A3FCF" w:rsidRPr="004A3FCF" w:rsidRDefault="004A3FCF" w:rsidP="004A3FCF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3FCF">
        <w:rPr>
          <w:rFonts w:ascii="Arial" w:hAnsi="Arial" w:cs="Arial"/>
          <w:b/>
          <w:sz w:val="24"/>
          <w:szCs w:val="24"/>
        </w:rPr>
        <w:t>MINISTER OF COMMUNICATIONS</w:t>
      </w:r>
    </w:p>
    <w:p w:rsidR="00EF69DE" w:rsidRPr="004A3FCF" w:rsidRDefault="00972FEF" w:rsidP="00972FEF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sectPr w:rsidR="00EF69DE" w:rsidRPr="004A3FC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AD" w:rsidRDefault="00BE50AD" w:rsidP="004A3FCF">
      <w:pPr>
        <w:spacing w:after="0" w:line="240" w:lineRule="auto"/>
      </w:pPr>
      <w:r>
        <w:separator/>
      </w:r>
    </w:p>
  </w:endnote>
  <w:endnote w:type="continuationSeparator" w:id="0">
    <w:p w:rsidR="00BE50AD" w:rsidRDefault="00BE50AD" w:rsidP="004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CF" w:rsidRDefault="004A3FCF">
    <w:pPr>
      <w:pStyle w:val="Footer"/>
    </w:pPr>
    <w:r>
      <w:t>Parliamentary Question 1490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AD" w:rsidRDefault="00BE50AD" w:rsidP="004A3FCF">
      <w:pPr>
        <w:spacing w:after="0" w:line="240" w:lineRule="auto"/>
      </w:pPr>
      <w:r>
        <w:separator/>
      </w:r>
    </w:p>
  </w:footnote>
  <w:footnote w:type="continuationSeparator" w:id="0">
    <w:p w:rsidR="00BE50AD" w:rsidRDefault="00BE50AD" w:rsidP="004A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F"/>
    <w:rsid w:val="004A3FCF"/>
    <w:rsid w:val="008E36E7"/>
    <w:rsid w:val="00957302"/>
    <w:rsid w:val="00972FEF"/>
    <w:rsid w:val="00AA6A99"/>
    <w:rsid w:val="00AB544F"/>
    <w:rsid w:val="00BE50AD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FC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CF"/>
  </w:style>
  <w:style w:type="paragraph" w:styleId="Footer">
    <w:name w:val="footer"/>
    <w:basedOn w:val="Normal"/>
    <w:link w:val="FooterChar"/>
    <w:uiPriority w:val="99"/>
    <w:unhideWhenUsed/>
    <w:rsid w:val="004A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CF"/>
  </w:style>
  <w:style w:type="paragraph" w:styleId="BalloonText">
    <w:name w:val="Balloon Text"/>
    <w:basedOn w:val="Normal"/>
    <w:link w:val="BalloonTextChar"/>
    <w:uiPriority w:val="99"/>
    <w:semiHidden/>
    <w:unhideWhenUsed/>
    <w:rsid w:val="0097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FC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CF"/>
  </w:style>
  <w:style w:type="paragraph" w:styleId="Footer">
    <w:name w:val="footer"/>
    <w:basedOn w:val="Normal"/>
    <w:link w:val="FooterChar"/>
    <w:uiPriority w:val="99"/>
    <w:unhideWhenUsed/>
    <w:rsid w:val="004A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CF"/>
  </w:style>
  <w:style w:type="paragraph" w:styleId="BalloonText">
    <w:name w:val="Balloon Text"/>
    <w:basedOn w:val="Normal"/>
    <w:link w:val="BalloonTextChar"/>
    <w:uiPriority w:val="99"/>
    <w:semiHidden/>
    <w:unhideWhenUsed/>
    <w:rsid w:val="0097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2016-06-13T08:34:00Z</cp:lastPrinted>
  <dcterms:created xsi:type="dcterms:W3CDTF">2016-06-21T06:34:00Z</dcterms:created>
  <dcterms:modified xsi:type="dcterms:W3CDTF">2016-06-21T06:34:00Z</dcterms:modified>
</cp:coreProperties>
</file>