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03B4" w14:textId="77777777" w:rsidR="006D7B63" w:rsidRPr="000016F3" w:rsidRDefault="00632F0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05/05/2023</w:t>
      </w:r>
    </w:p>
    <w:p w14:paraId="78C9E9B4" w14:textId="77777777" w:rsidR="006D7B63" w:rsidRPr="000016F3" w:rsidRDefault="00632F0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15/2023</w:t>
      </w:r>
    </w:p>
    <w:p w14:paraId="75178C02" w14:textId="77777777" w:rsidR="00D1689E" w:rsidRDefault="00632F0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1487. </w:t>
      </w:r>
      <w:r w:rsidR="00F422BE">
        <w:rPr>
          <w:rFonts w:ascii="Arial" w:eastAsia="Calibri" w:hAnsi="Arial" w:cs="Arial"/>
          <w:b/>
          <w:sz w:val="24"/>
          <w:szCs w:val="24"/>
          <w:lang w:val="af-ZA"/>
        </w:rPr>
        <w:t xml:space="preserve"> </w:t>
      </w:r>
      <w:r w:rsidRPr="005B4653">
        <w:rPr>
          <w:rFonts w:ascii="Arial" w:eastAsia="Calibri" w:hAnsi="Arial" w:cs="Arial"/>
          <w:b/>
          <w:noProof/>
          <w:sz w:val="24"/>
          <w:szCs w:val="24"/>
        </w:rPr>
        <w:t>Mrs C C S Motsepe (EFF) to ask the Minister of Basic Education:</w:t>
      </w:r>
      <w:r w:rsidRPr="000016F3">
        <w:rPr>
          <w:rFonts w:ascii="Arial" w:eastAsia="Calibri" w:hAnsi="Arial" w:cs="Arial"/>
          <w:b/>
          <w:noProof/>
          <w:sz w:val="24"/>
          <w:szCs w:val="24"/>
          <w:lang w:val="af-ZA"/>
        </w:rPr>
        <w:t xml:space="preserve"> to ask the Minister of Basic Education:</w:t>
      </w:r>
    </w:p>
    <w:p w14:paraId="23631F0A" w14:textId="77777777" w:rsidR="00116654" w:rsidRDefault="00632F0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14:paraId="2CAA9548" w14:textId="77777777" w:rsidR="00F422BE" w:rsidRDefault="00632F06">
      <w:pPr>
        <w:spacing w:before="240" w:after="100" w:line="240" w:lineRule="auto"/>
        <w:ind w:left="720"/>
        <w:jc w:val="both"/>
        <w:rPr>
          <w:rFonts w:ascii="Arial" w:eastAsia="Arial" w:hAnsi="Arial" w:cs="Arial"/>
          <w:sz w:val="24"/>
          <w:szCs w:val="24"/>
        </w:rPr>
      </w:pPr>
      <w:r>
        <w:rPr>
          <w:rFonts w:ascii="Arial" w:eastAsia="Arial" w:hAnsi="Arial" w:cs="Arial"/>
          <w:sz w:val="24"/>
          <w:szCs w:val="24"/>
        </w:rPr>
        <w:t>In view of most schools in the rural areas still being discriminated against in terms of feeding schemes whereby other learners are not given food because of their family background, what is the policy criteria and/or guidelines that are used for participating in the feeding scheme?   </w:t>
      </w:r>
    </w:p>
    <w:p w14:paraId="272DAC0C" w14:textId="77777777" w:rsidR="00116654" w:rsidRDefault="00632F0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1E2E0760" w14:textId="77777777" w:rsidR="006D7B63" w:rsidRDefault="00632F0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66DDBE7F" w14:textId="77777777" w:rsidR="00116654" w:rsidRDefault="00632F06">
      <w:pPr>
        <w:jc w:val="both"/>
        <w:rPr>
          <w:rFonts w:ascii="Times New Roman" w:eastAsia="Times New Roman" w:hAnsi="Times New Roman" w:cs="Times New Roman"/>
          <w:sz w:val="24"/>
          <w:szCs w:val="24"/>
        </w:rPr>
      </w:pPr>
      <w:r>
        <w:rPr>
          <w:rFonts w:ascii="Arial" w:eastAsia="Arial" w:hAnsi="Arial" w:cs="Arial"/>
          <w:sz w:val="24"/>
          <w:szCs w:val="24"/>
        </w:rPr>
        <w:t>The National School Nutrition Programme (NSNP) Conditional Grant Framework, as gazetted in the Division of Revenue Act, stipulates the targeting criteria as "</w:t>
      </w:r>
      <w:r w:rsidR="00F422BE">
        <w:rPr>
          <w:rFonts w:ascii="Arial" w:eastAsia="Arial" w:hAnsi="Arial" w:cs="Arial"/>
          <w:b/>
          <w:bCs/>
          <w:i/>
          <w:iCs/>
          <w:sz w:val="24"/>
          <w:szCs w:val="24"/>
        </w:rPr>
        <w:t>provide nutrit</w:t>
      </w:r>
      <w:r>
        <w:rPr>
          <w:rFonts w:ascii="Arial" w:eastAsia="Arial" w:hAnsi="Arial" w:cs="Arial"/>
          <w:b/>
          <w:bCs/>
          <w:i/>
          <w:iCs/>
          <w:sz w:val="24"/>
          <w:szCs w:val="24"/>
        </w:rPr>
        <w:t>ious meals in quintile 1 - 3 primary and secondary schools as well as identified special schools on all school days</w:t>
      </w:r>
      <w:r>
        <w:rPr>
          <w:rFonts w:ascii="Arial" w:eastAsia="Arial" w:hAnsi="Arial" w:cs="Arial"/>
          <w:sz w:val="24"/>
          <w:szCs w:val="24"/>
        </w:rPr>
        <w:t>".  Most schools in rural areas participate in the school feeding programme.  The DBE will welcome the names of the schools (in rural areas) not participating for consideration. </w:t>
      </w:r>
    </w:p>
    <w:sectPr w:rsidR="001166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936F" w14:textId="77777777" w:rsidR="00FD154D" w:rsidRDefault="00FD154D">
      <w:pPr>
        <w:spacing w:after="0" w:line="240" w:lineRule="auto"/>
      </w:pPr>
      <w:r>
        <w:separator/>
      </w:r>
    </w:p>
  </w:endnote>
  <w:endnote w:type="continuationSeparator" w:id="0">
    <w:p w14:paraId="54CA71AC" w14:textId="77777777" w:rsidR="00FD154D" w:rsidRDefault="00FD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D958" w14:textId="77777777" w:rsidR="00FD154D" w:rsidRDefault="00FD154D">
      <w:pPr>
        <w:spacing w:after="0" w:line="240" w:lineRule="auto"/>
      </w:pPr>
      <w:r>
        <w:separator/>
      </w:r>
    </w:p>
  </w:footnote>
  <w:footnote w:type="continuationSeparator" w:id="0">
    <w:p w14:paraId="192A7BF4" w14:textId="77777777" w:rsidR="00FD154D" w:rsidRDefault="00FD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8576" w14:textId="77777777" w:rsidR="00623315" w:rsidRPr="000016F3" w:rsidRDefault="00632F06"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D3DE64C" w14:textId="77777777" w:rsidR="00623315" w:rsidRPr="000016F3" w:rsidRDefault="00632F0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6AB8B0B2" w14:textId="77777777" w:rsidR="00623315" w:rsidRDefault="00632F0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1487. </w:t>
    </w:r>
  </w:p>
  <w:p w14:paraId="4A5F9A9E"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7193CBE"/>
    <w:multiLevelType w:val="hybridMultilevel"/>
    <w:tmpl w:val="8CDEA814"/>
    <w:lvl w:ilvl="0" w:tplc="02862DD2">
      <w:start w:val="1"/>
      <w:numFmt w:val="lowerLetter"/>
      <w:lvlText w:val="(%1)"/>
      <w:lvlJc w:val="left"/>
      <w:pPr>
        <w:ind w:left="1080" w:hanging="360"/>
      </w:pPr>
      <w:rPr>
        <w:rFonts w:eastAsia="Calibri" w:hint="default"/>
        <w:sz w:val="24"/>
      </w:rPr>
    </w:lvl>
    <w:lvl w:ilvl="1" w:tplc="35CE88FA" w:tentative="1">
      <w:start w:val="1"/>
      <w:numFmt w:val="lowerLetter"/>
      <w:lvlText w:val="%2."/>
      <w:lvlJc w:val="left"/>
      <w:pPr>
        <w:ind w:left="1800" w:hanging="360"/>
      </w:pPr>
    </w:lvl>
    <w:lvl w:ilvl="2" w:tplc="4E2ECDA0" w:tentative="1">
      <w:start w:val="1"/>
      <w:numFmt w:val="lowerRoman"/>
      <w:lvlText w:val="%3."/>
      <w:lvlJc w:val="right"/>
      <w:pPr>
        <w:ind w:left="2520" w:hanging="180"/>
      </w:pPr>
    </w:lvl>
    <w:lvl w:ilvl="3" w:tplc="EDB28B76" w:tentative="1">
      <w:start w:val="1"/>
      <w:numFmt w:val="decimal"/>
      <w:lvlText w:val="%4."/>
      <w:lvlJc w:val="left"/>
      <w:pPr>
        <w:ind w:left="3240" w:hanging="360"/>
      </w:pPr>
    </w:lvl>
    <w:lvl w:ilvl="4" w:tplc="D79ABDA0" w:tentative="1">
      <w:start w:val="1"/>
      <w:numFmt w:val="lowerLetter"/>
      <w:lvlText w:val="%5."/>
      <w:lvlJc w:val="left"/>
      <w:pPr>
        <w:ind w:left="3960" w:hanging="360"/>
      </w:pPr>
    </w:lvl>
    <w:lvl w:ilvl="5" w:tplc="58D8B56E" w:tentative="1">
      <w:start w:val="1"/>
      <w:numFmt w:val="lowerRoman"/>
      <w:lvlText w:val="%6."/>
      <w:lvlJc w:val="right"/>
      <w:pPr>
        <w:ind w:left="4680" w:hanging="180"/>
      </w:pPr>
    </w:lvl>
    <w:lvl w:ilvl="6" w:tplc="EABE2B1A" w:tentative="1">
      <w:start w:val="1"/>
      <w:numFmt w:val="decimal"/>
      <w:lvlText w:val="%7."/>
      <w:lvlJc w:val="left"/>
      <w:pPr>
        <w:ind w:left="5400" w:hanging="360"/>
      </w:pPr>
    </w:lvl>
    <w:lvl w:ilvl="7" w:tplc="0EAE6950" w:tentative="1">
      <w:start w:val="1"/>
      <w:numFmt w:val="lowerLetter"/>
      <w:lvlText w:val="%8."/>
      <w:lvlJc w:val="left"/>
      <w:pPr>
        <w:ind w:left="6120" w:hanging="360"/>
      </w:pPr>
    </w:lvl>
    <w:lvl w:ilvl="8" w:tplc="8996DD50"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19007CF8">
      <w:start w:val="1"/>
      <w:numFmt w:val="lowerLetter"/>
      <w:lvlText w:val="(%1)"/>
      <w:lvlJc w:val="left"/>
      <w:pPr>
        <w:ind w:left="786" w:hanging="360"/>
      </w:pPr>
      <w:rPr>
        <w:rFonts w:hint="default"/>
        <w:sz w:val="24"/>
        <w:szCs w:val="24"/>
      </w:rPr>
    </w:lvl>
    <w:lvl w:ilvl="1" w:tplc="AFEED822" w:tentative="1">
      <w:start w:val="1"/>
      <w:numFmt w:val="lowerLetter"/>
      <w:lvlText w:val="%2."/>
      <w:lvlJc w:val="left"/>
      <w:pPr>
        <w:ind w:left="1506" w:hanging="360"/>
      </w:pPr>
    </w:lvl>
    <w:lvl w:ilvl="2" w:tplc="075CAA5C" w:tentative="1">
      <w:start w:val="1"/>
      <w:numFmt w:val="lowerRoman"/>
      <w:lvlText w:val="%3."/>
      <w:lvlJc w:val="right"/>
      <w:pPr>
        <w:ind w:left="2226" w:hanging="180"/>
      </w:pPr>
    </w:lvl>
    <w:lvl w:ilvl="3" w:tplc="0AA4BB3C" w:tentative="1">
      <w:start w:val="1"/>
      <w:numFmt w:val="decimal"/>
      <w:lvlText w:val="%4."/>
      <w:lvlJc w:val="left"/>
      <w:pPr>
        <w:ind w:left="2946" w:hanging="360"/>
      </w:pPr>
    </w:lvl>
    <w:lvl w:ilvl="4" w:tplc="8B14EAC0" w:tentative="1">
      <w:start w:val="1"/>
      <w:numFmt w:val="lowerLetter"/>
      <w:lvlText w:val="%5."/>
      <w:lvlJc w:val="left"/>
      <w:pPr>
        <w:ind w:left="3666" w:hanging="360"/>
      </w:pPr>
    </w:lvl>
    <w:lvl w:ilvl="5" w:tplc="53880DAE" w:tentative="1">
      <w:start w:val="1"/>
      <w:numFmt w:val="lowerRoman"/>
      <w:lvlText w:val="%6."/>
      <w:lvlJc w:val="right"/>
      <w:pPr>
        <w:ind w:left="4386" w:hanging="180"/>
      </w:pPr>
    </w:lvl>
    <w:lvl w:ilvl="6" w:tplc="261ED524" w:tentative="1">
      <w:start w:val="1"/>
      <w:numFmt w:val="decimal"/>
      <w:lvlText w:val="%7."/>
      <w:lvlJc w:val="left"/>
      <w:pPr>
        <w:ind w:left="5106" w:hanging="360"/>
      </w:pPr>
    </w:lvl>
    <w:lvl w:ilvl="7" w:tplc="7B060FEA" w:tentative="1">
      <w:start w:val="1"/>
      <w:numFmt w:val="lowerLetter"/>
      <w:lvlText w:val="%8."/>
      <w:lvlJc w:val="left"/>
      <w:pPr>
        <w:ind w:left="5826" w:hanging="360"/>
      </w:pPr>
    </w:lvl>
    <w:lvl w:ilvl="8" w:tplc="EE92051C" w:tentative="1">
      <w:start w:val="1"/>
      <w:numFmt w:val="lowerRoman"/>
      <w:lvlText w:val="%9."/>
      <w:lvlJc w:val="right"/>
      <w:pPr>
        <w:ind w:left="6546" w:hanging="180"/>
      </w:pPr>
    </w:lvl>
  </w:abstractNum>
  <w:num w:numId="1" w16cid:durableId="2030526855">
    <w:abstractNumId w:val="1"/>
  </w:num>
  <w:num w:numId="2" w16cid:durableId="173527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016F3"/>
    <w:rsid w:val="00015890"/>
    <w:rsid w:val="0005396A"/>
    <w:rsid w:val="00071A27"/>
    <w:rsid w:val="000A2AAC"/>
    <w:rsid w:val="000A70AE"/>
    <w:rsid w:val="000C6DB7"/>
    <w:rsid w:val="000D4D43"/>
    <w:rsid w:val="001034EB"/>
    <w:rsid w:val="00116654"/>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32F06"/>
    <w:rsid w:val="00663CC2"/>
    <w:rsid w:val="00666324"/>
    <w:rsid w:val="00667A76"/>
    <w:rsid w:val="00681163"/>
    <w:rsid w:val="00692B11"/>
    <w:rsid w:val="006946A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458A5"/>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20809"/>
    <w:rsid w:val="00F422BE"/>
    <w:rsid w:val="00F5012D"/>
    <w:rsid w:val="00F574BB"/>
    <w:rsid w:val="00FA6EFF"/>
    <w:rsid w:val="00FB6195"/>
    <w:rsid w:val="00FC20D9"/>
    <w:rsid w:val="00FD15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74DE"/>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DACB-BEF6-4564-BBB9-FE5727ED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Nheo Fumba</cp:lastModifiedBy>
  <cp:revision>2</cp:revision>
  <dcterms:created xsi:type="dcterms:W3CDTF">2023-05-24T11:08:00Z</dcterms:created>
  <dcterms:modified xsi:type="dcterms:W3CDTF">2023-05-24T11:08:00Z</dcterms:modified>
</cp:coreProperties>
</file>