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43" w:rsidRDefault="00AD2943" w:rsidP="004D2F24">
      <w:pPr>
        <w:jc w:val="left"/>
        <w:rPr>
          <w:rFonts w:cs="Arial"/>
          <w:b/>
          <w:bCs/>
          <w:sz w:val="24"/>
          <w:szCs w:val="24"/>
          <w:lang w:val="en-US" w:eastAsia="en-US"/>
        </w:rPr>
      </w:pPr>
    </w:p>
    <w:p w:rsidR="00C941CD" w:rsidRDefault="00C941CD"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226D5E"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9717B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9717BE" w:rsidRPr="009717BE">
        <w:rPr>
          <w:rFonts w:cs="Arial"/>
          <w:b/>
          <w:sz w:val="24"/>
          <w:szCs w:val="24"/>
        </w:rPr>
        <w:t>1486</w:t>
      </w:r>
      <w:r w:rsidR="00E526CF" w:rsidRPr="000B4F40">
        <w:rPr>
          <w:rFonts w:cs="Arial"/>
          <w:b/>
          <w:sz w:val="24"/>
          <w:szCs w:val="24"/>
          <w:lang w:val="en-US" w:eastAsia="en-US"/>
        </w:rPr>
        <w:t>[</w:t>
      </w:r>
      <w:r w:rsidR="00E875B1" w:rsidRPr="00E875B1">
        <w:rPr>
          <w:rFonts w:eastAsia="Calibri" w:cs="Arial"/>
          <w:b/>
          <w:sz w:val="24"/>
          <w:szCs w:val="24"/>
          <w:lang w:eastAsia="en-US"/>
        </w:rPr>
        <w:t>NW1857E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93124">
        <w:rPr>
          <w:rFonts w:cs="Arial"/>
          <w:b/>
          <w:sz w:val="24"/>
          <w:szCs w:val="24"/>
          <w:lang w:val="en-US" w:eastAsia="en-US"/>
        </w:rPr>
        <w:t>2</w:t>
      </w:r>
      <w:r w:rsidR="009717BE">
        <w:rPr>
          <w:rFonts w:cs="Arial"/>
          <w:b/>
          <w:sz w:val="24"/>
          <w:szCs w:val="24"/>
          <w:lang w:val="en-US" w:eastAsia="en-US"/>
        </w:rPr>
        <w:t>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9717BE">
        <w:rPr>
          <w:rFonts w:cs="Arial"/>
          <w:b/>
          <w:sz w:val="24"/>
          <w:szCs w:val="24"/>
        </w:rPr>
        <w:t>10JULY</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772FB3">
        <w:rPr>
          <w:rFonts w:cs="Arial"/>
          <w:b/>
          <w:sz w:val="24"/>
          <w:szCs w:val="24"/>
          <w:lang w:val="en-US" w:eastAsia="en-US"/>
        </w:rPr>
        <w:t xml:space="preserve">   18</w:t>
      </w:r>
      <w:r w:rsidR="004C61AC">
        <w:rPr>
          <w:rFonts w:cs="Arial"/>
          <w:b/>
          <w:sz w:val="24"/>
          <w:szCs w:val="24"/>
          <w:lang w:val="en-US" w:eastAsia="en-US"/>
        </w:rPr>
        <w:t xml:space="preserve"> AUGUST </w:t>
      </w:r>
      <w:r w:rsidR="00093124">
        <w:rPr>
          <w:rFonts w:cs="Arial"/>
          <w:b/>
          <w:sz w:val="24"/>
          <w:szCs w:val="24"/>
          <w:lang w:val="en-US" w:eastAsia="en-US"/>
        </w:rPr>
        <w:t>2020</w:t>
      </w:r>
    </w:p>
    <w:p w:rsidR="00A86DF9" w:rsidRDefault="00A86DF9" w:rsidP="00B44E3D">
      <w:pPr>
        <w:jc w:val="left"/>
        <w:rPr>
          <w:rFonts w:cs="Arial"/>
          <w:b/>
          <w:sz w:val="24"/>
          <w:szCs w:val="24"/>
          <w:lang w:val="en-US" w:eastAsia="en-US"/>
        </w:rPr>
      </w:pPr>
    </w:p>
    <w:p w:rsidR="00093124" w:rsidRDefault="00093124" w:rsidP="00B44E3D">
      <w:pPr>
        <w:jc w:val="left"/>
        <w:rPr>
          <w:rFonts w:cs="Arial"/>
          <w:b/>
          <w:sz w:val="24"/>
          <w:szCs w:val="24"/>
          <w:lang w:val="en-US" w:eastAsia="en-US"/>
        </w:rPr>
      </w:pPr>
    </w:p>
    <w:p w:rsidR="00EA432C" w:rsidRPr="00E875B1" w:rsidRDefault="009717BE" w:rsidP="00EA432C">
      <w:pPr>
        <w:tabs>
          <w:tab w:val="left" w:pos="810"/>
        </w:tabs>
        <w:ind w:left="810" w:hanging="900"/>
        <w:outlineLvl w:val="0"/>
        <w:rPr>
          <w:rFonts w:eastAsia="Calibri" w:cs="Arial"/>
          <w:b/>
          <w:bCs/>
          <w:sz w:val="24"/>
          <w:szCs w:val="24"/>
          <w:lang w:eastAsia="en-US"/>
        </w:rPr>
      </w:pPr>
      <w:r w:rsidRPr="00E875B1">
        <w:rPr>
          <w:rFonts w:cs="Arial"/>
          <w:b/>
          <w:sz w:val="24"/>
          <w:szCs w:val="24"/>
        </w:rPr>
        <w:t>1486</w:t>
      </w:r>
      <w:r w:rsidR="008425A3" w:rsidRPr="00E875B1">
        <w:rPr>
          <w:rFonts w:eastAsia="Calibri" w:cs="Arial"/>
          <w:b/>
          <w:sz w:val="24"/>
          <w:szCs w:val="24"/>
        </w:rPr>
        <w:t>.</w:t>
      </w:r>
      <w:r w:rsidR="00C16114" w:rsidRPr="00E875B1">
        <w:rPr>
          <w:rFonts w:eastAsia="Calibri" w:cs="Arial"/>
          <w:b/>
          <w:bCs/>
          <w:sz w:val="24"/>
          <w:szCs w:val="24"/>
          <w:lang w:val="af-ZA" w:eastAsia="en-US"/>
        </w:rPr>
        <w:tab/>
      </w:r>
      <w:r w:rsidRPr="00E875B1">
        <w:rPr>
          <w:rFonts w:eastAsia="Calibri" w:cs="Arial"/>
          <w:b/>
          <w:bCs/>
          <w:color w:val="000000" w:themeColor="text1"/>
          <w:sz w:val="24"/>
          <w:szCs w:val="24"/>
          <w:lang w:eastAsia="en-US"/>
        </w:rPr>
        <w:t>Ms A L A Abrahams (DA)</w:t>
      </w:r>
      <w:r w:rsidR="00C16114" w:rsidRPr="00E875B1">
        <w:rPr>
          <w:rFonts w:eastAsia="Calibri" w:cs="Arial"/>
          <w:b/>
          <w:sz w:val="24"/>
          <w:szCs w:val="24"/>
          <w:lang w:eastAsia="en-US"/>
        </w:rPr>
        <w:t xml:space="preserve">asked the </w:t>
      </w:r>
      <w:r w:rsidR="00EA432C" w:rsidRPr="00E875B1">
        <w:rPr>
          <w:rFonts w:eastAsia="Calibri" w:cs="Arial"/>
          <w:b/>
          <w:bCs/>
          <w:sz w:val="24"/>
          <w:szCs w:val="24"/>
          <w:lang w:eastAsia="en-US"/>
        </w:rPr>
        <w:t>Minister of Public Works and Infrastructure</w:t>
      </w:r>
      <w:r w:rsidR="00226D5E" w:rsidRPr="00E875B1">
        <w:rPr>
          <w:rFonts w:eastAsia="Calibri" w:cs="Arial"/>
          <w:b/>
          <w:bCs/>
          <w:sz w:val="24"/>
          <w:szCs w:val="24"/>
          <w:lang w:eastAsia="en-US"/>
        </w:rPr>
        <w:fldChar w:fldCharType="begin"/>
      </w:r>
      <w:r w:rsidR="00EA432C" w:rsidRPr="00E875B1">
        <w:rPr>
          <w:rFonts w:eastAsia="Calibri" w:cs="Arial"/>
          <w:sz w:val="24"/>
          <w:szCs w:val="24"/>
          <w:lang w:eastAsia="en-US"/>
        </w:rPr>
        <w:instrText xml:space="preserve"> XE "</w:instrText>
      </w:r>
      <w:r w:rsidR="00EA432C" w:rsidRPr="00E875B1">
        <w:rPr>
          <w:rFonts w:eastAsia="Calibri" w:cs="Arial"/>
          <w:b/>
          <w:bCs/>
          <w:sz w:val="24"/>
          <w:szCs w:val="24"/>
          <w:lang w:eastAsia="en-US"/>
        </w:rPr>
        <w:instrText>Public Works and Infrastructure</w:instrText>
      </w:r>
      <w:r w:rsidR="00EA432C" w:rsidRPr="00E875B1">
        <w:rPr>
          <w:rFonts w:eastAsia="Calibri" w:cs="Arial"/>
          <w:sz w:val="24"/>
          <w:szCs w:val="24"/>
          <w:lang w:eastAsia="en-US"/>
        </w:rPr>
        <w:instrText xml:space="preserve">" </w:instrText>
      </w:r>
      <w:r w:rsidR="00226D5E" w:rsidRPr="00E875B1">
        <w:rPr>
          <w:rFonts w:eastAsia="Calibri" w:cs="Arial"/>
          <w:b/>
          <w:bCs/>
          <w:sz w:val="24"/>
          <w:szCs w:val="24"/>
          <w:lang w:eastAsia="en-US"/>
        </w:rPr>
        <w:fldChar w:fldCharType="end"/>
      </w:r>
      <w:r w:rsidR="00EA432C" w:rsidRPr="00E875B1">
        <w:rPr>
          <w:rFonts w:eastAsia="Calibri" w:cs="Arial"/>
          <w:b/>
          <w:bCs/>
          <w:sz w:val="24"/>
          <w:szCs w:val="24"/>
          <w:lang w:eastAsia="en-US"/>
        </w:rPr>
        <w:t>:</w:t>
      </w:r>
    </w:p>
    <w:p w:rsidR="00C350F6" w:rsidRPr="00E875B1" w:rsidRDefault="00C350F6" w:rsidP="008B1390">
      <w:pPr>
        <w:tabs>
          <w:tab w:val="left" w:pos="810"/>
        </w:tabs>
        <w:ind w:left="810" w:hanging="900"/>
        <w:outlineLvl w:val="0"/>
        <w:rPr>
          <w:rFonts w:eastAsia="Calibri" w:cs="Arial"/>
          <w:sz w:val="24"/>
          <w:szCs w:val="24"/>
          <w:lang w:eastAsia="en-US"/>
        </w:rPr>
      </w:pPr>
    </w:p>
    <w:p w:rsidR="003D4798" w:rsidRPr="00E875B1" w:rsidRDefault="003D4798" w:rsidP="003D4798">
      <w:pPr>
        <w:spacing w:before="100" w:beforeAutospacing="1" w:after="100" w:afterAutospacing="1"/>
        <w:ind w:left="709" w:hanging="709"/>
        <w:rPr>
          <w:rFonts w:eastAsia="Calibri" w:cs="Arial"/>
          <w:b/>
          <w:sz w:val="24"/>
          <w:szCs w:val="24"/>
          <w:lang w:val="en-GB" w:eastAsia="en-US"/>
        </w:rPr>
      </w:pPr>
      <w:r w:rsidRPr="00E875B1">
        <w:rPr>
          <w:rFonts w:eastAsia="Calibri" w:cs="Arial"/>
          <w:color w:val="000000" w:themeColor="text1"/>
          <w:sz w:val="24"/>
          <w:szCs w:val="24"/>
          <w:lang w:val="en-GB" w:eastAsia="en-US"/>
        </w:rPr>
        <w:t>(1)</w:t>
      </w:r>
      <w:r w:rsidRPr="00E875B1">
        <w:rPr>
          <w:rFonts w:eastAsia="Calibri" w:cs="Arial"/>
          <w:color w:val="000000" w:themeColor="text1"/>
          <w:sz w:val="24"/>
          <w:szCs w:val="24"/>
          <w:lang w:val="en-GB" w:eastAsia="en-US"/>
        </w:rPr>
        <w:tab/>
      </w:r>
      <w:r w:rsidR="00AB69DB" w:rsidRPr="00E875B1">
        <w:rPr>
          <w:rFonts w:eastAsia="Calibri" w:cs="Arial"/>
          <w:sz w:val="24"/>
          <w:szCs w:val="24"/>
          <w:lang w:val="en-GB"/>
        </w:rPr>
        <w:t xml:space="preserve">With reference to </w:t>
      </w:r>
      <w:r w:rsidRPr="00E875B1">
        <w:rPr>
          <w:rFonts w:eastAsia="Calibri" w:cs="Arial"/>
          <w:color w:val="000000" w:themeColor="text1"/>
          <w:sz w:val="24"/>
          <w:szCs w:val="24"/>
          <w:lang w:val="en-GB" w:eastAsia="en-US"/>
        </w:rPr>
        <w:t xml:space="preserve">the 13 buildings which her department is supposed to hand over to </w:t>
      </w:r>
      <w:r w:rsidRPr="00E875B1">
        <w:rPr>
          <w:rFonts w:eastAsia="Calibri" w:cs="Arial"/>
          <w:b/>
          <w:sz w:val="24"/>
          <w:szCs w:val="24"/>
          <w:lang w:val="en-GB" w:eastAsia="en-US"/>
        </w:rPr>
        <w:t xml:space="preserve">the </w:t>
      </w:r>
      <w:r w:rsidRPr="00E875B1">
        <w:rPr>
          <w:rFonts w:eastAsia="Calibri" w:cs="Arial"/>
          <w:b/>
          <w:noProof/>
          <w:sz w:val="24"/>
          <w:szCs w:val="24"/>
          <w:lang w:val="af-ZA" w:eastAsia="en-US"/>
        </w:rPr>
        <w:t>Minister</w:t>
      </w:r>
      <w:r w:rsidRPr="00E875B1">
        <w:rPr>
          <w:rFonts w:eastAsia="Calibri" w:cs="Arial"/>
          <w:b/>
          <w:sz w:val="24"/>
          <w:szCs w:val="24"/>
          <w:lang w:val="en-GB" w:eastAsia="en-US"/>
        </w:rPr>
        <w:t xml:space="preserve"> of Social Development</w:t>
      </w:r>
      <w:r w:rsidR="00226D5E" w:rsidRPr="00E875B1">
        <w:rPr>
          <w:rFonts w:eastAsia="Calibri" w:cs="Arial"/>
          <w:b/>
          <w:sz w:val="24"/>
          <w:szCs w:val="24"/>
          <w:lang w:val="en-GB" w:eastAsia="en-US"/>
        </w:rPr>
        <w:fldChar w:fldCharType="begin"/>
      </w:r>
      <w:r w:rsidRPr="00E875B1">
        <w:rPr>
          <w:rFonts w:eastAsia="Calibri" w:cs="Arial"/>
          <w:sz w:val="24"/>
          <w:szCs w:val="24"/>
          <w:lang w:val="en-GB" w:eastAsia="en-US"/>
        </w:rPr>
        <w:instrText xml:space="preserve"> XE "</w:instrText>
      </w:r>
      <w:r w:rsidRPr="00E875B1">
        <w:rPr>
          <w:rFonts w:eastAsia="Calibri" w:cs="Arial"/>
          <w:b/>
          <w:noProof/>
          <w:sz w:val="24"/>
          <w:szCs w:val="24"/>
          <w:lang w:val="af-ZA" w:eastAsia="en-US"/>
        </w:rPr>
        <w:instrText>Social Development</w:instrText>
      </w:r>
      <w:r w:rsidRPr="00E875B1">
        <w:rPr>
          <w:rFonts w:eastAsia="Calibri" w:cs="Arial"/>
          <w:sz w:val="24"/>
          <w:szCs w:val="24"/>
          <w:lang w:val="en-GB" w:eastAsia="en-US"/>
        </w:rPr>
        <w:instrText xml:space="preserve">" </w:instrText>
      </w:r>
      <w:r w:rsidR="00226D5E" w:rsidRPr="00E875B1">
        <w:rPr>
          <w:rFonts w:eastAsia="Calibri" w:cs="Arial"/>
          <w:b/>
          <w:sz w:val="24"/>
          <w:szCs w:val="24"/>
          <w:lang w:val="en-GB" w:eastAsia="en-US"/>
        </w:rPr>
        <w:fldChar w:fldCharType="end"/>
      </w:r>
      <w:r w:rsidRPr="00E875B1">
        <w:rPr>
          <w:rFonts w:eastAsia="Calibri" w:cs="Arial"/>
          <w:color w:val="000000" w:themeColor="text1"/>
          <w:sz w:val="24"/>
          <w:szCs w:val="24"/>
          <w:lang w:val="en-GB" w:eastAsia="en-US"/>
        </w:rPr>
        <w:t>for the purpose of victim empowerment shelters to assist women, (a) which of the seven buildings that have completed building renovations are currently operational, (b) who is the appointed service provider for each building, (c) what are the reasons that completed shelters are not currently operational and (d) by what date will the specified shelters be operational;</w:t>
      </w:r>
    </w:p>
    <w:p w:rsidR="003D4798" w:rsidRPr="00E875B1" w:rsidRDefault="00E875B1" w:rsidP="00E875B1">
      <w:pPr>
        <w:spacing w:before="100" w:beforeAutospacing="1" w:after="100" w:afterAutospacing="1"/>
        <w:ind w:left="720" w:hanging="720"/>
        <w:outlineLvl w:val="0"/>
        <w:rPr>
          <w:rFonts w:eastAsia="Calibri" w:cs="Arial"/>
          <w:color w:val="000000" w:themeColor="text1"/>
          <w:sz w:val="24"/>
          <w:szCs w:val="24"/>
          <w:lang w:val="en-GB" w:eastAsia="en-US"/>
        </w:rPr>
      </w:pPr>
      <w:r w:rsidRPr="00E875B1">
        <w:rPr>
          <w:rFonts w:eastAsia="Calibri" w:cs="Arial"/>
          <w:color w:val="000000" w:themeColor="text1"/>
          <w:sz w:val="24"/>
          <w:szCs w:val="24"/>
          <w:lang w:val="en-GB" w:eastAsia="en-US"/>
        </w:rPr>
        <w:t>(2</w:t>
      </w:r>
      <w:r w:rsidR="003D4798" w:rsidRPr="00E875B1">
        <w:rPr>
          <w:rFonts w:eastAsia="Calibri" w:cs="Arial"/>
          <w:color w:val="000000" w:themeColor="text1"/>
          <w:sz w:val="24"/>
          <w:szCs w:val="24"/>
          <w:lang w:val="en-GB" w:eastAsia="en-US"/>
        </w:rPr>
        <w:t>)</w:t>
      </w:r>
      <w:r w:rsidR="003D4798" w:rsidRPr="00E875B1">
        <w:rPr>
          <w:rFonts w:eastAsia="Calibri" w:cs="Arial"/>
          <w:color w:val="000000" w:themeColor="text1"/>
          <w:sz w:val="24"/>
          <w:szCs w:val="24"/>
          <w:lang w:val="en-GB" w:eastAsia="en-US"/>
        </w:rPr>
        <w:tab/>
        <w:t>by what dates does she envisage that the renovations of the remaining six buildings will (a) commence and (b) be completed in each case?</w:t>
      </w:r>
      <w:r w:rsidR="003D4798" w:rsidRPr="00E875B1">
        <w:rPr>
          <w:rFonts w:eastAsia="Calibri" w:cs="Arial"/>
          <w:color w:val="000000" w:themeColor="text1"/>
          <w:sz w:val="24"/>
          <w:szCs w:val="24"/>
          <w:lang w:val="en-GB" w:eastAsia="en-US"/>
        </w:rPr>
        <w:tab/>
      </w:r>
      <w:r w:rsidRPr="00E875B1">
        <w:rPr>
          <w:rFonts w:eastAsia="Calibri" w:cs="Arial"/>
          <w:color w:val="000000" w:themeColor="text1"/>
          <w:sz w:val="24"/>
          <w:szCs w:val="24"/>
          <w:lang w:val="en-GB" w:eastAsia="en-US"/>
        </w:rPr>
        <w:tab/>
      </w:r>
      <w:r w:rsidR="003D4798" w:rsidRPr="00E875B1">
        <w:rPr>
          <w:rFonts w:eastAsia="Calibri" w:cs="Arial"/>
          <w:b/>
          <w:color w:val="000000" w:themeColor="text1"/>
          <w:sz w:val="24"/>
          <w:szCs w:val="24"/>
          <w:lang w:val="en-GB" w:eastAsia="en-US"/>
        </w:rPr>
        <w:t>NW1857E</w:t>
      </w:r>
    </w:p>
    <w:p w:rsidR="00AB4213" w:rsidRPr="00E74FEB" w:rsidRDefault="004D2F24" w:rsidP="00C350F6">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167B4A"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3017BA" w:rsidRDefault="003017BA" w:rsidP="00371146">
      <w:pPr>
        <w:spacing w:line="360" w:lineRule="auto"/>
        <w:rPr>
          <w:rFonts w:eastAsia="Calibri" w:cs="Arial"/>
          <w:color w:val="000000" w:themeColor="text1"/>
          <w:sz w:val="24"/>
          <w:szCs w:val="24"/>
          <w:lang w:val="en-GB" w:eastAsia="en-US"/>
        </w:rPr>
      </w:pPr>
      <w:r w:rsidRPr="00E875B1">
        <w:rPr>
          <w:rFonts w:eastAsia="Calibri" w:cs="Arial"/>
          <w:color w:val="000000" w:themeColor="text1"/>
          <w:sz w:val="24"/>
          <w:szCs w:val="24"/>
          <w:lang w:val="en-GB" w:eastAsia="en-US"/>
        </w:rPr>
        <w:t xml:space="preserve">(a) </w:t>
      </w:r>
      <w:r w:rsidR="005639D4">
        <w:rPr>
          <w:rFonts w:eastAsia="Calibri" w:cs="Arial"/>
          <w:color w:val="000000" w:themeColor="text1"/>
          <w:sz w:val="24"/>
          <w:szCs w:val="24"/>
          <w:lang w:val="en-GB" w:eastAsia="en-US"/>
        </w:rPr>
        <w:t xml:space="preserve">The following seven building </w:t>
      </w:r>
      <w:r w:rsidR="00947C89">
        <w:rPr>
          <w:rFonts w:eastAsia="Calibri" w:cs="Arial"/>
          <w:color w:val="000000" w:themeColor="text1"/>
          <w:sz w:val="24"/>
          <w:szCs w:val="24"/>
          <w:lang w:val="en-GB" w:eastAsia="en-US"/>
        </w:rPr>
        <w:t xml:space="preserve">renovations were </w:t>
      </w:r>
      <w:r w:rsidR="005639D4">
        <w:rPr>
          <w:rFonts w:eastAsia="Calibri" w:cs="Arial"/>
          <w:color w:val="000000" w:themeColor="text1"/>
          <w:sz w:val="24"/>
          <w:szCs w:val="24"/>
          <w:lang w:val="en-GB" w:eastAsia="en-US"/>
        </w:rPr>
        <w:t>completed</w:t>
      </w:r>
      <w:r w:rsidR="00743926">
        <w:rPr>
          <w:rFonts w:eastAsia="Calibri" w:cs="Arial"/>
          <w:color w:val="000000" w:themeColor="text1"/>
          <w:sz w:val="24"/>
          <w:szCs w:val="24"/>
          <w:lang w:val="en-GB" w:eastAsia="en-US"/>
        </w:rPr>
        <w:t xml:space="preserve"> by the Department of Public Works and Infrastructure (DPWI)</w:t>
      </w:r>
      <w:r w:rsidR="00947C89">
        <w:rPr>
          <w:rFonts w:eastAsia="Calibri" w:cs="Arial"/>
          <w:color w:val="000000" w:themeColor="text1"/>
          <w:sz w:val="24"/>
          <w:szCs w:val="24"/>
          <w:lang w:val="en-GB" w:eastAsia="en-US"/>
        </w:rPr>
        <w:t>:</w:t>
      </w:r>
    </w:p>
    <w:tbl>
      <w:tblPr>
        <w:tblStyle w:val="TableGrid"/>
        <w:tblW w:w="9900" w:type="dxa"/>
        <w:tblInd w:w="-5" w:type="dxa"/>
        <w:tblLook w:val="04A0"/>
      </w:tblPr>
      <w:tblGrid>
        <w:gridCol w:w="1890"/>
        <w:gridCol w:w="4140"/>
        <w:gridCol w:w="3870"/>
      </w:tblGrid>
      <w:tr w:rsidR="00947C89" w:rsidTr="00947C89">
        <w:tc>
          <w:tcPr>
            <w:tcW w:w="1890" w:type="dxa"/>
          </w:tcPr>
          <w:p w:rsidR="00947C89" w:rsidRPr="00D719E6" w:rsidRDefault="00947C89" w:rsidP="00371146">
            <w:pPr>
              <w:spacing w:line="360" w:lineRule="auto"/>
              <w:rPr>
                <w:rFonts w:eastAsia="Calibri" w:cs="Arial"/>
                <w:b/>
                <w:color w:val="000000" w:themeColor="text1"/>
                <w:sz w:val="24"/>
                <w:szCs w:val="24"/>
                <w:lang w:val="en-GB" w:eastAsia="en-US"/>
              </w:rPr>
            </w:pPr>
            <w:r w:rsidRPr="00D719E6">
              <w:rPr>
                <w:rFonts w:eastAsia="Calibri" w:cs="Arial"/>
                <w:b/>
                <w:color w:val="000000" w:themeColor="text1"/>
                <w:sz w:val="24"/>
                <w:szCs w:val="24"/>
                <w:lang w:val="en-GB" w:eastAsia="en-US"/>
              </w:rPr>
              <w:t>Region</w:t>
            </w:r>
          </w:p>
        </w:tc>
        <w:tc>
          <w:tcPr>
            <w:tcW w:w="4140" w:type="dxa"/>
          </w:tcPr>
          <w:p w:rsidR="00947C89" w:rsidRPr="00D719E6" w:rsidRDefault="00947C89" w:rsidP="00371146">
            <w:pPr>
              <w:spacing w:line="360" w:lineRule="auto"/>
              <w:rPr>
                <w:rFonts w:eastAsia="Calibri" w:cs="Arial"/>
                <w:b/>
                <w:color w:val="000000" w:themeColor="text1"/>
                <w:sz w:val="24"/>
                <w:szCs w:val="24"/>
                <w:lang w:val="en-GB" w:eastAsia="en-US"/>
              </w:rPr>
            </w:pPr>
            <w:r>
              <w:rPr>
                <w:rFonts w:eastAsia="Calibri" w:cs="Arial"/>
                <w:b/>
                <w:color w:val="000000" w:themeColor="text1"/>
                <w:sz w:val="24"/>
                <w:szCs w:val="24"/>
                <w:lang w:val="en-GB" w:eastAsia="en-US"/>
              </w:rPr>
              <w:t>(a) Buildings were renovations completed</w:t>
            </w:r>
          </w:p>
        </w:tc>
        <w:tc>
          <w:tcPr>
            <w:tcW w:w="3870" w:type="dxa"/>
          </w:tcPr>
          <w:p w:rsidR="00947C89" w:rsidRPr="00D719E6" w:rsidRDefault="00947C89" w:rsidP="00371146">
            <w:pPr>
              <w:spacing w:line="360" w:lineRule="auto"/>
              <w:rPr>
                <w:rFonts w:eastAsia="Calibri" w:cs="Arial"/>
                <w:b/>
                <w:color w:val="000000" w:themeColor="text1"/>
                <w:sz w:val="24"/>
                <w:szCs w:val="24"/>
                <w:lang w:val="en-GB" w:eastAsia="en-US"/>
              </w:rPr>
            </w:pPr>
            <w:r>
              <w:rPr>
                <w:rFonts w:eastAsia="Calibri" w:cs="Arial"/>
                <w:b/>
                <w:color w:val="000000" w:themeColor="text1"/>
                <w:sz w:val="24"/>
                <w:szCs w:val="24"/>
                <w:lang w:val="en-GB" w:eastAsia="en-US"/>
              </w:rPr>
              <w:t>(a) Operational</w:t>
            </w:r>
          </w:p>
        </w:tc>
      </w:tr>
      <w:tr w:rsidR="00947C89" w:rsidTr="00947C89">
        <w:tc>
          <w:tcPr>
            <w:tcW w:w="1890" w:type="dxa"/>
            <w:vMerge w:val="restart"/>
          </w:tcPr>
          <w:p w:rsidR="00947C89" w:rsidRDefault="00772FB3" w:rsidP="00371146">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lastRenderedPageBreak/>
              <w:t>Western Cape</w:t>
            </w:r>
          </w:p>
        </w:tc>
        <w:tc>
          <w:tcPr>
            <w:tcW w:w="4140" w:type="dxa"/>
          </w:tcPr>
          <w:p w:rsidR="00947C89" w:rsidRDefault="00772FB3" w:rsidP="00772FB3">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Heidelberg</w:t>
            </w:r>
          </w:p>
        </w:tc>
        <w:tc>
          <w:tcPr>
            <w:tcW w:w="3870" w:type="dxa"/>
            <w:vMerge w:val="restart"/>
          </w:tcPr>
          <w:p w:rsidR="00947C89" w:rsidRPr="00947C89" w:rsidRDefault="00772FB3" w:rsidP="00371146">
            <w:pPr>
              <w:spacing w:line="360" w:lineRule="auto"/>
              <w:rPr>
                <w:rFonts w:eastAsia="Calibri" w:cs="Arial"/>
                <w:i/>
                <w:color w:val="000000" w:themeColor="text1"/>
                <w:sz w:val="24"/>
                <w:szCs w:val="24"/>
                <w:lang w:val="en-GB" w:eastAsia="en-US"/>
              </w:rPr>
            </w:pPr>
            <w:r w:rsidRPr="00772FB3">
              <w:rPr>
                <w:rFonts w:eastAsia="Calibri" w:cs="Arial"/>
                <w:i/>
                <w:color w:val="000000" w:themeColor="text1"/>
                <w:sz w:val="24"/>
                <w:szCs w:val="24"/>
                <w:lang w:val="en-GB" w:eastAsia="en-US"/>
              </w:rPr>
              <w:t>None of the 6 completed buildings are currently operational. The Department is finalising its administrative processes and contract arrangements with the province on letting of state owned property as per treasury regulations 16A7.4.</w:t>
            </w:r>
          </w:p>
        </w:tc>
      </w:tr>
      <w:tr w:rsidR="00947C89" w:rsidTr="00947C89">
        <w:tc>
          <w:tcPr>
            <w:tcW w:w="1890" w:type="dxa"/>
            <w:vMerge/>
          </w:tcPr>
          <w:p w:rsidR="00947C89" w:rsidRDefault="00947C89" w:rsidP="00947C89">
            <w:pPr>
              <w:spacing w:line="360" w:lineRule="auto"/>
              <w:rPr>
                <w:rFonts w:eastAsia="Calibri" w:cs="Arial"/>
                <w:color w:val="000000" w:themeColor="text1"/>
                <w:sz w:val="24"/>
                <w:szCs w:val="24"/>
                <w:lang w:val="en-GB" w:eastAsia="en-US"/>
              </w:rPr>
            </w:pPr>
          </w:p>
        </w:tc>
        <w:tc>
          <w:tcPr>
            <w:tcW w:w="4140" w:type="dxa"/>
          </w:tcPr>
          <w:p w:rsidR="00947C89" w:rsidRDefault="00947C89" w:rsidP="00772FB3">
            <w:pPr>
              <w:spacing w:line="360" w:lineRule="auto"/>
              <w:rPr>
                <w:rFonts w:eastAsia="Calibri" w:cs="Arial"/>
                <w:color w:val="000000" w:themeColor="text1"/>
                <w:sz w:val="24"/>
                <w:szCs w:val="24"/>
                <w:lang w:val="en-GB" w:eastAsia="en-US"/>
              </w:rPr>
            </w:pPr>
            <w:r w:rsidRPr="00167B4A">
              <w:rPr>
                <w:rFonts w:eastAsia="Calibri" w:cs="Arial"/>
                <w:color w:val="000000" w:themeColor="text1"/>
                <w:sz w:val="24"/>
                <w:szCs w:val="24"/>
                <w:lang w:val="en-GB" w:eastAsia="en-US"/>
              </w:rPr>
              <w:t>Albertina</w:t>
            </w:r>
          </w:p>
        </w:tc>
        <w:tc>
          <w:tcPr>
            <w:tcW w:w="3870" w:type="dxa"/>
            <w:vMerge/>
          </w:tcPr>
          <w:p w:rsidR="00947C89" w:rsidRPr="00167B4A" w:rsidRDefault="00947C89" w:rsidP="00947C89">
            <w:pPr>
              <w:spacing w:line="360" w:lineRule="auto"/>
              <w:rPr>
                <w:rFonts w:eastAsia="Calibri" w:cs="Arial"/>
                <w:color w:val="000000" w:themeColor="text1"/>
                <w:sz w:val="24"/>
                <w:szCs w:val="24"/>
                <w:lang w:val="en-GB" w:eastAsia="en-US"/>
              </w:rPr>
            </w:pPr>
          </w:p>
        </w:tc>
      </w:tr>
      <w:tr w:rsidR="00947C89" w:rsidTr="00947C89">
        <w:tc>
          <w:tcPr>
            <w:tcW w:w="1890" w:type="dxa"/>
            <w:vMerge/>
          </w:tcPr>
          <w:p w:rsidR="00947C89" w:rsidRDefault="00947C89" w:rsidP="00947C89">
            <w:pPr>
              <w:spacing w:line="360" w:lineRule="auto"/>
              <w:rPr>
                <w:rFonts w:eastAsia="Calibri" w:cs="Arial"/>
                <w:color w:val="000000" w:themeColor="text1"/>
                <w:sz w:val="24"/>
                <w:szCs w:val="24"/>
                <w:lang w:val="en-GB" w:eastAsia="en-US"/>
              </w:rPr>
            </w:pPr>
          </w:p>
        </w:tc>
        <w:tc>
          <w:tcPr>
            <w:tcW w:w="4140" w:type="dxa"/>
          </w:tcPr>
          <w:p w:rsidR="00947C89" w:rsidRDefault="00947C89" w:rsidP="00772FB3">
            <w:pPr>
              <w:spacing w:line="360" w:lineRule="auto"/>
              <w:rPr>
                <w:rFonts w:eastAsia="Calibri" w:cs="Arial"/>
                <w:color w:val="000000" w:themeColor="text1"/>
                <w:sz w:val="24"/>
                <w:szCs w:val="24"/>
                <w:lang w:val="en-GB" w:eastAsia="en-US"/>
              </w:rPr>
            </w:pPr>
            <w:r w:rsidRPr="00167B4A">
              <w:rPr>
                <w:rFonts w:eastAsia="Calibri" w:cs="Arial"/>
                <w:color w:val="000000" w:themeColor="text1"/>
                <w:sz w:val="24"/>
                <w:szCs w:val="24"/>
                <w:lang w:val="en-GB" w:eastAsia="en-US"/>
              </w:rPr>
              <w:t>Laingsburg</w:t>
            </w:r>
          </w:p>
        </w:tc>
        <w:tc>
          <w:tcPr>
            <w:tcW w:w="3870" w:type="dxa"/>
            <w:vMerge/>
          </w:tcPr>
          <w:p w:rsidR="00947C89" w:rsidRPr="00167B4A" w:rsidRDefault="00947C89" w:rsidP="00947C89">
            <w:pPr>
              <w:spacing w:line="360" w:lineRule="auto"/>
              <w:rPr>
                <w:rFonts w:eastAsia="Calibri" w:cs="Arial"/>
                <w:color w:val="000000" w:themeColor="text1"/>
                <w:sz w:val="24"/>
                <w:szCs w:val="24"/>
                <w:lang w:val="en-GB" w:eastAsia="en-US"/>
              </w:rPr>
            </w:pPr>
          </w:p>
        </w:tc>
      </w:tr>
      <w:tr w:rsidR="00947C89" w:rsidTr="00947C89">
        <w:tc>
          <w:tcPr>
            <w:tcW w:w="1890" w:type="dxa"/>
            <w:vMerge/>
          </w:tcPr>
          <w:p w:rsidR="00947C89" w:rsidRDefault="00947C89" w:rsidP="00947C89">
            <w:pPr>
              <w:spacing w:line="360" w:lineRule="auto"/>
              <w:rPr>
                <w:rFonts w:eastAsia="Calibri" w:cs="Arial"/>
                <w:color w:val="000000" w:themeColor="text1"/>
                <w:sz w:val="24"/>
                <w:szCs w:val="24"/>
                <w:lang w:val="en-GB" w:eastAsia="en-US"/>
              </w:rPr>
            </w:pPr>
          </w:p>
        </w:tc>
        <w:tc>
          <w:tcPr>
            <w:tcW w:w="4140" w:type="dxa"/>
          </w:tcPr>
          <w:p w:rsidR="00947C89" w:rsidRDefault="00772FB3" w:rsidP="00772FB3">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Aurora</w:t>
            </w:r>
          </w:p>
        </w:tc>
        <w:tc>
          <w:tcPr>
            <w:tcW w:w="3870" w:type="dxa"/>
            <w:vMerge/>
          </w:tcPr>
          <w:p w:rsidR="00947C89" w:rsidRPr="00167B4A" w:rsidRDefault="00947C89" w:rsidP="00947C89">
            <w:pPr>
              <w:spacing w:line="360" w:lineRule="auto"/>
              <w:rPr>
                <w:rFonts w:eastAsia="Calibri" w:cs="Arial"/>
                <w:color w:val="000000" w:themeColor="text1"/>
                <w:sz w:val="24"/>
                <w:szCs w:val="24"/>
                <w:lang w:val="en-GB" w:eastAsia="en-US"/>
              </w:rPr>
            </w:pPr>
          </w:p>
        </w:tc>
      </w:tr>
      <w:tr w:rsidR="00947C89" w:rsidTr="00947C89">
        <w:tc>
          <w:tcPr>
            <w:tcW w:w="1890" w:type="dxa"/>
            <w:vMerge w:val="restart"/>
          </w:tcPr>
          <w:p w:rsidR="00947C89" w:rsidRDefault="00947C89" w:rsidP="00947C89">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Johannesburg</w:t>
            </w:r>
          </w:p>
        </w:tc>
        <w:tc>
          <w:tcPr>
            <w:tcW w:w="4140" w:type="dxa"/>
          </w:tcPr>
          <w:p w:rsidR="00947C89" w:rsidRDefault="00947C89" w:rsidP="00772FB3">
            <w:pPr>
              <w:spacing w:line="360" w:lineRule="auto"/>
              <w:rPr>
                <w:rFonts w:eastAsia="Calibri" w:cs="Arial"/>
                <w:color w:val="000000" w:themeColor="text1"/>
                <w:sz w:val="24"/>
                <w:szCs w:val="24"/>
                <w:lang w:val="en-GB" w:eastAsia="en-US"/>
              </w:rPr>
            </w:pPr>
            <w:r w:rsidRPr="00167B4A">
              <w:rPr>
                <w:rFonts w:cs="Arial"/>
                <w:sz w:val="24"/>
                <w:szCs w:val="24"/>
              </w:rPr>
              <w:t>Observatory</w:t>
            </w:r>
          </w:p>
        </w:tc>
        <w:tc>
          <w:tcPr>
            <w:tcW w:w="3870" w:type="dxa"/>
            <w:vMerge/>
          </w:tcPr>
          <w:p w:rsidR="00947C89" w:rsidRPr="00167B4A" w:rsidRDefault="00947C89" w:rsidP="00947C89">
            <w:pPr>
              <w:spacing w:line="360" w:lineRule="auto"/>
              <w:rPr>
                <w:rFonts w:cs="Arial"/>
                <w:sz w:val="24"/>
                <w:szCs w:val="24"/>
              </w:rPr>
            </w:pPr>
          </w:p>
        </w:tc>
      </w:tr>
      <w:tr w:rsidR="00947C89" w:rsidTr="00947C89">
        <w:tc>
          <w:tcPr>
            <w:tcW w:w="1890" w:type="dxa"/>
            <w:vMerge/>
          </w:tcPr>
          <w:p w:rsidR="00947C89" w:rsidRDefault="00947C89" w:rsidP="00947C89">
            <w:pPr>
              <w:spacing w:line="360" w:lineRule="auto"/>
              <w:rPr>
                <w:rFonts w:eastAsia="Calibri" w:cs="Arial"/>
                <w:color w:val="000000" w:themeColor="text1"/>
                <w:sz w:val="24"/>
                <w:szCs w:val="24"/>
                <w:lang w:val="en-GB" w:eastAsia="en-US"/>
              </w:rPr>
            </w:pPr>
          </w:p>
        </w:tc>
        <w:tc>
          <w:tcPr>
            <w:tcW w:w="4140" w:type="dxa"/>
          </w:tcPr>
          <w:p w:rsidR="00947C89" w:rsidRPr="00947C89" w:rsidRDefault="00947C89" w:rsidP="00772FB3">
            <w:pPr>
              <w:rPr>
                <w:rFonts w:cs="Arial"/>
              </w:rPr>
            </w:pPr>
            <w:r w:rsidRPr="00167B4A">
              <w:rPr>
                <w:rFonts w:cs="Arial"/>
                <w:sz w:val="24"/>
                <w:szCs w:val="24"/>
              </w:rPr>
              <w:t>Cyrildene</w:t>
            </w:r>
          </w:p>
        </w:tc>
        <w:tc>
          <w:tcPr>
            <w:tcW w:w="3870" w:type="dxa"/>
            <w:vMerge/>
          </w:tcPr>
          <w:p w:rsidR="00947C89" w:rsidRPr="00167B4A" w:rsidRDefault="00947C89" w:rsidP="00947C89">
            <w:pPr>
              <w:rPr>
                <w:rFonts w:cs="Arial"/>
                <w:sz w:val="24"/>
                <w:szCs w:val="24"/>
              </w:rPr>
            </w:pPr>
          </w:p>
        </w:tc>
      </w:tr>
      <w:tr w:rsidR="00947C89" w:rsidTr="00947C89">
        <w:tc>
          <w:tcPr>
            <w:tcW w:w="1890" w:type="dxa"/>
          </w:tcPr>
          <w:p w:rsidR="00947C89" w:rsidRDefault="00947C89" w:rsidP="00371146">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Pretoria</w:t>
            </w:r>
          </w:p>
        </w:tc>
        <w:tc>
          <w:tcPr>
            <w:tcW w:w="4140" w:type="dxa"/>
          </w:tcPr>
          <w:p w:rsidR="00947C89" w:rsidRDefault="00947C89" w:rsidP="00371146">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Salvokop</w:t>
            </w:r>
          </w:p>
        </w:tc>
        <w:tc>
          <w:tcPr>
            <w:tcW w:w="3870" w:type="dxa"/>
            <w:vMerge/>
          </w:tcPr>
          <w:p w:rsidR="00947C89" w:rsidRDefault="00947C89" w:rsidP="00371146">
            <w:pPr>
              <w:spacing w:line="360" w:lineRule="auto"/>
              <w:rPr>
                <w:rFonts w:eastAsia="Calibri" w:cs="Arial"/>
                <w:color w:val="000000" w:themeColor="text1"/>
                <w:sz w:val="24"/>
                <w:szCs w:val="24"/>
                <w:lang w:val="en-GB" w:eastAsia="en-US"/>
              </w:rPr>
            </w:pPr>
          </w:p>
        </w:tc>
      </w:tr>
    </w:tbl>
    <w:p w:rsidR="00D719E6" w:rsidRDefault="00D719E6" w:rsidP="00371146">
      <w:pPr>
        <w:spacing w:line="360" w:lineRule="auto"/>
        <w:rPr>
          <w:rFonts w:eastAsia="Calibri" w:cs="Arial"/>
          <w:color w:val="000000" w:themeColor="text1"/>
          <w:sz w:val="24"/>
          <w:szCs w:val="24"/>
          <w:lang w:val="en-GB" w:eastAsia="en-US"/>
        </w:rPr>
      </w:pPr>
    </w:p>
    <w:p w:rsidR="00947C89" w:rsidRDefault="00947C89" w:rsidP="00371146">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 xml:space="preserve">(b) </w:t>
      </w:r>
    </w:p>
    <w:tbl>
      <w:tblPr>
        <w:tblStyle w:val="TableGrid"/>
        <w:tblW w:w="0" w:type="auto"/>
        <w:tblLook w:val="04A0"/>
      </w:tblPr>
      <w:tblGrid>
        <w:gridCol w:w="1885"/>
        <w:gridCol w:w="4459"/>
        <w:gridCol w:w="3172"/>
      </w:tblGrid>
      <w:tr w:rsidR="00947C89" w:rsidTr="00947C89">
        <w:tc>
          <w:tcPr>
            <w:tcW w:w="1885" w:type="dxa"/>
          </w:tcPr>
          <w:p w:rsidR="00947C89" w:rsidRPr="00947C89" w:rsidRDefault="00947C89" w:rsidP="00947C89">
            <w:pPr>
              <w:spacing w:line="360" w:lineRule="auto"/>
              <w:rPr>
                <w:rFonts w:eastAsia="Calibri" w:cs="Arial"/>
                <w:b/>
                <w:color w:val="000000" w:themeColor="text1"/>
                <w:sz w:val="24"/>
                <w:szCs w:val="24"/>
                <w:lang w:val="en-GB" w:eastAsia="en-US"/>
              </w:rPr>
            </w:pPr>
            <w:r w:rsidRPr="00947C89">
              <w:rPr>
                <w:rFonts w:eastAsia="Calibri" w:cs="Arial"/>
                <w:b/>
                <w:color w:val="000000" w:themeColor="text1"/>
                <w:sz w:val="24"/>
                <w:szCs w:val="24"/>
                <w:lang w:val="en-GB" w:eastAsia="en-US"/>
              </w:rPr>
              <w:t>Region:</w:t>
            </w:r>
          </w:p>
        </w:tc>
        <w:tc>
          <w:tcPr>
            <w:tcW w:w="4459" w:type="dxa"/>
          </w:tcPr>
          <w:p w:rsidR="00947C89" w:rsidRPr="00947C89" w:rsidRDefault="00947C89" w:rsidP="00947C89">
            <w:pPr>
              <w:spacing w:line="360" w:lineRule="auto"/>
              <w:rPr>
                <w:rFonts w:eastAsia="Calibri" w:cs="Arial"/>
                <w:b/>
                <w:color w:val="000000" w:themeColor="text1"/>
                <w:sz w:val="24"/>
                <w:szCs w:val="24"/>
                <w:lang w:val="en-GB" w:eastAsia="en-US"/>
              </w:rPr>
            </w:pPr>
            <w:r w:rsidRPr="00947C89">
              <w:rPr>
                <w:rFonts w:eastAsia="Calibri" w:cs="Arial"/>
                <w:b/>
                <w:color w:val="000000" w:themeColor="text1"/>
                <w:sz w:val="24"/>
                <w:szCs w:val="24"/>
                <w:lang w:val="en-GB" w:eastAsia="en-US"/>
              </w:rPr>
              <w:t>Building</w:t>
            </w:r>
          </w:p>
        </w:tc>
        <w:tc>
          <w:tcPr>
            <w:tcW w:w="3172" w:type="dxa"/>
          </w:tcPr>
          <w:p w:rsidR="00947C89" w:rsidRPr="00947C89" w:rsidRDefault="00947C89" w:rsidP="00947C89">
            <w:pPr>
              <w:spacing w:line="360" w:lineRule="auto"/>
              <w:rPr>
                <w:rFonts w:eastAsia="Calibri" w:cs="Arial"/>
                <w:b/>
                <w:color w:val="000000" w:themeColor="text1"/>
                <w:sz w:val="24"/>
                <w:szCs w:val="24"/>
                <w:lang w:val="en-GB" w:eastAsia="en-US"/>
              </w:rPr>
            </w:pPr>
            <w:r w:rsidRPr="00947C89">
              <w:rPr>
                <w:rFonts w:eastAsia="Calibri" w:cs="Arial"/>
                <w:b/>
                <w:color w:val="000000" w:themeColor="text1"/>
                <w:sz w:val="24"/>
                <w:szCs w:val="24"/>
                <w:lang w:val="en-GB" w:eastAsia="en-US"/>
              </w:rPr>
              <w:t>Service Provider</w:t>
            </w:r>
          </w:p>
        </w:tc>
      </w:tr>
      <w:tr w:rsidR="00947C89" w:rsidTr="00947C89">
        <w:tc>
          <w:tcPr>
            <w:tcW w:w="1885" w:type="dxa"/>
            <w:vMerge w:val="restart"/>
          </w:tcPr>
          <w:p w:rsidR="00947C89" w:rsidRDefault="00772FB3" w:rsidP="00947C89">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Western Cape</w:t>
            </w:r>
          </w:p>
        </w:tc>
        <w:tc>
          <w:tcPr>
            <w:tcW w:w="4459" w:type="dxa"/>
          </w:tcPr>
          <w:p w:rsidR="00947C89" w:rsidRDefault="00947C89" w:rsidP="00772FB3">
            <w:pPr>
              <w:spacing w:line="360" w:lineRule="auto"/>
              <w:rPr>
                <w:rFonts w:eastAsia="Calibri" w:cs="Arial"/>
                <w:color w:val="000000" w:themeColor="text1"/>
                <w:sz w:val="24"/>
                <w:szCs w:val="24"/>
                <w:lang w:val="en-GB" w:eastAsia="en-US"/>
              </w:rPr>
            </w:pPr>
            <w:r w:rsidRPr="00167B4A">
              <w:rPr>
                <w:rFonts w:eastAsia="Calibri" w:cs="Arial"/>
                <w:color w:val="000000" w:themeColor="text1"/>
                <w:sz w:val="24"/>
                <w:szCs w:val="24"/>
                <w:lang w:val="en-GB" w:eastAsia="en-US"/>
              </w:rPr>
              <w:t>Heidelberg</w:t>
            </w:r>
          </w:p>
        </w:tc>
        <w:tc>
          <w:tcPr>
            <w:tcW w:w="3172" w:type="dxa"/>
          </w:tcPr>
          <w:p w:rsidR="00947C89" w:rsidRPr="00167B4A" w:rsidRDefault="00947C89" w:rsidP="00947C89">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In-house Workshops</w:t>
            </w:r>
          </w:p>
        </w:tc>
      </w:tr>
      <w:tr w:rsidR="00947C89" w:rsidTr="00947C89">
        <w:tc>
          <w:tcPr>
            <w:tcW w:w="1885" w:type="dxa"/>
            <w:vMerge/>
          </w:tcPr>
          <w:p w:rsidR="00947C89" w:rsidRDefault="00947C89" w:rsidP="00947C89">
            <w:pPr>
              <w:spacing w:line="360" w:lineRule="auto"/>
              <w:rPr>
                <w:rFonts w:eastAsia="Calibri" w:cs="Arial"/>
                <w:color w:val="000000" w:themeColor="text1"/>
                <w:sz w:val="24"/>
                <w:szCs w:val="24"/>
                <w:lang w:val="en-GB" w:eastAsia="en-US"/>
              </w:rPr>
            </w:pPr>
          </w:p>
        </w:tc>
        <w:tc>
          <w:tcPr>
            <w:tcW w:w="4459" w:type="dxa"/>
          </w:tcPr>
          <w:p w:rsidR="00947C89" w:rsidRDefault="00947C89" w:rsidP="00772FB3">
            <w:pPr>
              <w:spacing w:line="360" w:lineRule="auto"/>
              <w:rPr>
                <w:rFonts w:eastAsia="Calibri" w:cs="Arial"/>
                <w:color w:val="000000" w:themeColor="text1"/>
                <w:sz w:val="24"/>
                <w:szCs w:val="24"/>
                <w:lang w:val="en-GB" w:eastAsia="en-US"/>
              </w:rPr>
            </w:pPr>
            <w:r w:rsidRPr="00167B4A">
              <w:rPr>
                <w:rFonts w:eastAsia="Calibri" w:cs="Arial"/>
                <w:color w:val="000000" w:themeColor="text1"/>
                <w:sz w:val="24"/>
                <w:szCs w:val="24"/>
                <w:lang w:val="en-GB" w:eastAsia="en-US"/>
              </w:rPr>
              <w:t>Albertina</w:t>
            </w:r>
          </w:p>
        </w:tc>
        <w:tc>
          <w:tcPr>
            <w:tcW w:w="3172" w:type="dxa"/>
          </w:tcPr>
          <w:p w:rsidR="00947C89" w:rsidRDefault="00947C89" w:rsidP="00947C89">
            <w:r w:rsidRPr="00B85F85">
              <w:rPr>
                <w:rFonts w:eastAsia="Calibri" w:cs="Arial"/>
                <w:color w:val="000000" w:themeColor="text1"/>
                <w:sz w:val="24"/>
                <w:szCs w:val="24"/>
                <w:lang w:val="en-GB" w:eastAsia="en-US"/>
              </w:rPr>
              <w:t>In-house Workshops</w:t>
            </w:r>
          </w:p>
        </w:tc>
      </w:tr>
      <w:tr w:rsidR="00947C89" w:rsidTr="00947C89">
        <w:tc>
          <w:tcPr>
            <w:tcW w:w="1885" w:type="dxa"/>
            <w:vMerge/>
          </w:tcPr>
          <w:p w:rsidR="00947C89" w:rsidRDefault="00947C89" w:rsidP="00947C89">
            <w:pPr>
              <w:spacing w:line="360" w:lineRule="auto"/>
              <w:rPr>
                <w:rFonts w:eastAsia="Calibri" w:cs="Arial"/>
                <w:color w:val="000000" w:themeColor="text1"/>
                <w:sz w:val="24"/>
                <w:szCs w:val="24"/>
                <w:lang w:val="en-GB" w:eastAsia="en-US"/>
              </w:rPr>
            </w:pPr>
          </w:p>
        </w:tc>
        <w:tc>
          <w:tcPr>
            <w:tcW w:w="4459" w:type="dxa"/>
          </w:tcPr>
          <w:p w:rsidR="00947C89" w:rsidRDefault="00947C89" w:rsidP="00772FB3">
            <w:pPr>
              <w:spacing w:line="360" w:lineRule="auto"/>
              <w:rPr>
                <w:rFonts w:eastAsia="Calibri" w:cs="Arial"/>
                <w:color w:val="000000" w:themeColor="text1"/>
                <w:sz w:val="24"/>
                <w:szCs w:val="24"/>
                <w:lang w:val="en-GB" w:eastAsia="en-US"/>
              </w:rPr>
            </w:pPr>
            <w:r w:rsidRPr="00167B4A">
              <w:rPr>
                <w:rFonts w:eastAsia="Calibri" w:cs="Arial"/>
                <w:color w:val="000000" w:themeColor="text1"/>
                <w:sz w:val="24"/>
                <w:szCs w:val="24"/>
                <w:lang w:val="en-GB" w:eastAsia="en-US"/>
              </w:rPr>
              <w:t>Laingsburg</w:t>
            </w:r>
          </w:p>
        </w:tc>
        <w:tc>
          <w:tcPr>
            <w:tcW w:w="3172" w:type="dxa"/>
          </w:tcPr>
          <w:p w:rsidR="00947C89" w:rsidRDefault="00947C89" w:rsidP="00947C89">
            <w:r w:rsidRPr="00B85F85">
              <w:rPr>
                <w:rFonts w:eastAsia="Calibri" w:cs="Arial"/>
                <w:color w:val="000000" w:themeColor="text1"/>
                <w:sz w:val="24"/>
                <w:szCs w:val="24"/>
                <w:lang w:val="en-GB" w:eastAsia="en-US"/>
              </w:rPr>
              <w:t>In-house Workshops</w:t>
            </w:r>
          </w:p>
        </w:tc>
      </w:tr>
      <w:tr w:rsidR="00947C89" w:rsidTr="00947C89">
        <w:tc>
          <w:tcPr>
            <w:tcW w:w="1885" w:type="dxa"/>
            <w:vMerge/>
          </w:tcPr>
          <w:p w:rsidR="00947C89" w:rsidRDefault="00947C89" w:rsidP="00947C89">
            <w:pPr>
              <w:spacing w:line="360" w:lineRule="auto"/>
              <w:rPr>
                <w:rFonts w:eastAsia="Calibri" w:cs="Arial"/>
                <w:color w:val="000000" w:themeColor="text1"/>
                <w:sz w:val="24"/>
                <w:szCs w:val="24"/>
                <w:lang w:val="en-GB" w:eastAsia="en-US"/>
              </w:rPr>
            </w:pPr>
          </w:p>
        </w:tc>
        <w:tc>
          <w:tcPr>
            <w:tcW w:w="4459" w:type="dxa"/>
          </w:tcPr>
          <w:p w:rsidR="00947C89" w:rsidRDefault="00947C89" w:rsidP="00772FB3">
            <w:pPr>
              <w:spacing w:line="360" w:lineRule="auto"/>
              <w:rPr>
                <w:rFonts w:eastAsia="Calibri" w:cs="Arial"/>
                <w:color w:val="000000" w:themeColor="text1"/>
                <w:sz w:val="24"/>
                <w:szCs w:val="24"/>
                <w:lang w:val="en-GB" w:eastAsia="en-US"/>
              </w:rPr>
            </w:pPr>
            <w:r w:rsidRPr="00167B4A">
              <w:rPr>
                <w:rFonts w:eastAsia="Calibri" w:cs="Arial"/>
                <w:color w:val="000000" w:themeColor="text1"/>
                <w:sz w:val="24"/>
                <w:szCs w:val="24"/>
                <w:lang w:val="en-GB" w:eastAsia="en-US"/>
              </w:rPr>
              <w:t xml:space="preserve">Aurora </w:t>
            </w:r>
          </w:p>
        </w:tc>
        <w:tc>
          <w:tcPr>
            <w:tcW w:w="3172" w:type="dxa"/>
          </w:tcPr>
          <w:p w:rsidR="00947C89" w:rsidRDefault="00947C89" w:rsidP="00947C89">
            <w:r w:rsidRPr="00B85F85">
              <w:rPr>
                <w:rFonts w:eastAsia="Calibri" w:cs="Arial"/>
                <w:color w:val="000000" w:themeColor="text1"/>
                <w:sz w:val="24"/>
                <w:szCs w:val="24"/>
                <w:lang w:val="en-GB" w:eastAsia="en-US"/>
              </w:rPr>
              <w:t>In-house Workshops</w:t>
            </w:r>
          </w:p>
        </w:tc>
      </w:tr>
      <w:tr w:rsidR="00947C89" w:rsidTr="00947C89">
        <w:tc>
          <w:tcPr>
            <w:tcW w:w="1885" w:type="dxa"/>
            <w:vMerge w:val="restart"/>
          </w:tcPr>
          <w:p w:rsidR="00947C89" w:rsidRDefault="00947C89" w:rsidP="00947C89">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Johannesburg</w:t>
            </w:r>
          </w:p>
          <w:p w:rsidR="00947C89" w:rsidRDefault="00947C89" w:rsidP="00947C89">
            <w:pPr>
              <w:spacing w:line="360" w:lineRule="auto"/>
              <w:rPr>
                <w:rFonts w:eastAsia="Calibri" w:cs="Arial"/>
                <w:color w:val="000000" w:themeColor="text1"/>
                <w:sz w:val="24"/>
                <w:szCs w:val="24"/>
                <w:lang w:val="en-GB" w:eastAsia="en-US"/>
              </w:rPr>
            </w:pPr>
          </w:p>
        </w:tc>
        <w:tc>
          <w:tcPr>
            <w:tcW w:w="4459" w:type="dxa"/>
          </w:tcPr>
          <w:p w:rsidR="00947C89" w:rsidRDefault="00947C89" w:rsidP="00772FB3">
            <w:pPr>
              <w:spacing w:line="360" w:lineRule="auto"/>
              <w:rPr>
                <w:rFonts w:eastAsia="Calibri" w:cs="Arial"/>
                <w:color w:val="000000" w:themeColor="text1"/>
                <w:sz w:val="24"/>
                <w:szCs w:val="24"/>
                <w:lang w:val="en-GB" w:eastAsia="en-US"/>
              </w:rPr>
            </w:pPr>
            <w:r w:rsidRPr="00167B4A">
              <w:rPr>
                <w:rFonts w:cs="Arial"/>
                <w:sz w:val="24"/>
                <w:szCs w:val="24"/>
              </w:rPr>
              <w:t>Observatory</w:t>
            </w:r>
          </w:p>
        </w:tc>
        <w:tc>
          <w:tcPr>
            <w:tcW w:w="3172" w:type="dxa"/>
          </w:tcPr>
          <w:p w:rsidR="00947C89" w:rsidRDefault="00947C89" w:rsidP="00947C89">
            <w:r w:rsidRPr="00BB07B7">
              <w:rPr>
                <w:rFonts w:eastAsia="Calibri" w:cs="Arial"/>
                <w:color w:val="000000" w:themeColor="text1"/>
                <w:sz w:val="24"/>
                <w:szCs w:val="24"/>
                <w:lang w:val="en-GB" w:eastAsia="en-US"/>
              </w:rPr>
              <w:t>Unified Plumbing Services</w:t>
            </w:r>
          </w:p>
        </w:tc>
      </w:tr>
      <w:tr w:rsidR="00947C89" w:rsidTr="00947C89">
        <w:tc>
          <w:tcPr>
            <w:tcW w:w="1885" w:type="dxa"/>
            <w:vMerge/>
          </w:tcPr>
          <w:p w:rsidR="00947C89" w:rsidRDefault="00947C89" w:rsidP="00947C89">
            <w:pPr>
              <w:spacing w:line="360" w:lineRule="auto"/>
              <w:rPr>
                <w:rFonts w:eastAsia="Calibri" w:cs="Arial"/>
                <w:color w:val="000000" w:themeColor="text1"/>
                <w:sz w:val="24"/>
                <w:szCs w:val="24"/>
                <w:lang w:val="en-GB" w:eastAsia="en-US"/>
              </w:rPr>
            </w:pPr>
          </w:p>
        </w:tc>
        <w:tc>
          <w:tcPr>
            <w:tcW w:w="4459" w:type="dxa"/>
          </w:tcPr>
          <w:p w:rsidR="00947C89" w:rsidRPr="00167B4A" w:rsidRDefault="00947C89" w:rsidP="00947C89">
            <w:pPr>
              <w:rPr>
                <w:rFonts w:cs="Arial"/>
              </w:rPr>
            </w:pPr>
            <w:r w:rsidRPr="00167B4A">
              <w:rPr>
                <w:rFonts w:cs="Arial"/>
                <w:sz w:val="24"/>
                <w:szCs w:val="24"/>
              </w:rPr>
              <w:t>Cyrildene</w:t>
            </w:r>
          </w:p>
          <w:p w:rsidR="00947C89" w:rsidRDefault="00947C89" w:rsidP="00947C89">
            <w:pPr>
              <w:spacing w:line="360" w:lineRule="auto"/>
              <w:rPr>
                <w:rFonts w:eastAsia="Calibri" w:cs="Arial"/>
                <w:color w:val="000000" w:themeColor="text1"/>
                <w:sz w:val="24"/>
                <w:szCs w:val="24"/>
                <w:lang w:val="en-GB" w:eastAsia="en-US"/>
              </w:rPr>
            </w:pPr>
          </w:p>
        </w:tc>
        <w:tc>
          <w:tcPr>
            <w:tcW w:w="3172" w:type="dxa"/>
          </w:tcPr>
          <w:p w:rsidR="00947C89" w:rsidRDefault="00947C89" w:rsidP="00947C89">
            <w:r w:rsidRPr="00BB07B7">
              <w:rPr>
                <w:rFonts w:eastAsia="Calibri" w:cs="Arial"/>
                <w:color w:val="000000" w:themeColor="text1"/>
                <w:sz w:val="24"/>
                <w:szCs w:val="24"/>
                <w:lang w:val="en-GB" w:eastAsia="en-US"/>
              </w:rPr>
              <w:t>Unified Plumbing Services</w:t>
            </w:r>
          </w:p>
        </w:tc>
      </w:tr>
      <w:tr w:rsidR="00947C89" w:rsidTr="00947C89">
        <w:tc>
          <w:tcPr>
            <w:tcW w:w="1885" w:type="dxa"/>
          </w:tcPr>
          <w:p w:rsidR="00947C89" w:rsidRDefault="00947C89" w:rsidP="00947C89">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Pretoria</w:t>
            </w:r>
          </w:p>
        </w:tc>
        <w:tc>
          <w:tcPr>
            <w:tcW w:w="4459" w:type="dxa"/>
          </w:tcPr>
          <w:p w:rsidR="00947C89" w:rsidRDefault="00947C89" w:rsidP="00947C89">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Salvokop</w:t>
            </w:r>
          </w:p>
        </w:tc>
        <w:tc>
          <w:tcPr>
            <w:tcW w:w="3172" w:type="dxa"/>
          </w:tcPr>
          <w:p w:rsidR="00947C89" w:rsidRDefault="00C941CD" w:rsidP="00947C89">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In-house Workshops</w:t>
            </w:r>
          </w:p>
        </w:tc>
      </w:tr>
    </w:tbl>
    <w:p w:rsidR="003017BA" w:rsidRDefault="003017BA" w:rsidP="00371146">
      <w:pPr>
        <w:spacing w:line="360" w:lineRule="auto"/>
        <w:rPr>
          <w:rFonts w:eastAsia="Calibri" w:cs="Arial"/>
          <w:color w:val="000000" w:themeColor="text1"/>
          <w:sz w:val="24"/>
          <w:szCs w:val="24"/>
          <w:lang w:val="en-GB" w:eastAsia="en-US"/>
        </w:rPr>
      </w:pPr>
    </w:p>
    <w:p w:rsidR="00743926" w:rsidRDefault="00947C89" w:rsidP="00743926">
      <w:pPr>
        <w:spacing w:line="360" w:lineRule="auto"/>
        <w:rPr>
          <w:rFonts w:eastAsia="Calibri" w:cs="Arial"/>
          <w:sz w:val="24"/>
          <w:szCs w:val="24"/>
          <w:lang w:val="en-GB" w:eastAsia="en-US"/>
        </w:rPr>
      </w:pPr>
      <w:r>
        <w:rPr>
          <w:rFonts w:eastAsia="Calibri" w:cs="Arial"/>
          <w:color w:val="000000" w:themeColor="text1"/>
          <w:sz w:val="24"/>
          <w:szCs w:val="24"/>
          <w:lang w:val="en-GB" w:eastAsia="en-US"/>
        </w:rPr>
        <w:t xml:space="preserve">(c) </w:t>
      </w:r>
      <w:r w:rsidR="00743926">
        <w:rPr>
          <w:rFonts w:eastAsia="Calibri" w:cs="Arial"/>
          <w:color w:val="000000" w:themeColor="text1"/>
          <w:sz w:val="24"/>
          <w:szCs w:val="24"/>
          <w:lang w:val="en-GB" w:eastAsia="en-US"/>
        </w:rPr>
        <w:t>T</w:t>
      </w:r>
      <w:r w:rsidR="00743926" w:rsidRPr="00743926">
        <w:rPr>
          <w:rFonts w:eastAsia="Calibri" w:cs="Arial"/>
          <w:sz w:val="24"/>
          <w:szCs w:val="24"/>
          <w:lang w:val="en-GB" w:eastAsia="en-US"/>
        </w:rPr>
        <w:t>he Department is finalising its administrative processes and contract arrangementswith the province on letting of state owned property as per treasury regulations 16A7.4. Approval by National Treasury will be sought as soon as Western Cape Province confirms the no</w:t>
      </w:r>
      <w:r w:rsidR="00743926">
        <w:rPr>
          <w:rFonts w:eastAsia="Calibri" w:cs="Arial"/>
          <w:sz w:val="24"/>
          <w:szCs w:val="24"/>
          <w:lang w:val="en-GB" w:eastAsia="en-US"/>
        </w:rPr>
        <w:t>minal rental it is amenable to.</w:t>
      </w:r>
    </w:p>
    <w:p w:rsidR="00743926" w:rsidRDefault="00743926" w:rsidP="00743926">
      <w:pPr>
        <w:spacing w:line="360" w:lineRule="auto"/>
        <w:rPr>
          <w:rFonts w:eastAsia="Calibri" w:cs="Arial"/>
          <w:sz w:val="24"/>
          <w:szCs w:val="24"/>
          <w:lang w:val="en-GB" w:eastAsia="en-US"/>
        </w:rPr>
      </w:pPr>
    </w:p>
    <w:p w:rsidR="00743926" w:rsidRDefault="00743926" w:rsidP="00743926">
      <w:pPr>
        <w:spacing w:line="360" w:lineRule="auto"/>
        <w:rPr>
          <w:rFonts w:eastAsia="Calibri" w:cs="Arial"/>
          <w:sz w:val="24"/>
          <w:szCs w:val="24"/>
          <w:lang w:val="en-GB" w:eastAsia="en-US"/>
        </w:rPr>
      </w:pPr>
      <w:r>
        <w:rPr>
          <w:rFonts w:eastAsia="Calibri" w:cs="Arial"/>
          <w:sz w:val="24"/>
          <w:szCs w:val="24"/>
          <w:lang w:val="en-GB" w:eastAsia="en-US"/>
        </w:rPr>
        <w:t>DPWI wrote to National Treasury on 29 May 2020 to seek approval that the Department is following up with responses</w:t>
      </w:r>
      <w:bookmarkStart w:id="0" w:name="_GoBack"/>
      <w:bookmarkEnd w:id="0"/>
      <w:r>
        <w:rPr>
          <w:rFonts w:eastAsia="Calibri" w:cs="Arial"/>
          <w:sz w:val="24"/>
          <w:szCs w:val="24"/>
          <w:lang w:val="en-GB" w:eastAsia="en-US"/>
        </w:rPr>
        <w:t>.</w:t>
      </w:r>
    </w:p>
    <w:p w:rsidR="00743926" w:rsidRDefault="00743926" w:rsidP="00743926">
      <w:pPr>
        <w:spacing w:line="360" w:lineRule="auto"/>
        <w:rPr>
          <w:rFonts w:eastAsia="Calibri" w:cs="Arial"/>
          <w:sz w:val="24"/>
          <w:szCs w:val="24"/>
          <w:lang w:val="en-GB" w:eastAsia="en-US"/>
        </w:rPr>
      </w:pPr>
    </w:p>
    <w:p w:rsidR="00947C89" w:rsidRPr="00743926" w:rsidRDefault="00743926" w:rsidP="00743926">
      <w:pPr>
        <w:spacing w:line="360" w:lineRule="auto"/>
        <w:rPr>
          <w:rFonts w:eastAsia="Calibri" w:cs="Arial"/>
          <w:sz w:val="24"/>
          <w:szCs w:val="24"/>
          <w:lang w:val="en-GB" w:eastAsia="en-US"/>
        </w:rPr>
      </w:pPr>
      <w:r w:rsidRPr="00743926">
        <w:rPr>
          <w:rFonts w:eastAsia="Calibri" w:cs="Arial"/>
          <w:sz w:val="24"/>
          <w:szCs w:val="24"/>
          <w:lang w:val="en-GB" w:eastAsia="en-US"/>
        </w:rPr>
        <w:t>Gauteng province has visited its sites this week (21-24 July 2020) and was further provided with the draft agreement for its perusal and confirmation of its agreeableness to the terms of the contract.</w:t>
      </w:r>
    </w:p>
    <w:p w:rsidR="00947C89" w:rsidRDefault="00947C89" w:rsidP="00371146">
      <w:pPr>
        <w:spacing w:line="360" w:lineRule="auto"/>
        <w:rPr>
          <w:rFonts w:eastAsia="Calibri" w:cs="Arial"/>
          <w:color w:val="000000" w:themeColor="text1"/>
          <w:sz w:val="24"/>
          <w:szCs w:val="24"/>
          <w:lang w:val="en-GB" w:eastAsia="en-US"/>
        </w:rPr>
      </w:pPr>
    </w:p>
    <w:p w:rsidR="00947C89" w:rsidRPr="00743926" w:rsidRDefault="00947C89" w:rsidP="00371146">
      <w:pPr>
        <w:spacing w:line="360" w:lineRule="auto"/>
        <w:rPr>
          <w:rFonts w:eastAsia="Calibri" w:cs="Arial"/>
          <w:sz w:val="24"/>
          <w:szCs w:val="24"/>
          <w:lang w:val="en-GB" w:eastAsia="en-US"/>
        </w:rPr>
      </w:pPr>
      <w:r>
        <w:rPr>
          <w:rFonts w:eastAsia="Calibri" w:cs="Arial"/>
          <w:color w:val="000000" w:themeColor="text1"/>
          <w:sz w:val="24"/>
          <w:szCs w:val="24"/>
          <w:lang w:val="en-GB" w:eastAsia="en-US"/>
        </w:rPr>
        <w:lastRenderedPageBreak/>
        <w:t xml:space="preserve">(d) </w:t>
      </w:r>
      <w:r w:rsidR="00743926" w:rsidRPr="00743926">
        <w:rPr>
          <w:rFonts w:eastAsia="Calibri" w:cs="Arial"/>
          <w:color w:val="000000" w:themeColor="text1"/>
          <w:sz w:val="24"/>
          <w:szCs w:val="24"/>
          <w:lang w:val="en-GB" w:eastAsia="en-US"/>
        </w:rPr>
        <w:t>As soon as the contract arrangements that confirms that DPWI will recover refurbishment costs, user departments will be responsible for costs related to municipal services, maintenance and operation of the facilities have been agreed to and approval by National Treasury granted. The agreement will then be concluded and properties be available for occupation.</w:t>
      </w:r>
    </w:p>
    <w:p w:rsidR="00947C89" w:rsidRDefault="00947C89" w:rsidP="00371146">
      <w:pPr>
        <w:spacing w:line="360" w:lineRule="auto"/>
        <w:rPr>
          <w:rFonts w:eastAsia="Calibri" w:cs="Arial"/>
          <w:color w:val="000000" w:themeColor="text1"/>
          <w:sz w:val="24"/>
          <w:szCs w:val="24"/>
          <w:lang w:val="en-GB" w:eastAsia="en-US"/>
        </w:rPr>
      </w:pPr>
    </w:p>
    <w:p w:rsidR="00475A90" w:rsidRDefault="00947C89" w:rsidP="00947C89">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 xml:space="preserve">(2) </w:t>
      </w:r>
    </w:p>
    <w:p w:rsidR="00D719E6" w:rsidRDefault="00D719E6" w:rsidP="00371146">
      <w:pPr>
        <w:spacing w:line="360" w:lineRule="auto"/>
        <w:rPr>
          <w:rFonts w:eastAsia="Calibri" w:cs="Arial"/>
          <w:color w:val="000000" w:themeColor="text1"/>
          <w:sz w:val="24"/>
          <w:szCs w:val="24"/>
          <w:lang w:val="en-GB" w:eastAsia="en-US"/>
        </w:rPr>
      </w:pPr>
    </w:p>
    <w:tbl>
      <w:tblPr>
        <w:tblStyle w:val="TableGrid"/>
        <w:tblW w:w="0" w:type="auto"/>
        <w:tblLook w:val="04A0"/>
      </w:tblPr>
      <w:tblGrid>
        <w:gridCol w:w="3168"/>
        <w:gridCol w:w="3403"/>
        <w:gridCol w:w="3171"/>
      </w:tblGrid>
      <w:tr w:rsidR="00475A90" w:rsidTr="00475A90">
        <w:tc>
          <w:tcPr>
            <w:tcW w:w="3172" w:type="dxa"/>
          </w:tcPr>
          <w:p w:rsidR="00475A90" w:rsidRPr="00D719E6" w:rsidRDefault="00475A90" w:rsidP="00371146">
            <w:pPr>
              <w:spacing w:line="360" w:lineRule="auto"/>
              <w:rPr>
                <w:rFonts w:eastAsia="Calibri" w:cs="Arial"/>
                <w:b/>
                <w:color w:val="000000" w:themeColor="text1"/>
                <w:sz w:val="24"/>
                <w:szCs w:val="24"/>
                <w:lang w:val="en-GB" w:eastAsia="en-US"/>
              </w:rPr>
            </w:pPr>
            <w:r w:rsidRPr="00D719E6">
              <w:rPr>
                <w:rFonts w:eastAsia="Calibri" w:cs="Arial"/>
                <w:b/>
                <w:color w:val="000000" w:themeColor="text1"/>
                <w:sz w:val="24"/>
                <w:szCs w:val="24"/>
                <w:lang w:val="en-GB" w:eastAsia="en-US"/>
              </w:rPr>
              <w:t>BUILDING</w:t>
            </w:r>
          </w:p>
        </w:tc>
        <w:tc>
          <w:tcPr>
            <w:tcW w:w="3172" w:type="dxa"/>
          </w:tcPr>
          <w:p w:rsidR="00475A90" w:rsidRPr="00947C89" w:rsidRDefault="00475A90" w:rsidP="00947C89">
            <w:pPr>
              <w:pStyle w:val="ListParagraph"/>
              <w:numPr>
                <w:ilvl w:val="0"/>
                <w:numId w:val="17"/>
              </w:numPr>
              <w:spacing w:line="360" w:lineRule="auto"/>
              <w:rPr>
                <w:rFonts w:eastAsia="Calibri" w:cs="Arial"/>
                <w:b/>
                <w:color w:val="000000" w:themeColor="text1"/>
                <w:sz w:val="24"/>
                <w:szCs w:val="24"/>
                <w:lang w:val="en-GB" w:eastAsia="en-US"/>
              </w:rPr>
            </w:pPr>
            <w:r w:rsidRPr="00947C89">
              <w:rPr>
                <w:rFonts w:eastAsia="Calibri" w:cs="Arial"/>
                <w:b/>
                <w:color w:val="000000" w:themeColor="text1"/>
                <w:sz w:val="24"/>
                <w:szCs w:val="24"/>
                <w:lang w:val="en-GB" w:eastAsia="en-US"/>
              </w:rPr>
              <w:t>COMMENCEMENT DATE</w:t>
            </w:r>
          </w:p>
        </w:tc>
        <w:tc>
          <w:tcPr>
            <w:tcW w:w="3172" w:type="dxa"/>
          </w:tcPr>
          <w:p w:rsidR="00475A90" w:rsidRPr="00947C89" w:rsidRDefault="00475A90" w:rsidP="00947C89">
            <w:pPr>
              <w:pStyle w:val="ListParagraph"/>
              <w:numPr>
                <w:ilvl w:val="0"/>
                <w:numId w:val="17"/>
              </w:numPr>
              <w:spacing w:line="360" w:lineRule="auto"/>
              <w:rPr>
                <w:rFonts w:eastAsia="Calibri" w:cs="Arial"/>
                <w:b/>
                <w:color w:val="000000" w:themeColor="text1"/>
                <w:sz w:val="24"/>
                <w:szCs w:val="24"/>
                <w:lang w:val="en-GB" w:eastAsia="en-US"/>
              </w:rPr>
            </w:pPr>
            <w:r w:rsidRPr="00947C89">
              <w:rPr>
                <w:rFonts w:eastAsia="Calibri" w:cs="Arial"/>
                <w:b/>
                <w:color w:val="000000" w:themeColor="text1"/>
                <w:sz w:val="24"/>
                <w:szCs w:val="24"/>
                <w:lang w:val="en-GB" w:eastAsia="en-US"/>
              </w:rPr>
              <w:t>COMPLETION DATE</w:t>
            </w:r>
          </w:p>
        </w:tc>
      </w:tr>
      <w:tr w:rsidR="00475A90" w:rsidTr="00475A90">
        <w:tc>
          <w:tcPr>
            <w:tcW w:w="3172" w:type="dxa"/>
          </w:tcPr>
          <w:p w:rsidR="00475A90" w:rsidRDefault="00475A90" w:rsidP="00772FB3">
            <w:pPr>
              <w:spacing w:line="360" w:lineRule="auto"/>
              <w:rPr>
                <w:rFonts w:eastAsia="Calibri" w:cs="Arial"/>
                <w:color w:val="000000" w:themeColor="text1"/>
                <w:sz w:val="24"/>
                <w:szCs w:val="24"/>
                <w:lang w:val="en-GB" w:eastAsia="en-US"/>
              </w:rPr>
            </w:pPr>
            <w:r w:rsidRPr="00475A90">
              <w:rPr>
                <w:rFonts w:eastAsia="Calibri" w:cs="Arial"/>
                <w:color w:val="000000" w:themeColor="text1"/>
                <w:sz w:val="24"/>
                <w:szCs w:val="24"/>
                <w:lang w:val="en-GB" w:eastAsia="en-US"/>
              </w:rPr>
              <w:t>Aurora</w:t>
            </w:r>
            <w:r w:rsidR="00772FB3">
              <w:rPr>
                <w:rFonts w:eastAsia="Calibri" w:cs="Arial"/>
                <w:color w:val="000000" w:themeColor="text1"/>
                <w:sz w:val="24"/>
                <w:szCs w:val="24"/>
                <w:lang w:val="en-GB" w:eastAsia="en-US"/>
              </w:rPr>
              <w:t>, Western Cape</w:t>
            </w:r>
          </w:p>
        </w:tc>
        <w:tc>
          <w:tcPr>
            <w:tcW w:w="3172" w:type="dxa"/>
          </w:tcPr>
          <w:p w:rsidR="00475A90" w:rsidRDefault="00475A90" w:rsidP="00371146">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Work has commenced</w:t>
            </w:r>
          </w:p>
        </w:tc>
        <w:tc>
          <w:tcPr>
            <w:tcW w:w="3172" w:type="dxa"/>
          </w:tcPr>
          <w:p w:rsidR="00475A90" w:rsidRDefault="00475A90" w:rsidP="00371146">
            <w:pPr>
              <w:spacing w:line="360" w:lineRule="auto"/>
              <w:rPr>
                <w:rFonts w:eastAsia="Calibri" w:cs="Arial"/>
                <w:color w:val="000000" w:themeColor="text1"/>
                <w:sz w:val="24"/>
                <w:szCs w:val="24"/>
                <w:lang w:val="en-GB" w:eastAsia="en-US"/>
              </w:rPr>
            </w:pPr>
            <w:r w:rsidRPr="00475A90">
              <w:rPr>
                <w:rFonts w:eastAsia="Calibri" w:cs="Arial"/>
                <w:color w:val="000000" w:themeColor="text1"/>
                <w:sz w:val="24"/>
                <w:szCs w:val="24"/>
                <w:lang w:val="en-GB" w:eastAsia="en-US"/>
              </w:rPr>
              <w:t>20 July 2020</w:t>
            </w:r>
          </w:p>
        </w:tc>
      </w:tr>
      <w:tr w:rsidR="00475A90" w:rsidTr="00475A90">
        <w:tc>
          <w:tcPr>
            <w:tcW w:w="3172" w:type="dxa"/>
          </w:tcPr>
          <w:p w:rsidR="00475A90" w:rsidRDefault="00475A90" w:rsidP="00772FB3">
            <w:pPr>
              <w:spacing w:line="360" w:lineRule="auto"/>
              <w:rPr>
                <w:rFonts w:eastAsia="Calibri" w:cs="Arial"/>
                <w:color w:val="000000" w:themeColor="text1"/>
                <w:sz w:val="24"/>
                <w:szCs w:val="24"/>
                <w:lang w:val="en-GB" w:eastAsia="en-US"/>
              </w:rPr>
            </w:pPr>
            <w:r w:rsidRPr="00475A90">
              <w:rPr>
                <w:rFonts w:eastAsia="Calibri" w:cs="Arial"/>
                <w:color w:val="000000" w:themeColor="text1"/>
                <w:sz w:val="24"/>
                <w:szCs w:val="24"/>
                <w:lang w:val="en-GB" w:eastAsia="en-US"/>
              </w:rPr>
              <w:t>Aurora</w:t>
            </w:r>
            <w:r w:rsidR="00772FB3">
              <w:rPr>
                <w:rFonts w:eastAsia="Calibri" w:cs="Arial"/>
                <w:color w:val="000000" w:themeColor="text1"/>
                <w:sz w:val="24"/>
                <w:szCs w:val="24"/>
                <w:lang w:val="en-GB" w:eastAsia="en-US"/>
              </w:rPr>
              <w:t>, Western Cape</w:t>
            </w:r>
          </w:p>
        </w:tc>
        <w:tc>
          <w:tcPr>
            <w:tcW w:w="3172" w:type="dxa"/>
          </w:tcPr>
          <w:p w:rsidR="00475A90" w:rsidRDefault="00475A90" w:rsidP="00475A90">
            <w:r w:rsidRPr="00497C89">
              <w:rPr>
                <w:rFonts w:eastAsia="Calibri" w:cs="Arial"/>
                <w:color w:val="000000" w:themeColor="text1"/>
                <w:sz w:val="24"/>
                <w:szCs w:val="24"/>
                <w:lang w:val="en-GB" w:eastAsia="en-US"/>
              </w:rPr>
              <w:t>Work has commenced</w:t>
            </w:r>
          </w:p>
        </w:tc>
        <w:tc>
          <w:tcPr>
            <w:tcW w:w="3172" w:type="dxa"/>
          </w:tcPr>
          <w:p w:rsidR="00475A90" w:rsidRDefault="00475A90" w:rsidP="00475A90">
            <w:pPr>
              <w:spacing w:line="360" w:lineRule="auto"/>
              <w:rPr>
                <w:rFonts w:eastAsia="Calibri" w:cs="Arial"/>
                <w:color w:val="000000" w:themeColor="text1"/>
                <w:sz w:val="24"/>
                <w:szCs w:val="24"/>
                <w:lang w:val="en-GB" w:eastAsia="en-US"/>
              </w:rPr>
            </w:pPr>
            <w:r w:rsidRPr="00475A90">
              <w:rPr>
                <w:rFonts w:eastAsia="Calibri" w:cs="Arial"/>
                <w:color w:val="000000" w:themeColor="text1"/>
                <w:sz w:val="24"/>
                <w:szCs w:val="24"/>
                <w:lang w:val="en-GB" w:eastAsia="en-US"/>
              </w:rPr>
              <w:t>31 July 2020</w:t>
            </w:r>
          </w:p>
        </w:tc>
      </w:tr>
      <w:tr w:rsidR="00475A90" w:rsidTr="00475A90">
        <w:tc>
          <w:tcPr>
            <w:tcW w:w="3172" w:type="dxa"/>
          </w:tcPr>
          <w:p w:rsidR="00475A90" w:rsidRDefault="00475A90" w:rsidP="00772FB3">
            <w:pPr>
              <w:spacing w:line="360" w:lineRule="auto"/>
              <w:rPr>
                <w:rFonts w:eastAsia="Calibri" w:cs="Arial"/>
                <w:color w:val="000000" w:themeColor="text1"/>
                <w:sz w:val="24"/>
                <w:szCs w:val="24"/>
                <w:lang w:val="en-GB" w:eastAsia="en-US"/>
              </w:rPr>
            </w:pPr>
            <w:r w:rsidRPr="00475A90">
              <w:rPr>
                <w:rFonts w:eastAsia="Calibri" w:cs="Arial"/>
                <w:color w:val="000000" w:themeColor="text1"/>
                <w:sz w:val="24"/>
                <w:szCs w:val="24"/>
                <w:lang w:val="en-GB" w:eastAsia="en-US"/>
              </w:rPr>
              <w:t>Moorreesburg</w:t>
            </w:r>
            <w:r w:rsidR="00772FB3">
              <w:rPr>
                <w:rFonts w:eastAsia="Calibri" w:cs="Arial"/>
                <w:color w:val="000000" w:themeColor="text1"/>
                <w:sz w:val="24"/>
                <w:szCs w:val="24"/>
                <w:lang w:val="en-GB" w:eastAsia="en-US"/>
              </w:rPr>
              <w:t>, Western Cape</w:t>
            </w:r>
          </w:p>
        </w:tc>
        <w:tc>
          <w:tcPr>
            <w:tcW w:w="3172" w:type="dxa"/>
          </w:tcPr>
          <w:p w:rsidR="00475A90" w:rsidRDefault="00475A90" w:rsidP="00475A90">
            <w:r w:rsidRPr="00497C89">
              <w:rPr>
                <w:rFonts w:eastAsia="Calibri" w:cs="Arial"/>
                <w:color w:val="000000" w:themeColor="text1"/>
                <w:sz w:val="24"/>
                <w:szCs w:val="24"/>
                <w:lang w:val="en-GB" w:eastAsia="en-US"/>
              </w:rPr>
              <w:t>Work has commenced</w:t>
            </w:r>
          </w:p>
        </w:tc>
        <w:tc>
          <w:tcPr>
            <w:tcW w:w="3172" w:type="dxa"/>
          </w:tcPr>
          <w:p w:rsidR="00475A90" w:rsidRDefault="00475A90" w:rsidP="00475A90">
            <w:pPr>
              <w:spacing w:line="360" w:lineRule="auto"/>
              <w:rPr>
                <w:rFonts w:eastAsia="Calibri" w:cs="Arial"/>
                <w:color w:val="000000" w:themeColor="text1"/>
                <w:sz w:val="24"/>
                <w:szCs w:val="24"/>
                <w:lang w:val="en-GB" w:eastAsia="en-US"/>
              </w:rPr>
            </w:pPr>
            <w:r w:rsidRPr="00475A90">
              <w:rPr>
                <w:rFonts w:eastAsia="Calibri" w:cs="Arial"/>
                <w:color w:val="000000" w:themeColor="text1"/>
                <w:sz w:val="24"/>
                <w:szCs w:val="24"/>
                <w:lang w:val="en-GB" w:eastAsia="en-US"/>
              </w:rPr>
              <w:t>07 August  2020</w:t>
            </w:r>
          </w:p>
        </w:tc>
      </w:tr>
      <w:tr w:rsidR="005639D4" w:rsidTr="00475A90">
        <w:tc>
          <w:tcPr>
            <w:tcW w:w="3172" w:type="dxa"/>
          </w:tcPr>
          <w:p w:rsidR="005639D4" w:rsidRPr="00475A90" w:rsidRDefault="00772FB3" w:rsidP="00475A90">
            <w:pPr>
              <w:spacing w:line="360" w:lineRule="auto"/>
              <w:rPr>
                <w:rFonts w:eastAsia="Calibri" w:cs="Arial"/>
                <w:color w:val="000000" w:themeColor="text1"/>
                <w:sz w:val="24"/>
                <w:szCs w:val="24"/>
                <w:lang w:val="en-GB" w:eastAsia="en-US"/>
              </w:rPr>
            </w:pPr>
            <w:r>
              <w:rPr>
                <w:bCs/>
                <w:sz w:val="24"/>
                <w:szCs w:val="24"/>
              </w:rPr>
              <w:t>Die Wilgers, Pretoria</w:t>
            </w:r>
          </w:p>
        </w:tc>
        <w:tc>
          <w:tcPr>
            <w:tcW w:w="3172" w:type="dxa"/>
            <w:vMerge w:val="restart"/>
          </w:tcPr>
          <w:p w:rsidR="005639D4" w:rsidRDefault="005639D4" w:rsidP="00475A90">
            <w:r w:rsidRPr="00497C89">
              <w:rPr>
                <w:rFonts w:eastAsia="Calibri" w:cs="Arial"/>
                <w:color w:val="000000" w:themeColor="text1"/>
                <w:sz w:val="24"/>
                <w:szCs w:val="24"/>
                <w:lang w:val="en-GB" w:eastAsia="en-US"/>
              </w:rPr>
              <w:t>Work has commenced</w:t>
            </w:r>
            <w:r>
              <w:rPr>
                <w:rFonts w:eastAsia="Calibri" w:cs="Arial"/>
                <w:color w:val="000000" w:themeColor="text1"/>
                <w:sz w:val="24"/>
                <w:szCs w:val="24"/>
                <w:lang w:val="en-GB" w:eastAsia="en-US"/>
              </w:rPr>
              <w:t xml:space="preserve"> through in-house Workshops</w:t>
            </w:r>
          </w:p>
          <w:p w:rsidR="005639D4" w:rsidRDefault="005639D4" w:rsidP="00475A90"/>
        </w:tc>
        <w:tc>
          <w:tcPr>
            <w:tcW w:w="3172" w:type="dxa"/>
            <w:vMerge w:val="restart"/>
          </w:tcPr>
          <w:p w:rsidR="005639D4" w:rsidRDefault="005639D4" w:rsidP="00475A90">
            <w:pPr>
              <w:spacing w:line="360" w:lineRule="auto"/>
              <w:rPr>
                <w:rFonts w:eastAsia="Calibri" w:cs="Arial"/>
                <w:color w:val="000000" w:themeColor="text1"/>
                <w:sz w:val="24"/>
                <w:szCs w:val="24"/>
                <w:lang w:val="en-GB" w:eastAsia="en-US"/>
              </w:rPr>
            </w:pPr>
            <w:r>
              <w:rPr>
                <w:rFonts w:eastAsia="Calibri" w:cs="Arial"/>
                <w:color w:val="000000" w:themeColor="text1"/>
                <w:sz w:val="24"/>
                <w:szCs w:val="24"/>
                <w:lang w:val="en-GB" w:eastAsia="en-US"/>
              </w:rPr>
              <w:t xml:space="preserve">Completion date is yet to be determined due to change in scope and appointment of contractors to finalise additional work </w:t>
            </w:r>
          </w:p>
        </w:tc>
      </w:tr>
      <w:tr w:rsidR="005639D4" w:rsidTr="00475A90">
        <w:tc>
          <w:tcPr>
            <w:tcW w:w="3172" w:type="dxa"/>
          </w:tcPr>
          <w:p w:rsidR="005639D4" w:rsidRPr="00475A90" w:rsidRDefault="005639D4" w:rsidP="00475A90">
            <w:pPr>
              <w:spacing w:line="360" w:lineRule="auto"/>
              <w:rPr>
                <w:rFonts w:eastAsia="Calibri" w:cs="Arial"/>
                <w:color w:val="000000" w:themeColor="text1"/>
                <w:sz w:val="24"/>
                <w:szCs w:val="24"/>
                <w:lang w:val="en-GB" w:eastAsia="en-US"/>
              </w:rPr>
            </w:pPr>
            <w:r w:rsidRPr="00475A90">
              <w:rPr>
                <w:bCs/>
                <w:sz w:val="24"/>
                <w:szCs w:val="24"/>
              </w:rPr>
              <w:t>Mountain view</w:t>
            </w:r>
            <w:r w:rsidR="00772FB3">
              <w:rPr>
                <w:bCs/>
                <w:sz w:val="24"/>
                <w:szCs w:val="24"/>
              </w:rPr>
              <w:t>, Pretoria</w:t>
            </w:r>
          </w:p>
        </w:tc>
        <w:tc>
          <w:tcPr>
            <w:tcW w:w="3172" w:type="dxa"/>
            <w:vMerge/>
          </w:tcPr>
          <w:p w:rsidR="005639D4" w:rsidRDefault="005639D4" w:rsidP="00475A90"/>
        </w:tc>
        <w:tc>
          <w:tcPr>
            <w:tcW w:w="3172" w:type="dxa"/>
            <w:vMerge/>
          </w:tcPr>
          <w:p w:rsidR="005639D4" w:rsidRDefault="005639D4" w:rsidP="00475A90">
            <w:pPr>
              <w:spacing w:line="360" w:lineRule="auto"/>
              <w:rPr>
                <w:rFonts w:eastAsia="Calibri" w:cs="Arial"/>
                <w:color w:val="000000" w:themeColor="text1"/>
                <w:sz w:val="24"/>
                <w:szCs w:val="24"/>
                <w:lang w:val="en-GB" w:eastAsia="en-US"/>
              </w:rPr>
            </w:pPr>
          </w:p>
        </w:tc>
      </w:tr>
      <w:tr w:rsidR="005639D4" w:rsidTr="00475A90">
        <w:tc>
          <w:tcPr>
            <w:tcW w:w="3172" w:type="dxa"/>
          </w:tcPr>
          <w:p w:rsidR="005639D4" w:rsidRPr="00475A90" w:rsidRDefault="005639D4" w:rsidP="00772FB3">
            <w:pPr>
              <w:spacing w:line="360" w:lineRule="auto"/>
              <w:rPr>
                <w:rFonts w:eastAsia="Calibri" w:cs="Arial"/>
                <w:color w:val="000000" w:themeColor="text1"/>
                <w:sz w:val="24"/>
                <w:szCs w:val="24"/>
                <w:lang w:val="en-GB" w:eastAsia="en-US"/>
              </w:rPr>
            </w:pPr>
            <w:r w:rsidRPr="00475A90">
              <w:rPr>
                <w:bCs/>
                <w:sz w:val="24"/>
                <w:szCs w:val="24"/>
              </w:rPr>
              <w:t>Waterkloof Heights</w:t>
            </w:r>
            <w:r w:rsidR="00772FB3">
              <w:rPr>
                <w:bCs/>
                <w:sz w:val="24"/>
                <w:szCs w:val="24"/>
              </w:rPr>
              <w:t>, Pretoria</w:t>
            </w:r>
          </w:p>
        </w:tc>
        <w:tc>
          <w:tcPr>
            <w:tcW w:w="3172" w:type="dxa"/>
            <w:vMerge/>
          </w:tcPr>
          <w:p w:rsidR="005639D4" w:rsidRDefault="005639D4" w:rsidP="00475A90"/>
        </w:tc>
        <w:tc>
          <w:tcPr>
            <w:tcW w:w="3172" w:type="dxa"/>
            <w:vMerge/>
          </w:tcPr>
          <w:p w:rsidR="005639D4" w:rsidRDefault="005639D4" w:rsidP="00475A90">
            <w:pPr>
              <w:spacing w:line="360" w:lineRule="auto"/>
              <w:rPr>
                <w:rFonts w:eastAsia="Calibri" w:cs="Arial"/>
                <w:color w:val="000000" w:themeColor="text1"/>
                <w:sz w:val="24"/>
                <w:szCs w:val="24"/>
                <w:lang w:val="en-GB" w:eastAsia="en-US"/>
              </w:rPr>
            </w:pPr>
          </w:p>
        </w:tc>
      </w:tr>
    </w:tbl>
    <w:p w:rsidR="00475A90" w:rsidRDefault="00475A90" w:rsidP="00475A90">
      <w:pPr>
        <w:spacing w:line="360" w:lineRule="auto"/>
        <w:rPr>
          <w:rFonts w:eastAsia="Calibri" w:cs="Arial"/>
          <w:color w:val="000000" w:themeColor="text1"/>
          <w:sz w:val="24"/>
          <w:szCs w:val="24"/>
          <w:lang w:val="en-GB" w:eastAsia="en-US"/>
        </w:rPr>
      </w:pPr>
    </w:p>
    <w:sectPr w:rsidR="00475A90"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EC" w:rsidRDefault="00F152EC" w:rsidP="00B01072">
      <w:r>
        <w:separator/>
      </w:r>
    </w:p>
  </w:endnote>
  <w:endnote w:type="continuationSeparator" w:id="1">
    <w:p w:rsidR="00F152EC" w:rsidRDefault="00F152E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B3" w:rsidRPr="000B4F40" w:rsidRDefault="008C08B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NO.1486 (Written</w:t>
    </w:r>
    <w:r w:rsidRPr="00A86DF9">
      <w:rPr>
        <w:rFonts w:eastAsiaTheme="majorEastAsia" w:cs="Arial"/>
        <w:b/>
        <w:sz w:val="18"/>
        <w:szCs w:val="18"/>
      </w:rPr>
      <w:t>)</w:t>
    </w:r>
    <w:r w:rsidRPr="003930E2">
      <w:rPr>
        <w:rFonts w:eastAsiaTheme="majorEastAsia" w:cs="Arial"/>
        <w:b/>
        <w:sz w:val="18"/>
        <w:szCs w:val="18"/>
      </w:rPr>
      <w:t xml:space="preserve">– </w:t>
    </w:r>
    <w:r>
      <w:rPr>
        <w:rFonts w:eastAsia="Calibri" w:cs="Arial"/>
        <w:b/>
        <w:bCs/>
        <w:sz w:val="18"/>
        <w:szCs w:val="18"/>
        <w:lang w:val="af-ZA" w:eastAsia="en-US"/>
      </w:rPr>
      <w:t>Ms A L A Abrahams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226D5E" w:rsidRPr="00226D5E">
      <w:rPr>
        <w:rFonts w:eastAsiaTheme="minorEastAsia" w:cs="Arial"/>
        <w:b/>
        <w:sz w:val="18"/>
        <w:szCs w:val="18"/>
      </w:rPr>
      <w:fldChar w:fldCharType="begin"/>
    </w:r>
    <w:r w:rsidRPr="00E66692">
      <w:rPr>
        <w:rFonts w:cs="Arial"/>
        <w:b/>
        <w:sz w:val="18"/>
        <w:szCs w:val="18"/>
      </w:rPr>
      <w:instrText xml:space="preserve"> PAGE   \* MERGEFORMAT </w:instrText>
    </w:r>
    <w:r w:rsidR="00226D5E" w:rsidRPr="00226D5E">
      <w:rPr>
        <w:rFonts w:eastAsiaTheme="minorEastAsia" w:cs="Arial"/>
        <w:b/>
        <w:sz w:val="18"/>
        <w:szCs w:val="18"/>
      </w:rPr>
      <w:fldChar w:fldCharType="separate"/>
    </w:r>
    <w:r w:rsidR="00197AD4" w:rsidRPr="00197AD4">
      <w:rPr>
        <w:rFonts w:eastAsiaTheme="majorEastAsia" w:cs="Arial"/>
        <w:b/>
        <w:noProof/>
        <w:sz w:val="18"/>
        <w:szCs w:val="18"/>
      </w:rPr>
      <w:t>1</w:t>
    </w:r>
    <w:r w:rsidR="00226D5E" w:rsidRPr="00E66692">
      <w:rPr>
        <w:rFonts w:eastAsiaTheme="majorEastAsia" w:cs="Arial"/>
        <w:b/>
        <w:noProof/>
        <w:sz w:val="18"/>
        <w:szCs w:val="18"/>
      </w:rPr>
      <w:fldChar w:fldCharType="end"/>
    </w:r>
  </w:p>
  <w:p w:rsidR="008C08B3" w:rsidRPr="000B4F40" w:rsidRDefault="008C08B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EC" w:rsidRDefault="00F152EC" w:rsidP="00B01072">
      <w:r>
        <w:separator/>
      </w:r>
    </w:p>
  </w:footnote>
  <w:footnote w:type="continuationSeparator" w:id="1">
    <w:p w:rsidR="00F152EC" w:rsidRDefault="00F152EC"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B3" w:rsidRDefault="008C08B3">
    <w:pPr>
      <w:pStyle w:val="Header"/>
      <w:jc w:val="right"/>
    </w:pPr>
  </w:p>
  <w:p w:rsidR="008C08B3" w:rsidRDefault="008C08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6C9"/>
    <w:multiLevelType w:val="hybridMultilevel"/>
    <w:tmpl w:val="5594854A"/>
    <w:lvl w:ilvl="0" w:tplc="98CC3D0C">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73D3C31"/>
    <w:multiLevelType w:val="hybridMultilevel"/>
    <w:tmpl w:val="86F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B22BA1"/>
    <w:multiLevelType w:val="hybridMultilevel"/>
    <w:tmpl w:val="9EB4F8DA"/>
    <w:lvl w:ilvl="0" w:tplc="0E762980">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DBD21A3"/>
    <w:multiLevelType w:val="hybridMultilevel"/>
    <w:tmpl w:val="3F38BDE2"/>
    <w:lvl w:ilvl="0" w:tplc="342C02CE">
      <w:start w:val="1"/>
      <w:numFmt w:val="bullet"/>
      <w:lvlText w:val="•"/>
      <w:lvlJc w:val="left"/>
      <w:pPr>
        <w:tabs>
          <w:tab w:val="num" w:pos="1080"/>
        </w:tabs>
        <w:ind w:left="1080" w:hanging="360"/>
      </w:pPr>
      <w:rPr>
        <w:rFonts w:ascii="Arial" w:hAnsi="Arial" w:hint="default"/>
      </w:rPr>
    </w:lvl>
    <w:lvl w:ilvl="1" w:tplc="FC389868" w:tentative="1">
      <w:start w:val="1"/>
      <w:numFmt w:val="bullet"/>
      <w:lvlText w:val="•"/>
      <w:lvlJc w:val="left"/>
      <w:pPr>
        <w:tabs>
          <w:tab w:val="num" w:pos="1800"/>
        </w:tabs>
        <w:ind w:left="1800" w:hanging="360"/>
      </w:pPr>
      <w:rPr>
        <w:rFonts w:ascii="Arial" w:hAnsi="Arial" w:hint="default"/>
      </w:rPr>
    </w:lvl>
    <w:lvl w:ilvl="2" w:tplc="5E6E3076" w:tentative="1">
      <w:start w:val="1"/>
      <w:numFmt w:val="bullet"/>
      <w:lvlText w:val="•"/>
      <w:lvlJc w:val="left"/>
      <w:pPr>
        <w:tabs>
          <w:tab w:val="num" w:pos="2520"/>
        </w:tabs>
        <w:ind w:left="2520" w:hanging="360"/>
      </w:pPr>
      <w:rPr>
        <w:rFonts w:ascii="Arial" w:hAnsi="Arial" w:hint="default"/>
      </w:rPr>
    </w:lvl>
    <w:lvl w:ilvl="3" w:tplc="954CECDA" w:tentative="1">
      <w:start w:val="1"/>
      <w:numFmt w:val="bullet"/>
      <w:lvlText w:val="•"/>
      <w:lvlJc w:val="left"/>
      <w:pPr>
        <w:tabs>
          <w:tab w:val="num" w:pos="3240"/>
        </w:tabs>
        <w:ind w:left="3240" w:hanging="360"/>
      </w:pPr>
      <w:rPr>
        <w:rFonts w:ascii="Arial" w:hAnsi="Arial" w:hint="default"/>
      </w:rPr>
    </w:lvl>
    <w:lvl w:ilvl="4" w:tplc="2E3E732C" w:tentative="1">
      <w:start w:val="1"/>
      <w:numFmt w:val="bullet"/>
      <w:lvlText w:val="•"/>
      <w:lvlJc w:val="left"/>
      <w:pPr>
        <w:tabs>
          <w:tab w:val="num" w:pos="3960"/>
        </w:tabs>
        <w:ind w:left="3960" w:hanging="360"/>
      </w:pPr>
      <w:rPr>
        <w:rFonts w:ascii="Arial" w:hAnsi="Arial" w:hint="default"/>
      </w:rPr>
    </w:lvl>
    <w:lvl w:ilvl="5" w:tplc="D70EC390" w:tentative="1">
      <w:start w:val="1"/>
      <w:numFmt w:val="bullet"/>
      <w:lvlText w:val="•"/>
      <w:lvlJc w:val="left"/>
      <w:pPr>
        <w:tabs>
          <w:tab w:val="num" w:pos="4680"/>
        </w:tabs>
        <w:ind w:left="4680" w:hanging="360"/>
      </w:pPr>
      <w:rPr>
        <w:rFonts w:ascii="Arial" w:hAnsi="Arial" w:hint="default"/>
      </w:rPr>
    </w:lvl>
    <w:lvl w:ilvl="6" w:tplc="0E902EC4" w:tentative="1">
      <w:start w:val="1"/>
      <w:numFmt w:val="bullet"/>
      <w:lvlText w:val="•"/>
      <w:lvlJc w:val="left"/>
      <w:pPr>
        <w:tabs>
          <w:tab w:val="num" w:pos="5400"/>
        </w:tabs>
        <w:ind w:left="5400" w:hanging="360"/>
      </w:pPr>
      <w:rPr>
        <w:rFonts w:ascii="Arial" w:hAnsi="Arial" w:hint="default"/>
      </w:rPr>
    </w:lvl>
    <w:lvl w:ilvl="7" w:tplc="828470BA" w:tentative="1">
      <w:start w:val="1"/>
      <w:numFmt w:val="bullet"/>
      <w:lvlText w:val="•"/>
      <w:lvlJc w:val="left"/>
      <w:pPr>
        <w:tabs>
          <w:tab w:val="num" w:pos="6120"/>
        </w:tabs>
        <w:ind w:left="6120" w:hanging="360"/>
      </w:pPr>
      <w:rPr>
        <w:rFonts w:ascii="Arial" w:hAnsi="Arial" w:hint="default"/>
      </w:rPr>
    </w:lvl>
    <w:lvl w:ilvl="8" w:tplc="23F6DD64" w:tentative="1">
      <w:start w:val="1"/>
      <w:numFmt w:val="bullet"/>
      <w:lvlText w:val="•"/>
      <w:lvlJc w:val="left"/>
      <w:pPr>
        <w:tabs>
          <w:tab w:val="num" w:pos="6840"/>
        </w:tabs>
        <w:ind w:left="6840" w:hanging="360"/>
      </w:pPr>
      <w:rPr>
        <w:rFonts w:ascii="Arial" w:hAnsi="Arial" w:hint="default"/>
      </w:r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EC07E5"/>
    <w:multiLevelType w:val="hybridMultilevel"/>
    <w:tmpl w:val="A252A3F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7727E0"/>
    <w:multiLevelType w:val="hybridMultilevel"/>
    <w:tmpl w:val="CCE28EDC"/>
    <w:lvl w:ilvl="0" w:tplc="C85281BE">
      <w:start w:val="27"/>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44DC67AE"/>
    <w:multiLevelType w:val="hybridMultilevel"/>
    <w:tmpl w:val="0B783D4E"/>
    <w:lvl w:ilvl="0" w:tplc="9762EF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0B5DDA"/>
    <w:multiLevelType w:val="hybridMultilevel"/>
    <w:tmpl w:val="4B8C9380"/>
    <w:lvl w:ilvl="0" w:tplc="B61E3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43F7E"/>
    <w:multiLevelType w:val="hybridMultilevel"/>
    <w:tmpl w:val="1BFA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E2C5D10"/>
    <w:multiLevelType w:val="hybridMultilevel"/>
    <w:tmpl w:val="E35CFFD8"/>
    <w:lvl w:ilvl="0" w:tplc="0409000B">
      <w:start w:val="1"/>
      <w:numFmt w:val="bullet"/>
      <w:lvlText w:val=""/>
      <w:lvlJc w:val="left"/>
      <w:pPr>
        <w:tabs>
          <w:tab w:val="num" w:pos="1440"/>
        </w:tabs>
        <w:ind w:left="1440" w:hanging="360"/>
      </w:pPr>
      <w:rPr>
        <w:rFonts w:ascii="Wingdings" w:hAnsi="Wingdings" w:hint="default"/>
      </w:rPr>
    </w:lvl>
    <w:lvl w:ilvl="1" w:tplc="FC389868" w:tentative="1">
      <w:start w:val="1"/>
      <w:numFmt w:val="bullet"/>
      <w:lvlText w:val="•"/>
      <w:lvlJc w:val="left"/>
      <w:pPr>
        <w:tabs>
          <w:tab w:val="num" w:pos="2160"/>
        </w:tabs>
        <w:ind w:left="2160" w:hanging="360"/>
      </w:pPr>
      <w:rPr>
        <w:rFonts w:ascii="Arial" w:hAnsi="Arial" w:hint="default"/>
      </w:rPr>
    </w:lvl>
    <w:lvl w:ilvl="2" w:tplc="5E6E3076" w:tentative="1">
      <w:start w:val="1"/>
      <w:numFmt w:val="bullet"/>
      <w:lvlText w:val="•"/>
      <w:lvlJc w:val="left"/>
      <w:pPr>
        <w:tabs>
          <w:tab w:val="num" w:pos="2880"/>
        </w:tabs>
        <w:ind w:left="2880" w:hanging="360"/>
      </w:pPr>
      <w:rPr>
        <w:rFonts w:ascii="Arial" w:hAnsi="Arial" w:hint="default"/>
      </w:rPr>
    </w:lvl>
    <w:lvl w:ilvl="3" w:tplc="954CECDA" w:tentative="1">
      <w:start w:val="1"/>
      <w:numFmt w:val="bullet"/>
      <w:lvlText w:val="•"/>
      <w:lvlJc w:val="left"/>
      <w:pPr>
        <w:tabs>
          <w:tab w:val="num" w:pos="3600"/>
        </w:tabs>
        <w:ind w:left="3600" w:hanging="360"/>
      </w:pPr>
      <w:rPr>
        <w:rFonts w:ascii="Arial" w:hAnsi="Arial" w:hint="default"/>
      </w:rPr>
    </w:lvl>
    <w:lvl w:ilvl="4" w:tplc="2E3E732C" w:tentative="1">
      <w:start w:val="1"/>
      <w:numFmt w:val="bullet"/>
      <w:lvlText w:val="•"/>
      <w:lvlJc w:val="left"/>
      <w:pPr>
        <w:tabs>
          <w:tab w:val="num" w:pos="4320"/>
        </w:tabs>
        <w:ind w:left="4320" w:hanging="360"/>
      </w:pPr>
      <w:rPr>
        <w:rFonts w:ascii="Arial" w:hAnsi="Arial" w:hint="default"/>
      </w:rPr>
    </w:lvl>
    <w:lvl w:ilvl="5" w:tplc="D70EC390" w:tentative="1">
      <w:start w:val="1"/>
      <w:numFmt w:val="bullet"/>
      <w:lvlText w:val="•"/>
      <w:lvlJc w:val="left"/>
      <w:pPr>
        <w:tabs>
          <w:tab w:val="num" w:pos="5040"/>
        </w:tabs>
        <w:ind w:left="5040" w:hanging="360"/>
      </w:pPr>
      <w:rPr>
        <w:rFonts w:ascii="Arial" w:hAnsi="Arial" w:hint="default"/>
      </w:rPr>
    </w:lvl>
    <w:lvl w:ilvl="6" w:tplc="0E902EC4" w:tentative="1">
      <w:start w:val="1"/>
      <w:numFmt w:val="bullet"/>
      <w:lvlText w:val="•"/>
      <w:lvlJc w:val="left"/>
      <w:pPr>
        <w:tabs>
          <w:tab w:val="num" w:pos="5760"/>
        </w:tabs>
        <w:ind w:left="5760" w:hanging="360"/>
      </w:pPr>
      <w:rPr>
        <w:rFonts w:ascii="Arial" w:hAnsi="Arial" w:hint="default"/>
      </w:rPr>
    </w:lvl>
    <w:lvl w:ilvl="7" w:tplc="828470BA" w:tentative="1">
      <w:start w:val="1"/>
      <w:numFmt w:val="bullet"/>
      <w:lvlText w:val="•"/>
      <w:lvlJc w:val="left"/>
      <w:pPr>
        <w:tabs>
          <w:tab w:val="num" w:pos="6480"/>
        </w:tabs>
        <w:ind w:left="6480" w:hanging="360"/>
      </w:pPr>
      <w:rPr>
        <w:rFonts w:ascii="Arial" w:hAnsi="Arial" w:hint="default"/>
      </w:rPr>
    </w:lvl>
    <w:lvl w:ilvl="8" w:tplc="23F6DD64" w:tentative="1">
      <w:start w:val="1"/>
      <w:numFmt w:val="bullet"/>
      <w:lvlText w:val="•"/>
      <w:lvlJc w:val="left"/>
      <w:pPr>
        <w:tabs>
          <w:tab w:val="num" w:pos="7200"/>
        </w:tabs>
        <w:ind w:left="7200" w:hanging="360"/>
      </w:pPr>
      <w:rPr>
        <w:rFonts w:ascii="Arial" w:hAnsi="Arial" w:hint="default"/>
      </w:rPr>
    </w:lvl>
  </w:abstractNum>
  <w:abstractNum w:abstractNumId="15">
    <w:nsid w:val="71D964A9"/>
    <w:multiLevelType w:val="hybridMultilevel"/>
    <w:tmpl w:val="FDEE2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42E3F"/>
    <w:multiLevelType w:val="hybridMultilevel"/>
    <w:tmpl w:val="EDE2B760"/>
    <w:lvl w:ilvl="0" w:tplc="D76CCC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12"/>
  </w:num>
  <w:num w:numId="5">
    <w:abstractNumId w:val="5"/>
  </w:num>
  <w:num w:numId="6">
    <w:abstractNumId w:val="16"/>
  </w:num>
  <w:num w:numId="7">
    <w:abstractNumId w:val="9"/>
  </w:num>
  <w:num w:numId="8">
    <w:abstractNumId w:val="3"/>
  </w:num>
  <w:num w:numId="9">
    <w:abstractNumId w:val="0"/>
  </w:num>
  <w:num w:numId="10">
    <w:abstractNumId w:val="8"/>
  </w:num>
  <w:num w:numId="11">
    <w:abstractNumId w:val="11"/>
  </w:num>
  <w:num w:numId="12">
    <w:abstractNumId w:val="4"/>
  </w:num>
  <w:num w:numId="13">
    <w:abstractNumId w:val="14"/>
  </w:num>
  <w:num w:numId="14">
    <w:abstractNumId w:val="1"/>
  </w:num>
  <w:num w:numId="15">
    <w:abstractNumId w:val="15"/>
  </w:num>
  <w:num w:numId="16">
    <w:abstractNumId w:val="6"/>
  </w:num>
  <w:num w:numId="1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0F87"/>
    <w:rsid w:val="00074F49"/>
    <w:rsid w:val="00076BCC"/>
    <w:rsid w:val="00086349"/>
    <w:rsid w:val="00093124"/>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E66CB"/>
    <w:rsid w:val="000F0B2D"/>
    <w:rsid w:val="000F4F82"/>
    <w:rsid w:val="000F590B"/>
    <w:rsid w:val="00101914"/>
    <w:rsid w:val="00106D04"/>
    <w:rsid w:val="00107822"/>
    <w:rsid w:val="00110781"/>
    <w:rsid w:val="00111AB1"/>
    <w:rsid w:val="00112B01"/>
    <w:rsid w:val="001144C9"/>
    <w:rsid w:val="00116CCB"/>
    <w:rsid w:val="00123E02"/>
    <w:rsid w:val="00123EEC"/>
    <w:rsid w:val="0012628A"/>
    <w:rsid w:val="00126A48"/>
    <w:rsid w:val="00131356"/>
    <w:rsid w:val="001340CE"/>
    <w:rsid w:val="001372AA"/>
    <w:rsid w:val="0013769A"/>
    <w:rsid w:val="00140E93"/>
    <w:rsid w:val="00142CD8"/>
    <w:rsid w:val="00143A08"/>
    <w:rsid w:val="001449BF"/>
    <w:rsid w:val="00145B94"/>
    <w:rsid w:val="001467DC"/>
    <w:rsid w:val="001529A0"/>
    <w:rsid w:val="00152C01"/>
    <w:rsid w:val="00155F06"/>
    <w:rsid w:val="00162A0F"/>
    <w:rsid w:val="001631B3"/>
    <w:rsid w:val="00163E34"/>
    <w:rsid w:val="00166860"/>
    <w:rsid w:val="00166FD7"/>
    <w:rsid w:val="00167B4A"/>
    <w:rsid w:val="001729E9"/>
    <w:rsid w:val="001743CF"/>
    <w:rsid w:val="00174560"/>
    <w:rsid w:val="00177367"/>
    <w:rsid w:val="0018124B"/>
    <w:rsid w:val="001832D4"/>
    <w:rsid w:val="001833AC"/>
    <w:rsid w:val="0019138F"/>
    <w:rsid w:val="0019162A"/>
    <w:rsid w:val="00197003"/>
    <w:rsid w:val="00197AD4"/>
    <w:rsid w:val="00197DB0"/>
    <w:rsid w:val="001A22C6"/>
    <w:rsid w:val="001A52A1"/>
    <w:rsid w:val="001B177D"/>
    <w:rsid w:val="001C2A53"/>
    <w:rsid w:val="001C2B34"/>
    <w:rsid w:val="001C3FDF"/>
    <w:rsid w:val="001C4269"/>
    <w:rsid w:val="001C602F"/>
    <w:rsid w:val="001C6CA1"/>
    <w:rsid w:val="001D4459"/>
    <w:rsid w:val="001E3631"/>
    <w:rsid w:val="001E486F"/>
    <w:rsid w:val="001F0D11"/>
    <w:rsid w:val="001F1F16"/>
    <w:rsid w:val="001F3548"/>
    <w:rsid w:val="001F698C"/>
    <w:rsid w:val="00203E0F"/>
    <w:rsid w:val="00206C11"/>
    <w:rsid w:val="00211C78"/>
    <w:rsid w:val="002229B7"/>
    <w:rsid w:val="00224229"/>
    <w:rsid w:val="002265CB"/>
    <w:rsid w:val="00226D5E"/>
    <w:rsid w:val="0023195F"/>
    <w:rsid w:val="00232D48"/>
    <w:rsid w:val="00243105"/>
    <w:rsid w:val="00243357"/>
    <w:rsid w:val="002458D7"/>
    <w:rsid w:val="00257D56"/>
    <w:rsid w:val="00262CC0"/>
    <w:rsid w:val="00275921"/>
    <w:rsid w:val="00275F2F"/>
    <w:rsid w:val="00281B8E"/>
    <w:rsid w:val="002837A2"/>
    <w:rsid w:val="00291BC2"/>
    <w:rsid w:val="0029301E"/>
    <w:rsid w:val="00294275"/>
    <w:rsid w:val="00296C6F"/>
    <w:rsid w:val="002A3DCF"/>
    <w:rsid w:val="002A5D13"/>
    <w:rsid w:val="002A73B9"/>
    <w:rsid w:val="002B2F32"/>
    <w:rsid w:val="002B4AFC"/>
    <w:rsid w:val="002C175C"/>
    <w:rsid w:val="002C603A"/>
    <w:rsid w:val="002C6E3E"/>
    <w:rsid w:val="002C7394"/>
    <w:rsid w:val="002E6B86"/>
    <w:rsid w:val="002F0F2F"/>
    <w:rsid w:val="002F35F3"/>
    <w:rsid w:val="003017BA"/>
    <w:rsid w:val="00301AC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63E6B"/>
    <w:rsid w:val="00371146"/>
    <w:rsid w:val="003718A9"/>
    <w:rsid w:val="003731CC"/>
    <w:rsid w:val="00380472"/>
    <w:rsid w:val="00382C94"/>
    <w:rsid w:val="00385CC5"/>
    <w:rsid w:val="003930E2"/>
    <w:rsid w:val="00396314"/>
    <w:rsid w:val="00397673"/>
    <w:rsid w:val="003A0AD7"/>
    <w:rsid w:val="003A3C9B"/>
    <w:rsid w:val="003D2560"/>
    <w:rsid w:val="003D262F"/>
    <w:rsid w:val="003D3567"/>
    <w:rsid w:val="003D3867"/>
    <w:rsid w:val="003D4798"/>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4D51"/>
    <w:rsid w:val="00465041"/>
    <w:rsid w:val="00465F06"/>
    <w:rsid w:val="00466022"/>
    <w:rsid w:val="004739D7"/>
    <w:rsid w:val="00475A90"/>
    <w:rsid w:val="00481072"/>
    <w:rsid w:val="004868AF"/>
    <w:rsid w:val="0049199E"/>
    <w:rsid w:val="00493FB3"/>
    <w:rsid w:val="0049710C"/>
    <w:rsid w:val="004A1E4C"/>
    <w:rsid w:val="004A2730"/>
    <w:rsid w:val="004A4F90"/>
    <w:rsid w:val="004B405B"/>
    <w:rsid w:val="004B4593"/>
    <w:rsid w:val="004B74FC"/>
    <w:rsid w:val="004B7D65"/>
    <w:rsid w:val="004B7D74"/>
    <w:rsid w:val="004B7E4A"/>
    <w:rsid w:val="004C1C50"/>
    <w:rsid w:val="004C2610"/>
    <w:rsid w:val="004C3C1E"/>
    <w:rsid w:val="004C5597"/>
    <w:rsid w:val="004C61AC"/>
    <w:rsid w:val="004C6EB7"/>
    <w:rsid w:val="004D1573"/>
    <w:rsid w:val="004D2249"/>
    <w:rsid w:val="004D2F24"/>
    <w:rsid w:val="004D48E8"/>
    <w:rsid w:val="004D4EEA"/>
    <w:rsid w:val="004E27A5"/>
    <w:rsid w:val="004E35EA"/>
    <w:rsid w:val="004F0446"/>
    <w:rsid w:val="004F329B"/>
    <w:rsid w:val="004F4F0B"/>
    <w:rsid w:val="004F61F7"/>
    <w:rsid w:val="00513712"/>
    <w:rsid w:val="00514D7E"/>
    <w:rsid w:val="0052239F"/>
    <w:rsid w:val="00527F23"/>
    <w:rsid w:val="00531D8A"/>
    <w:rsid w:val="005330F9"/>
    <w:rsid w:val="0053382B"/>
    <w:rsid w:val="00535116"/>
    <w:rsid w:val="00540DA6"/>
    <w:rsid w:val="005449EC"/>
    <w:rsid w:val="005455F2"/>
    <w:rsid w:val="00550A0F"/>
    <w:rsid w:val="005540EB"/>
    <w:rsid w:val="00555A61"/>
    <w:rsid w:val="00560E8F"/>
    <w:rsid w:val="00561E44"/>
    <w:rsid w:val="005639D4"/>
    <w:rsid w:val="00563D73"/>
    <w:rsid w:val="00574AE0"/>
    <w:rsid w:val="0057746F"/>
    <w:rsid w:val="00591850"/>
    <w:rsid w:val="005940D1"/>
    <w:rsid w:val="00595A37"/>
    <w:rsid w:val="005A2CE6"/>
    <w:rsid w:val="005A7E21"/>
    <w:rsid w:val="005B1E2B"/>
    <w:rsid w:val="005B286F"/>
    <w:rsid w:val="005B2A4B"/>
    <w:rsid w:val="005B2D19"/>
    <w:rsid w:val="005C570C"/>
    <w:rsid w:val="005C5955"/>
    <w:rsid w:val="005C699E"/>
    <w:rsid w:val="005C7C21"/>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357E"/>
    <w:rsid w:val="006343C2"/>
    <w:rsid w:val="00641E3A"/>
    <w:rsid w:val="006462D7"/>
    <w:rsid w:val="006576EF"/>
    <w:rsid w:val="00663625"/>
    <w:rsid w:val="0066377B"/>
    <w:rsid w:val="00664FF5"/>
    <w:rsid w:val="00670BA5"/>
    <w:rsid w:val="00675570"/>
    <w:rsid w:val="006759CD"/>
    <w:rsid w:val="00683024"/>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54EA"/>
    <w:rsid w:val="006F2930"/>
    <w:rsid w:val="006F36F8"/>
    <w:rsid w:val="006F6903"/>
    <w:rsid w:val="006F6CCD"/>
    <w:rsid w:val="00704245"/>
    <w:rsid w:val="00705DD0"/>
    <w:rsid w:val="00713D62"/>
    <w:rsid w:val="007144AF"/>
    <w:rsid w:val="007167C4"/>
    <w:rsid w:val="00725FBA"/>
    <w:rsid w:val="00727CFD"/>
    <w:rsid w:val="0073270F"/>
    <w:rsid w:val="00737327"/>
    <w:rsid w:val="00741804"/>
    <w:rsid w:val="00741EE1"/>
    <w:rsid w:val="007422B3"/>
    <w:rsid w:val="00743926"/>
    <w:rsid w:val="007523B4"/>
    <w:rsid w:val="00756173"/>
    <w:rsid w:val="00760875"/>
    <w:rsid w:val="00764E90"/>
    <w:rsid w:val="00767056"/>
    <w:rsid w:val="00772FB3"/>
    <w:rsid w:val="0077480B"/>
    <w:rsid w:val="00775530"/>
    <w:rsid w:val="00781562"/>
    <w:rsid w:val="00790A4C"/>
    <w:rsid w:val="00792A3E"/>
    <w:rsid w:val="00794233"/>
    <w:rsid w:val="007950DA"/>
    <w:rsid w:val="00795939"/>
    <w:rsid w:val="007A03D5"/>
    <w:rsid w:val="007A7318"/>
    <w:rsid w:val="007C3FA5"/>
    <w:rsid w:val="007C4AFA"/>
    <w:rsid w:val="007D1966"/>
    <w:rsid w:val="007E0072"/>
    <w:rsid w:val="007E3B7C"/>
    <w:rsid w:val="007E40F1"/>
    <w:rsid w:val="007E4E3E"/>
    <w:rsid w:val="007E63B3"/>
    <w:rsid w:val="007F02A7"/>
    <w:rsid w:val="007F2807"/>
    <w:rsid w:val="00802784"/>
    <w:rsid w:val="008039CD"/>
    <w:rsid w:val="00803A16"/>
    <w:rsid w:val="00811B13"/>
    <w:rsid w:val="00822961"/>
    <w:rsid w:val="008232E5"/>
    <w:rsid w:val="00836EA6"/>
    <w:rsid w:val="0083746B"/>
    <w:rsid w:val="008425A3"/>
    <w:rsid w:val="00847567"/>
    <w:rsid w:val="0085572D"/>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C08B3"/>
    <w:rsid w:val="008C472C"/>
    <w:rsid w:val="008C4C3B"/>
    <w:rsid w:val="008D1494"/>
    <w:rsid w:val="008D5076"/>
    <w:rsid w:val="008E00B2"/>
    <w:rsid w:val="008F177A"/>
    <w:rsid w:val="008F3C78"/>
    <w:rsid w:val="00901170"/>
    <w:rsid w:val="009148F7"/>
    <w:rsid w:val="00915903"/>
    <w:rsid w:val="00915F23"/>
    <w:rsid w:val="00916D71"/>
    <w:rsid w:val="00926BCD"/>
    <w:rsid w:val="009335B8"/>
    <w:rsid w:val="00935E22"/>
    <w:rsid w:val="00937710"/>
    <w:rsid w:val="00940E46"/>
    <w:rsid w:val="00947C89"/>
    <w:rsid w:val="0095348C"/>
    <w:rsid w:val="00956AE8"/>
    <w:rsid w:val="009571E4"/>
    <w:rsid w:val="00957952"/>
    <w:rsid w:val="00962C84"/>
    <w:rsid w:val="00964E55"/>
    <w:rsid w:val="00970F77"/>
    <w:rsid w:val="009717BE"/>
    <w:rsid w:val="00973379"/>
    <w:rsid w:val="0097366E"/>
    <w:rsid w:val="00976436"/>
    <w:rsid w:val="00980BB4"/>
    <w:rsid w:val="009826A5"/>
    <w:rsid w:val="00983E80"/>
    <w:rsid w:val="00985AA4"/>
    <w:rsid w:val="00986B9E"/>
    <w:rsid w:val="00990E26"/>
    <w:rsid w:val="00993C29"/>
    <w:rsid w:val="00997315"/>
    <w:rsid w:val="009A121F"/>
    <w:rsid w:val="009A2506"/>
    <w:rsid w:val="009A34AE"/>
    <w:rsid w:val="009A4F0E"/>
    <w:rsid w:val="009B05A0"/>
    <w:rsid w:val="009B07DF"/>
    <w:rsid w:val="009B418A"/>
    <w:rsid w:val="009B7DB2"/>
    <w:rsid w:val="009C7EB9"/>
    <w:rsid w:val="009D256C"/>
    <w:rsid w:val="009F123F"/>
    <w:rsid w:val="009F32FE"/>
    <w:rsid w:val="009F492C"/>
    <w:rsid w:val="009F4EFA"/>
    <w:rsid w:val="00A02C5E"/>
    <w:rsid w:val="00A10453"/>
    <w:rsid w:val="00A1165A"/>
    <w:rsid w:val="00A11A85"/>
    <w:rsid w:val="00A13CD7"/>
    <w:rsid w:val="00A17E43"/>
    <w:rsid w:val="00A213AD"/>
    <w:rsid w:val="00A23D03"/>
    <w:rsid w:val="00A2549B"/>
    <w:rsid w:val="00A30D51"/>
    <w:rsid w:val="00A3140E"/>
    <w:rsid w:val="00A3144A"/>
    <w:rsid w:val="00A4432D"/>
    <w:rsid w:val="00A46014"/>
    <w:rsid w:val="00A50BDF"/>
    <w:rsid w:val="00A50E27"/>
    <w:rsid w:val="00A52B05"/>
    <w:rsid w:val="00A5375C"/>
    <w:rsid w:val="00A555CE"/>
    <w:rsid w:val="00A62357"/>
    <w:rsid w:val="00A626E9"/>
    <w:rsid w:val="00A62A5A"/>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9DB"/>
    <w:rsid w:val="00AB6C4C"/>
    <w:rsid w:val="00AC1A45"/>
    <w:rsid w:val="00AC5E86"/>
    <w:rsid w:val="00AD0F40"/>
    <w:rsid w:val="00AD22F6"/>
    <w:rsid w:val="00AD2943"/>
    <w:rsid w:val="00AD36D1"/>
    <w:rsid w:val="00AE3D8F"/>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E3D"/>
    <w:rsid w:val="00B47477"/>
    <w:rsid w:val="00B510CE"/>
    <w:rsid w:val="00B64CDE"/>
    <w:rsid w:val="00B64EFC"/>
    <w:rsid w:val="00B65AFD"/>
    <w:rsid w:val="00B72C9B"/>
    <w:rsid w:val="00B75DFF"/>
    <w:rsid w:val="00B76EA0"/>
    <w:rsid w:val="00B91CF8"/>
    <w:rsid w:val="00B966D4"/>
    <w:rsid w:val="00BA0003"/>
    <w:rsid w:val="00BA0CBE"/>
    <w:rsid w:val="00BA3676"/>
    <w:rsid w:val="00BA5896"/>
    <w:rsid w:val="00BB5559"/>
    <w:rsid w:val="00BC3F53"/>
    <w:rsid w:val="00BC5C94"/>
    <w:rsid w:val="00BC5FF7"/>
    <w:rsid w:val="00BC6AE1"/>
    <w:rsid w:val="00BD1E79"/>
    <w:rsid w:val="00BD2228"/>
    <w:rsid w:val="00BD53C1"/>
    <w:rsid w:val="00C00EF2"/>
    <w:rsid w:val="00C05CEB"/>
    <w:rsid w:val="00C143AE"/>
    <w:rsid w:val="00C143C0"/>
    <w:rsid w:val="00C15E3D"/>
    <w:rsid w:val="00C16114"/>
    <w:rsid w:val="00C16434"/>
    <w:rsid w:val="00C16C83"/>
    <w:rsid w:val="00C16CA4"/>
    <w:rsid w:val="00C2072D"/>
    <w:rsid w:val="00C33545"/>
    <w:rsid w:val="00C350F6"/>
    <w:rsid w:val="00C438C9"/>
    <w:rsid w:val="00C45CDF"/>
    <w:rsid w:val="00C55CF0"/>
    <w:rsid w:val="00C61AA2"/>
    <w:rsid w:val="00C64A86"/>
    <w:rsid w:val="00C734C8"/>
    <w:rsid w:val="00C737FB"/>
    <w:rsid w:val="00C751A3"/>
    <w:rsid w:val="00C7654B"/>
    <w:rsid w:val="00C941CD"/>
    <w:rsid w:val="00C94B70"/>
    <w:rsid w:val="00C9684B"/>
    <w:rsid w:val="00C97C72"/>
    <w:rsid w:val="00CA025E"/>
    <w:rsid w:val="00CA550E"/>
    <w:rsid w:val="00CA5E36"/>
    <w:rsid w:val="00CB2742"/>
    <w:rsid w:val="00CC07E1"/>
    <w:rsid w:val="00CC255F"/>
    <w:rsid w:val="00CC2ECC"/>
    <w:rsid w:val="00CC69B7"/>
    <w:rsid w:val="00CC7AF7"/>
    <w:rsid w:val="00CD0F90"/>
    <w:rsid w:val="00CE58C6"/>
    <w:rsid w:val="00CE70D6"/>
    <w:rsid w:val="00CE74B8"/>
    <w:rsid w:val="00D02022"/>
    <w:rsid w:val="00D045C2"/>
    <w:rsid w:val="00D10DEB"/>
    <w:rsid w:val="00D133E8"/>
    <w:rsid w:val="00D15ADE"/>
    <w:rsid w:val="00D165F8"/>
    <w:rsid w:val="00D2038B"/>
    <w:rsid w:val="00D20CFA"/>
    <w:rsid w:val="00D21ACC"/>
    <w:rsid w:val="00D230E9"/>
    <w:rsid w:val="00D26A6A"/>
    <w:rsid w:val="00D30AEC"/>
    <w:rsid w:val="00D31898"/>
    <w:rsid w:val="00D31E5A"/>
    <w:rsid w:val="00D377B6"/>
    <w:rsid w:val="00D404DC"/>
    <w:rsid w:val="00D41166"/>
    <w:rsid w:val="00D42FF6"/>
    <w:rsid w:val="00D43797"/>
    <w:rsid w:val="00D43DB2"/>
    <w:rsid w:val="00D47472"/>
    <w:rsid w:val="00D47536"/>
    <w:rsid w:val="00D51778"/>
    <w:rsid w:val="00D51D6B"/>
    <w:rsid w:val="00D5343B"/>
    <w:rsid w:val="00D53CF9"/>
    <w:rsid w:val="00D54E88"/>
    <w:rsid w:val="00D61E9F"/>
    <w:rsid w:val="00D630C3"/>
    <w:rsid w:val="00D712DD"/>
    <w:rsid w:val="00D719E6"/>
    <w:rsid w:val="00D74A2D"/>
    <w:rsid w:val="00D82A5F"/>
    <w:rsid w:val="00D82B75"/>
    <w:rsid w:val="00D86A1E"/>
    <w:rsid w:val="00D902BD"/>
    <w:rsid w:val="00D9548C"/>
    <w:rsid w:val="00DA1BD0"/>
    <w:rsid w:val="00DA5567"/>
    <w:rsid w:val="00DA7DF4"/>
    <w:rsid w:val="00DB2A96"/>
    <w:rsid w:val="00DB350C"/>
    <w:rsid w:val="00DB3BF4"/>
    <w:rsid w:val="00DB4E3A"/>
    <w:rsid w:val="00DB6013"/>
    <w:rsid w:val="00DC0282"/>
    <w:rsid w:val="00DC10B2"/>
    <w:rsid w:val="00DC22F1"/>
    <w:rsid w:val="00DC4E5A"/>
    <w:rsid w:val="00DC4F38"/>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6074"/>
    <w:rsid w:val="00DF6D06"/>
    <w:rsid w:val="00E0095B"/>
    <w:rsid w:val="00E00E52"/>
    <w:rsid w:val="00E0385B"/>
    <w:rsid w:val="00E123EB"/>
    <w:rsid w:val="00E13322"/>
    <w:rsid w:val="00E15EB5"/>
    <w:rsid w:val="00E16F8D"/>
    <w:rsid w:val="00E20671"/>
    <w:rsid w:val="00E21A5F"/>
    <w:rsid w:val="00E23474"/>
    <w:rsid w:val="00E36049"/>
    <w:rsid w:val="00E3748A"/>
    <w:rsid w:val="00E413BA"/>
    <w:rsid w:val="00E44ADB"/>
    <w:rsid w:val="00E501BF"/>
    <w:rsid w:val="00E51F81"/>
    <w:rsid w:val="00E526CF"/>
    <w:rsid w:val="00E60FD3"/>
    <w:rsid w:val="00E619AA"/>
    <w:rsid w:val="00E6544F"/>
    <w:rsid w:val="00E66692"/>
    <w:rsid w:val="00E7035A"/>
    <w:rsid w:val="00E74EEE"/>
    <w:rsid w:val="00E74FEB"/>
    <w:rsid w:val="00E75622"/>
    <w:rsid w:val="00E779E4"/>
    <w:rsid w:val="00E808B7"/>
    <w:rsid w:val="00E85BBD"/>
    <w:rsid w:val="00E8666B"/>
    <w:rsid w:val="00E875B1"/>
    <w:rsid w:val="00E87D83"/>
    <w:rsid w:val="00E90803"/>
    <w:rsid w:val="00E957F3"/>
    <w:rsid w:val="00EA26C6"/>
    <w:rsid w:val="00EA2BCB"/>
    <w:rsid w:val="00EA432C"/>
    <w:rsid w:val="00EB2C0B"/>
    <w:rsid w:val="00EB520B"/>
    <w:rsid w:val="00EB5B2E"/>
    <w:rsid w:val="00EC4852"/>
    <w:rsid w:val="00EC7474"/>
    <w:rsid w:val="00ED0994"/>
    <w:rsid w:val="00ED18ED"/>
    <w:rsid w:val="00ED2AC2"/>
    <w:rsid w:val="00ED3642"/>
    <w:rsid w:val="00ED388F"/>
    <w:rsid w:val="00ED4290"/>
    <w:rsid w:val="00ED6CCB"/>
    <w:rsid w:val="00EE16A5"/>
    <w:rsid w:val="00EE2AEC"/>
    <w:rsid w:val="00EE2F8A"/>
    <w:rsid w:val="00EE3DC1"/>
    <w:rsid w:val="00EE465F"/>
    <w:rsid w:val="00EE7160"/>
    <w:rsid w:val="00EF2079"/>
    <w:rsid w:val="00EF3E7D"/>
    <w:rsid w:val="00EF608A"/>
    <w:rsid w:val="00EF7DE9"/>
    <w:rsid w:val="00F007D5"/>
    <w:rsid w:val="00F067FB"/>
    <w:rsid w:val="00F07CC1"/>
    <w:rsid w:val="00F121A7"/>
    <w:rsid w:val="00F152EC"/>
    <w:rsid w:val="00F15F16"/>
    <w:rsid w:val="00F16197"/>
    <w:rsid w:val="00F26CF4"/>
    <w:rsid w:val="00F26E1D"/>
    <w:rsid w:val="00F27E51"/>
    <w:rsid w:val="00F318FF"/>
    <w:rsid w:val="00F33787"/>
    <w:rsid w:val="00F3566A"/>
    <w:rsid w:val="00F3592C"/>
    <w:rsid w:val="00F35A5D"/>
    <w:rsid w:val="00F4037A"/>
    <w:rsid w:val="00F43075"/>
    <w:rsid w:val="00F44106"/>
    <w:rsid w:val="00F4452F"/>
    <w:rsid w:val="00F50930"/>
    <w:rsid w:val="00F531C8"/>
    <w:rsid w:val="00F54C57"/>
    <w:rsid w:val="00F5621E"/>
    <w:rsid w:val="00F57765"/>
    <w:rsid w:val="00F61C0B"/>
    <w:rsid w:val="00F63732"/>
    <w:rsid w:val="00F63F16"/>
    <w:rsid w:val="00F73AF6"/>
    <w:rsid w:val="00F73C7B"/>
    <w:rsid w:val="00F76576"/>
    <w:rsid w:val="00F76702"/>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304D"/>
    <w:rsid w:val="00FC336B"/>
    <w:rsid w:val="00FD0F80"/>
    <w:rsid w:val="00FD2499"/>
    <w:rsid w:val="00FD40CF"/>
    <w:rsid w:val="00FE3E40"/>
    <w:rsid w:val="00FE516A"/>
    <w:rsid w:val="00FE569C"/>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23968296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08524434">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BB17-B07D-4454-9688-FFC88151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2020-08-18T13:00:00Z</dcterms:created>
  <dcterms:modified xsi:type="dcterms:W3CDTF">2020-08-18T13:00:00Z</dcterms:modified>
</cp:coreProperties>
</file>