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E331" w14:textId="3AAF3E8C" w:rsidR="00A77F32" w:rsidRDefault="00A77F32" w:rsidP="00A77F32">
      <w:pPr>
        <w:jc w:val="center"/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404"/>
      </w:tblGrid>
      <w:tr w:rsidR="00EC3E23" w:rsidRPr="00A77F32" w14:paraId="63FD3733" w14:textId="77777777" w:rsidTr="0099350B">
        <w:trPr>
          <w:trHeight w:val="63"/>
        </w:trPr>
        <w:tc>
          <w:tcPr>
            <w:tcW w:w="8625" w:type="dxa"/>
          </w:tcPr>
          <w:p w14:paraId="33050E2A" w14:textId="77777777" w:rsidR="00EC3E23" w:rsidRPr="00A77F32" w:rsidRDefault="00EC3E23" w:rsidP="0099350B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 w:rsidRPr="009F6086">
              <w:rPr>
                <w:noProof/>
                <w:color w:val="0000FF"/>
              </w:rPr>
              <w:drawing>
                <wp:inline distT="0" distB="0" distL="0" distR="0" wp14:anchorId="01439D76" wp14:editId="19FC59AA">
                  <wp:extent cx="2118952" cy="1493520"/>
                  <wp:effectExtent l="0" t="0" r="0" b="0"/>
                  <wp:docPr id="13" name="Content Placeholde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ntent Placeholder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450" cy="149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E23" w:rsidRPr="00A77F32" w14:paraId="4F5815A8" w14:textId="77777777" w:rsidTr="0099350B">
        <w:trPr>
          <w:trHeight w:val="1111"/>
        </w:trPr>
        <w:tc>
          <w:tcPr>
            <w:tcW w:w="8625" w:type="dxa"/>
          </w:tcPr>
          <w:p w14:paraId="043B867C" w14:textId="77777777" w:rsidR="00EC3E23" w:rsidRPr="00A77F32" w:rsidRDefault="00EC3E23" w:rsidP="0099350B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  <w:p w14:paraId="7AA2E62F" w14:textId="77777777" w:rsidR="00EC3E23" w:rsidRPr="004A2BF3" w:rsidRDefault="00EC3E23" w:rsidP="0099350B">
            <w:pPr>
              <w:pStyle w:val="BodyText"/>
              <w:spacing w:line="240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lang w:val="en-GB"/>
              </w:rPr>
            </w:pPr>
            <w:r w:rsidRPr="004A2BF3">
              <w:rPr>
                <w:rFonts w:ascii="Arial" w:eastAsia="Times New Roman" w:hAnsi="Arial" w:cs="Times New Roman"/>
                <w:color w:val="5F5F5F"/>
                <w:sz w:val="16"/>
                <w:lang w:val="en-GB"/>
              </w:rPr>
              <w:t>Private Bag X860, Pretoria, 0001, Tel: +27 12 427 8270   Fax: +27 12 427 8115</w:t>
            </w:r>
          </w:p>
          <w:p w14:paraId="5665A08B" w14:textId="77777777" w:rsidR="00EC3E23" w:rsidRPr="004A2BF3" w:rsidRDefault="00EC3E23" w:rsidP="009935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5F5F5F"/>
                <w:sz w:val="16"/>
                <w:lang w:val="en-GB"/>
              </w:rPr>
            </w:pPr>
            <w:r w:rsidRPr="004A2BF3">
              <w:rPr>
                <w:rFonts w:ascii="Arial" w:eastAsia="Times New Roman" w:hAnsi="Arial" w:cs="Times New Roman"/>
                <w:color w:val="5F5F5F"/>
                <w:sz w:val="16"/>
                <w:lang w:val="en-GB"/>
              </w:rPr>
              <w:t xml:space="preserve">Private Bag X 9151, Cape Town, 8000 Tel: +27 21 469 </w:t>
            </w:r>
            <w:proofErr w:type="gramStart"/>
            <w:r w:rsidRPr="004A2BF3">
              <w:rPr>
                <w:rFonts w:ascii="Arial" w:eastAsia="Times New Roman" w:hAnsi="Arial" w:cs="Times New Roman"/>
                <w:color w:val="5F5F5F"/>
                <w:sz w:val="16"/>
                <w:lang w:val="en-GB"/>
              </w:rPr>
              <w:t>5223  Fax</w:t>
            </w:r>
            <w:proofErr w:type="gramEnd"/>
            <w:r w:rsidRPr="004A2BF3">
              <w:rPr>
                <w:rFonts w:ascii="Arial" w:eastAsia="Times New Roman" w:hAnsi="Arial" w:cs="Times New Roman"/>
                <w:color w:val="5F5F5F"/>
                <w:sz w:val="16"/>
                <w:lang w:val="en-GB"/>
              </w:rPr>
              <w:t>: +27 21 462 1646</w:t>
            </w:r>
          </w:p>
          <w:p w14:paraId="13CCDDEC" w14:textId="77777777" w:rsidR="00EC3E23" w:rsidRDefault="00EC3E23" w:rsidP="0099350B">
            <w:pPr>
              <w:spacing w:line="240" w:lineRule="auto"/>
              <w:jc w:val="center"/>
              <w:rPr>
                <w:b/>
                <w:bCs/>
                <w:color w:val="0000FF"/>
                <w:sz w:val="16"/>
                <w:u w:val="single"/>
              </w:rPr>
            </w:pPr>
            <w:r w:rsidRPr="004A2BF3">
              <w:rPr>
                <w:color w:val="5F5F5F"/>
                <w:sz w:val="16"/>
              </w:rPr>
              <w:t xml:space="preserve">URL: </w:t>
            </w:r>
            <w:hyperlink r:id="rId8" w:history="1">
              <w:r w:rsidRPr="004A2BF3">
                <w:rPr>
                  <w:b/>
                  <w:bCs/>
                  <w:color w:val="0000FF"/>
                  <w:sz w:val="16"/>
                  <w:u w:val="single"/>
                </w:rPr>
                <w:t>http://www.dtps.gov.za</w:t>
              </w:r>
            </w:hyperlink>
          </w:p>
          <w:p w14:paraId="356A7004" w14:textId="77777777" w:rsidR="00EC3E23" w:rsidRPr="004A2BF3" w:rsidRDefault="00EC3E23" w:rsidP="0099350B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___________________________________________________________</w:t>
            </w:r>
          </w:p>
        </w:tc>
      </w:tr>
    </w:tbl>
    <w:p w14:paraId="6FFF5FA4" w14:textId="77777777" w:rsidR="00EC3E23" w:rsidRPr="00A77F32" w:rsidRDefault="00EC3E23" w:rsidP="00A77F32">
      <w:pPr>
        <w:jc w:val="center"/>
      </w:pPr>
    </w:p>
    <w:p w14:paraId="3A6F9443" w14:textId="77777777" w:rsidR="00A77F32" w:rsidRPr="00A77F32" w:rsidRDefault="00A77F32" w:rsidP="00A77F32">
      <w:pPr>
        <w:jc w:val="center"/>
      </w:pPr>
    </w:p>
    <w:p w14:paraId="1D7661EE" w14:textId="77777777" w:rsidR="00A77F32" w:rsidRPr="00A77F32" w:rsidRDefault="00A77F32" w:rsidP="00A77F32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A77F3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6197A414" w14:textId="77777777" w:rsidR="00A77F32" w:rsidRPr="00A77F32" w:rsidRDefault="00A77F32" w:rsidP="00A77F32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117E6B16" w14:textId="77777777" w:rsidR="00A77F32" w:rsidRPr="00A77F32" w:rsidRDefault="00A77F32" w:rsidP="00A77F32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A77F3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14:paraId="39DED9F9" w14:textId="77777777" w:rsidR="00A77F32" w:rsidRPr="00A77F32" w:rsidRDefault="00A77F32" w:rsidP="00A77F32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355CFB07" w14:textId="77777777" w:rsidR="00A77F32" w:rsidRPr="00A77F32" w:rsidRDefault="00A77F32" w:rsidP="00A77F32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  <w:r w:rsidRPr="00A77F3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NO: 1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48</w:t>
      </w:r>
      <w:r w:rsidRPr="00A77F3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A77F3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A77F3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  <w:t xml:space="preserve"> </w:t>
      </w:r>
      <w:r w:rsidRPr="00A77F3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A77F3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A77F3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A77F3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4B16FFA7" w14:textId="77777777" w:rsidR="00A77F32" w:rsidRPr="00A77F32" w:rsidRDefault="00A77F32" w:rsidP="00A77F32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</w:p>
    <w:p w14:paraId="4C5A87C7" w14:textId="77777777" w:rsidR="00A77F32" w:rsidRPr="00A77F32" w:rsidRDefault="00A77F32" w:rsidP="00A77F3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77F32">
        <w:rPr>
          <w:rFonts w:ascii="Arial" w:hAnsi="Arial" w:cs="Arial"/>
          <w:b/>
          <w:bCs/>
          <w:sz w:val="24"/>
          <w:szCs w:val="24"/>
        </w:rPr>
        <w:t>148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7F32">
        <w:rPr>
          <w:rFonts w:ascii="Arial" w:hAnsi="Arial" w:cs="Arial"/>
          <w:b/>
          <w:bCs/>
          <w:sz w:val="24"/>
          <w:szCs w:val="24"/>
        </w:rPr>
        <w:t>Mr</w:t>
      </w:r>
      <w:r w:rsidR="007B5BE2">
        <w:rPr>
          <w:rFonts w:ascii="Arial" w:hAnsi="Arial" w:cs="Arial"/>
          <w:b/>
          <w:bCs/>
          <w:sz w:val="24"/>
          <w:szCs w:val="24"/>
        </w:rPr>
        <w:t>.</w:t>
      </w:r>
      <w:r w:rsidRPr="00A77F32">
        <w:rPr>
          <w:rFonts w:ascii="Arial" w:hAnsi="Arial" w:cs="Arial"/>
          <w:b/>
          <w:bCs/>
          <w:sz w:val="24"/>
          <w:szCs w:val="24"/>
        </w:rPr>
        <w:t xml:space="preserve"> C </w:t>
      </w:r>
      <w:r w:rsidRPr="00A77F32">
        <w:rPr>
          <w:rFonts w:ascii="Arial" w:hAnsi="Arial" w:cs="Arial"/>
          <w:b/>
          <w:sz w:val="24"/>
          <w:szCs w:val="24"/>
        </w:rPr>
        <w:t>MacKenzie</w:t>
      </w:r>
      <w:r w:rsidRPr="00A77F32">
        <w:rPr>
          <w:rFonts w:ascii="Arial" w:hAnsi="Arial" w:cs="Arial"/>
          <w:b/>
          <w:bCs/>
          <w:sz w:val="24"/>
          <w:szCs w:val="24"/>
        </w:rPr>
        <w:t xml:space="preserve"> (DA) to ask the Minister of Communications</w:t>
      </w:r>
      <w:r w:rsidRPr="00A77F32">
        <w:rPr>
          <w:rFonts w:ascii="Arial" w:hAnsi="Arial" w:cs="Arial"/>
          <w:b/>
          <w:bCs/>
          <w:sz w:val="24"/>
          <w:szCs w:val="24"/>
        </w:rPr>
        <w:fldChar w:fldCharType="begin"/>
      </w:r>
      <w:r w:rsidRPr="00A77F32">
        <w:rPr>
          <w:rFonts w:ascii="Arial" w:hAnsi="Arial" w:cs="Arial"/>
          <w:sz w:val="24"/>
          <w:szCs w:val="24"/>
        </w:rPr>
        <w:instrText xml:space="preserve"> XE "</w:instrText>
      </w:r>
      <w:r w:rsidRPr="00A77F32">
        <w:rPr>
          <w:rFonts w:ascii="Arial" w:hAnsi="Arial" w:cs="Arial"/>
          <w:b/>
          <w:bCs/>
          <w:sz w:val="24"/>
          <w:szCs w:val="24"/>
        </w:rPr>
        <w:instrText>Communications</w:instrText>
      </w:r>
      <w:r w:rsidRPr="00A77F32">
        <w:rPr>
          <w:rFonts w:ascii="Arial" w:hAnsi="Arial" w:cs="Arial"/>
          <w:sz w:val="24"/>
          <w:szCs w:val="24"/>
        </w:rPr>
        <w:instrText xml:space="preserve">" </w:instrText>
      </w:r>
      <w:r w:rsidRPr="00A77F32">
        <w:rPr>
          <w:rFonts w:ascii="Arial" w:hAnsi="Arial" w:cs="Arial"/>
          <w:b/>
          <w:bCs/>
          <w:sz w:val="24"/>
          <w:szCs w:val="24"/>
        </w:rPr>
        <w:fldChar w:fldCharType="end"/>
      </w:r>
      <w:r w:rsidRPr="00A77F32">
        <w:rPr>
          <w:rFonts w:ascii="Arial" w:hAnsi="Arial" w:cs="Arial"/>
          <w:b/>
          <w:bCs/>
          <w:sz w:val="24"/>
          <w:szCs w:val="24"/>
        </w:rPr>
        <w:t>:</w:t>
      </w:r>
    </w:p>
    <w:p w14:paraId="4817BC87" w14:textId="77777777" w:rsidR="00A77F32" w:rsidRPr="0029564D" w:rsidRDefault="00A77F32" w:rsidP="00242F7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7F32">
        <w:rPr>
          <w:rFonts w:ascii="Arial" w:hAnsi="Arial" w:cs="Arial"/>
          <w:sz w:val="24"/>
          <w:szCs w:val="24"/>
        </w:rPr>
        <w:t>(a)(i) On what date and (ii) under what terms was a set-top box testing facility established at the SA Bureau of Standards, (b) what was the cost to her department of establishing this facility and (c) what number of set-top boxes have been tested at the facility since it was completed</w:t>
      </w:r>
      <w:r w:rsidRPr="0029564D">
        <w:rPr>
          <w:rFonts w:ascii="Arial" w:hAnsi="Arial" w:cs="Arial"/>
          <w:b/>
          <w:sz w:val="24"/>
          <w:szCs w:val="24"/>
        </w:rPr>
        <w:t>?NW169E</w:t>
      </w:r>
    </w:p>
    <w:p w14:paraId="51A85BB6" w14:textId="77777777" w:rsidR="00133D6C" w:rsidRDefault="00133D6C" w:rsidP="00A77F3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64D">
        <w:rPr>
          <w:rFonts w:ascii="Arial" w:hAnsi="Arial" w:cs="Arial"/>
          <w:b/>
          <w:sz w:val="24"/>
          <w:szCs w:val="24"/>
        </w:rPr>
        <w:t>R</w:t>
      </w:r>
      <w:r w:rsidR="0029564D">
        <w:rPr>
          <w:rFonts w:ascii="Arial" w:hAnsi="Arial" w:cs="Arial"/>
          <w:b/>
          <w:sz w:val="24"/>
          <w:szCs w:val="24"/>
        </w:rPr>
        <w:t>EPLY</w:t>
      </w:r>
    </w:p>
    <w:p w14:paraId="42D338B2" w14:textId="01087F2B" w:rsidR="0029564D" w:rsidRDefault="0029564D" w:rsidP="00A77F3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C3E23">
        <w:rPr>
          <w:rFonts w:ascii="Arial" w:hAnsi="Arial" w:cs="Arial"/>
          <w:b/>
          <w:bCs/>
          <w:sz w:val="24"/>
          <w:szCs w:val="24"/>
        </w:rPr>
        <w:t xml:space="preserve">I have been advised by the department as follows: </w:t>
      </w:r>
    </w:p>
    <w:p w14:paraId="3E033A46" w14:textId="77777777" w:rsidR="00EC3E23" w:rsidRPr="00EC3E23" w:rsidRDefault="00EC3E23" w:rsidP="00A77F3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32EDDD" w14:textId="1CDF609E" w:rsidR="00133D6C" w:rsidRDefault="00133D6C" w:rsidP="00A77F3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EC3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SABS decoder testing lab was established in </w:t>
      </w:r>
      <w:r w:rsidR="004A7D19">
        <w:rPr>
          <w:rFonts w:ascii="Arial" w:hAnsi="Arial" w:cs="Arial"/>
          <w:sz w:val="24"/>
          <w:szCs w:val="24"/>
        </w:rPr>
        <w:t xml:space="preserve">February </w:t>
      </w:r>
      <w:r>
        <w:rPr>
          <w:rFonts w:ascii="Arial" w:hAnsi="Arial" w:cs="Arial"/>
          <w:sz w:val="24"/>
          <w:szCs w:val="24"/>
        </w:rPr>
        <w:t xml:space="preserve">2012. </w:t>
      </w:r>
    </w:p>
    <w:p w14:paraId="08DC1207" w14:textId="77777777" w:rsidR="00133D6C" w:rsidRDefault="00E51B92" w:rsidP="00242F7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T</w:t>
      </w:r>
      <w:r w:rsidR="00133D6C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l</w:t>
      </w:r>
      <w:r w:rsidR="00133D6C">
        <w:rPr>
          <w:rFonts w:ascii="Arial" w:hAnsi="Arial" w:cs="Arial"/>
          <w:sz w:val="24"/>
          <w:szCs w:val="24"/>
        </w:rPr>
        <w:t xml:space="preserve">ab was established to test decoders to be manufactured in South Africa based on the SANS862 national </w:t>
      </w:r>
      <w:r>
        <w:rPr>
          <w:rFonts w:ascii="Arial" w:hAnsi="Arial" w:cs="Arial"/>
          <w:sz w:val="24"/>
          <w:szCs w:val="24"/>
        </w:rPr>
        <w:t xml:space="preserve">DTT </w:t>
      </w:r>
      <w:r w:rsidR="00133D6C">
        <w:rPr>
          <w:rFonts w:ascii="Arial" w:hAnsi="Arial" w:cs="Arial"/>
          <w:sz w:val="24"/>
          <w:szCs w:val="24"/>
        </w:rPr>
        <w:t>decoder standard administered by the SABS.</w:t>
      </w:r>
      <w:r w:rsidR="0029564D">
        <w:rPr>
          <w:rFonts w:ascii="Arial" w:hAnsi="Arial" w:cs="Arial"/>
          <w:sz w:val="24"/>
          <w:szCs w:val="24"/>
        </w:rPr>
        <w:t xml:space="preserve"> A Memorandum of U</w:t>
      </w:r>
      <w:r w:rsidR="00FB4CF0">
        <w:rPr>
          <w:rFonts w:ascii="Arial" w:hAnsi="Arial" w:cs="Arial"/>
          <w:sz w:val="24"/>
          <w:szCs w:val="24"/>
        </w:rPr>
        <w:t xml:space="preserve">nderstanding </w:t>
      </w:r>
      <w:r w:rsidR="00AE7F51">
        <w:rPr>
          <w:rFonts w:ascii="Arial" w:hAnsi="Arial" w:cs="Arial"/>
          <w:sz w:val="24"/>
          <w:szCs w:val="24"/>
        </w:rPr>
        <w:t xml:space="preserve">(MoU) </w:t>
      </w:r>
      <w:r w:rsidR="00FB4CF0">
        <w:rPr>
          <w:rFonts w:ascii="Arial" w:hAnsi="Arial" w:cs="Arial"/>
          <w:sz w:val="24"/>
          <w:szCs w:val="24"/>
        </w:rPr>
        <w:t xml:space="preserve">was signed between the Department of Communications </w:t>
      </w:r>
      <w:r w:rsidR="00AE7F51">
        <w:rPr>
          <w:rFonts w:ascii="Arial" w:hAnsi="Arial" w:cs="Arial"/>
          <w:sz w:val="24"/>
          <w:szCs w:val="24"/>
        </w:rPr>
        <w:t>(DoC)</w:t>
      </w:r>
      <w:r w:rsidR="0029564D">
        <w:rPr>
          <w:rFonts w:ascii="Arial" w:hAnsi="Arial" w:cs="Arial"/>
          <w:sz w:val="24"/>
          <w:szCs w:val="24"/>
        </w:rPr>
        <w:t xml:space="preserve">, </w:t>
      </w:r>
      <w:r w:rsidR="00F4479A">
        <w:rPr>
          <w:rFonts w:ascii="Arial" w:hAnsi="Arial" w:cs="Arial"/>
          <w:sz w:val="24"/>
          <w:szCs w:val="24"/>
        </w:rPr>
        <w:lastRenderedPageBreak/>
        <w:t>Department of Trade and Industry [</w:t>
      </w:r>
      <w:r w:rsidR="0029564D">
        <w:rPr>
          <w:rFonts w:ascii="Arial" w:hAnsi="Arial" w:cs="Arial"/>
          <w:sz w:val="24"/>
          <w:szCs w:val="24"/>
        </w:rPr>
        <w:t>DTI</w:t>
      </w:r>
      <w:r w:rsidR="00F4479A">
        <w:rPr>
          <w:rFonts w:ascii="Arial" w:hAnsi="Arial" w:cs="Arial"/>
          <w:sz w:val="24"/>
          <w:szCs w:val="24"/>
        </w:rPr>
        <w:t>]</w:t>
      </w:r>
      <w:r w:rsidR="00AE7F51">
        <w:rPr>
          <w:rFonts w:ascii="Arial" w:hAnsi="Arial" w:cs="Arial"/>
          <w:sz w:val="24"/>
          <w:szCs w:val="24"/>
        </w:rPr>
        <w:t xml:space="preserve"> </w:t>
      </w:r>
      <w:r w:rsidR="00FB4CF0">
        <w:rPr>
          <w:rFonts w:ascii="Arial" w:hAnsi="Arial" w:cs="Arial"/>
          <w:sz w:val="24"/>
          <w:szCs w:val="24"/>
        </w:rPr>
        <w:t xml:space="preserve">and the </w:t>
      </w:r>
      <w:r w:rsidR="00FB4CF0" w:rsidRPr="00A77F32">
        <w:rPr>
          <w:rFonts w:ascii="Arial" w:hAnsi="Arial" w:cs="Arial"/>
          <w:sz w:val="24"/>
          <w:szCs w:val="24"/>
        </w:rPr>
        <w:t>SA Bureau of Standards</w:t>
      </w:r>
      <w:r w:rsidR="00FB4CF0">
        <w:rPr>
          <w:rFonts w:ascii="Arial" w:hAnsi="Arial" w:cs="Arial"/>
          <w:sz w:val="24"/>
          <w:szCs w:val="24"/>
        </w:rPr>
        <w:t xml:space="preserve"> </w:t>
      </w:r>
      <w:r w:rsidR="00AE7F51">
        <w:rPr>
          <w:rFonts w:ascii="Arial" w:hAnsi="Arial" w:cs="Arial"/>
          <w:sz w:val="24"/>
          <w:szCs w:val="24"/>
        </w:rPr>
        <w:t>(SABS)</w:t>
      </w:r>
      <w:r w:rsidR="005304D4">
        <w:rPr>
          <w:rFonts w:ascii="Arial" w:hAnsi="Arial" w:cs="Arial"/>
          <w:sz w:val="24"/>
          <w:szCs w:val="24"/>
        </w:rPr>
        <w:t xml:space="preserve">. Under the terms of the MoU, the SABS had </w:t>
      </w:r>
      <w:r w:rsidR="004A7D19">
        <w:rPr>
          <w:rFonts w:ascii="Arial" w:hAnsi="Arial" w:cs="Arial"/>
          <w:sz w:val="24"/>
          <w:szCs w:val="24"/>
        </w:rPr>
        <w:t>to</w:t>
      </w:r>
      <w:r w:rsidR="0029564D">
        <w:rPr>
          <w:rFonts w:ascii="Arial" w:hAnsi="Arial" w:cs="Arial"/>
          <w:sz w:val="24"/>
          <w:szCs w:val="24"/>
        </w:rPr>
        <w:t>:</w:t>
      </w:r>
      <w:r w:rsidR="004A7D19">
        <w:rPr>
          <w:rFonts w:ascii="Arial" w:hAnsi="Arial" w:cs="Arial"/>
          <w:sz w:val="24"/>
          <w:szCs w:val="24"/>
        </w:rPr>
        <w:t xml:space="preserve"> </w:t>
      </w:r>
    </w:p>
    <w:p w14:paraId="7DAC48BE" w14:textId="77777777" w:rsidR="004A7D19" w:rsidRPr="004A7D19" w:rsidRDefault="004A7D19" w:rsidP="00242F7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4A7D19">
        <w:rPr>
          <w:rFonts w:ascii="Arial" w:hAnsi="Arial" w:cs="Arial"/>
          <w:sz w:val="24"/>
          <w:szCs w:val="24"/>
        </w:rPr>
        <w:t xml:space="preserve">Assume responsibility for the establishment </w:t>
      </w:r>
      <w:r>
        <w:rPr>
          <w:rFonts w:ascii="Arial" w:hAnsi="Arial" w:cs="Arial"/>
          <w:sz w:val="24"/>
          <w:szCs w:val="24"/>
        </w:rPr>
        <w:t xml:space="preserve">and operations </w:t>
      </w:r>
      <w:r w:rsidRPr="004A7D19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 xml:space="preserve">decoder </w:t>
      </w:r>
      <w:r w:rsidRPr="004A7D19">
        <w:rPr>
          <w:rFonts w:ascii="Arial" w:hAnsi="Arial" w:cs="Arial"/>
          <w:sz w:val="24"/>
          <w:szCs w:val="24"/>
        </w:rPr>
        <w:t>conformance lab</w:t>
      </w:r>
      <w:r w:rsidR="00892016">
        <w:rPr>
          <w:rFonts w:ascii="Arial" w:hAnsi="Arial" w:cs="Arial"/>
          <w:sz w:val="24"/>
          <w:szCs w:val="24"/>
        </w:rPr>
        <w:t>.</w:t>
      </w:r>
    </w:p>
    <w:p w14:paraId="556F95B0" w14:textId="77777777" w:rsidR="004A7D19" w:rsidRDefault="004A7D19" w:rsidP="00242F7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 lab test equipment</w:t>
      </w:r>
    </w:p>
    <w:p w14:paraId="34CE53BC" w14:textId="77777777" w:rsidR="004A7D19" w:rsidRDefault="004A7D19" w:rsidP="00242F7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 personnel to operate the lab</w:t>
      </w:r>
    </w:p>
    <w:p w14:paraId="6A6F221F" w14:textId="77777777" w:rsidR="00622A59" w:rsidRPr="004A7D19" w:rsidRDefault="00622A59" w:rsidP="00242F7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closely with the DoC and broadcasters on operational matters of the lab as and when necessary.</w:t>
      </w:r>
    </w:p>
    <w:p w14:paraId="447CDC66" w14:textId="77777777" w:rsidR="00892016" w:rsidRDefault="00133D6C" w:rsidP="00242F7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(b)The SABS was given a </w:t>
      </w:r>
      <w:r w:rsidR="005304D4">
        <w:rPr>
          <w:rFonts w:ascii="Arial" w:hAnsi="Arial" w:cs="Arial"/>
          <w:sz w:val="24"/>
          <w:szCs w:val="24"/>
        </w:rPr>
        <w:t xml:space="preserve">once-off </w:t>
      </w:r>
      <w:r>
        <w:rPr>
          <w:rFonts w:ascii="Arial" w:hAnsi="Arial" w:cs="Arial"/>
          <w:sz w:val="24"/>
          <w:szCs w:val="24"/>
        </w:rPr>
        <w:t xml:space="preserve">grant of R30-million </w:t>
      </w:r>
      <w:r w:rsidR="005304D4">
        <w:rPr>
          <w:rFonts w:ascii="Arial" w:hAnsi="Arial" w:cs="Arial"/>
          <w:sz w:val="24"/>
          <w:szCs w:val="24"/>
        </w:rPr>
        <w:t>for the</w:t>
      </w:r>
      <w:r w:rsidR="00892016">
        <w:rPr>
          <w:rFonts w:ascii="Arial" w:hAnsi="Arial" w:cs="Arial"/>
          <w:sz w:val="24"/>
          <w:szCs w:val="24"/>
        </w:rPr>
        <w:t xml:space="preserve"> establishment of the facility</w:t>
      </w:r>
      <w:r w:rsidR="005304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the </w:t>
      </w:r>
      <w:r w:rsidR="00AE7F51">
        <w:rPr>
          <w:rFonts w:ascii="Arial" w:hAnsi="Arial" w:cs="Arial"/>
          <w:sz w:val="24"/>
          <w:szCs w:val="24"/>
        </w:rPr>
        <w:t>DoC under the terms of the MoU</w:t>
      </w:r>
      <w:r w:rsidR="00622A59">
        <w:rPr>
          <w:rFonts w:ascii="Arial" w:hAnsi="Arial" w:cs="Arial"/>
          <w:sz w:val="24"/>
          <w:szCs w:val="24"/>
        </w:rPr>
        <w:t>, to perform the duties as outlined</w:t>
      </w:r>
      <w:r w:rsidR="00AE7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20066E" w14:textId="77777777" w:rsidR="00622A59" w:rsidRDefault="00622A59" w:rsidP="00340FA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 w:rsidR="005A570C">
        <w:rPr>
          <w:rFonts w:ascii="Arial" w:hAnsi="Arial" w:cs="Arial"/>
          <w:sz w:val="24"/>
          <w:szCs w:val="24"/>
        </w:rPr>
        <w:t>According to the records provided by t</w:t>
      </w:r>
      <w:r>
        <w:rPr>
          <w:rFonts w:ascii="Arial" w:hAnsi="Arial" w:cs="Arial"/>
          <w:sz w:val="24"/>
          <w:szCs w:val="24"/>
        </w:rPr>
        <w:t>he SABS</w:t>
      </w:r>
      <w:r w:rsidR="00D2638B">
        <w:rPr>
          <w:rFonts w:ascii="Arial" w:hAnsi="Arial" w:cs="Arial"/>
          <w:sz w:val="24"/>
          <w:szCs w:val="24"/>
        </w:rPr>
        <w:t>, they have</w:t>
      </w:r>
      <w:r>
        <w:rPr>
          <w:rFonts w:ascii="Arial" w:hAnsi="Arial" w:cs="Arial"/>
          <w:sz w:val="24"/>
          <w:szCs w:val="24"/>
        </w:rPr>
        <w:t xml:space="preserve"> tested </w:t>
      </w:r>
      <w:r w:rsidR="00D2638B">
        <w:rPr>
          <w:rFonts w:ascii="Arial" w:hAnsi="Arial" w:cs="Arial"/>
          <w:sz w:val="24"/>
          <w:szCs w:val="24"/>
        </w:rPr>
        <w:t xml:space="preserve">and issued certificates for eleven (11) </w:t>
      </w:r>
      <w:r>
        <w:rPr>
          <w:rFonts w:ascii="Arial" w:hAnsi="Arial" w:cs="Arial"/>
          <w:sz w:val="24"/>
          <w:szCs w:val="24"/>
        </w:rPr>
        <w:t>decoder samples from a number of local suppliers</w:t>
      </w:r>
      <w:r w:rsidR="00E51B92">
        <w:rPr>
          <w:rFonts w:ascii="Arial" w:hAnsi="Arial" w:cs="Arial"/>
          <w:sz w:val="24"/>
          <w:szCs w:val="24"/>
        </w:rPr>
        <w:t xml:space="preserve"> since the inception of the lab in 2012</w:t>
      </w:r>
      <w:r>
        <w:rPr>
          <w:rFonts w:ascii="Arial" w:hAnsi="Arial" w:cs="Arial"/>
          <w:sz w:val="24"/>
          <w:szCs w:val="24"/>
        </w:rPr>
        <w:t>. The method was to test one decoder sample per model of decoder</w:t>
      </w:r>
      <w:r w:rsidR="00E51B92">
        <w:rPr>
          <w:rFonts w:ascii="Arial" w:hAnsi="Arial" w:cs="Arial"/>
          <w:sz w:val="24"/>
          <w:szCs w:val="24"/>
        </w:rPr>
        <w:t xml:space="preserve"> that the manufacturer was in the process of putting into production</w:t>
      </w:r>
      <w:r>
        <w:rPr>
          <w:rFonts w:ascii="Arial" w:hAnsi="Arial" w:cs="Arial"/>
          <w:sz w:val="24"/>
          <w:szCs w:val="24"/>
        </w:rPr>
        <w:t xml:space="preserve">. </w:t>
      </w:r>
      <w:r w:rsidR="00D2638B">
        <w:rPr>
          <w:rFonts w:ascii="Arial" w:hAnsi="Arial" w:cs="Arial"/>
          <w:sz w:val="24"/>
          <w:szCs w:val="24"/>
        </w:rPr>
        <w:t>The list of the samples is provided below:</w:t>
      </w:r>
      <w:r w:rsidR="00496FA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20"/>
        <w:gridCol w:w="1560"/>
        <w:gridCol w:w="1390"/>
        <w:gridCol w:w="3533"/>
      </w:tblGrid>
      <w:tr w:rsidR="00D2638B" w:rsidRPr="00A753BD" w14:paraId="767F4273" w14:textId="77777777" w:rsidTr="00340FA1">
        <w:trPr>
          <w:trHeight w:val="300"/>
        </w:trPr>
        <w:tc>
          <w:tcPr>
            <w:tcW w:w="3020" w:type="dxa"/>
            <w:shd w:val="clear" w:color="auto" w:fill="BFBFBF" w:themeFill="background1" w:themeFillShade="BF"/>
            <w:noWrap/>
            <w:hideMark/>
          </w:tcPr>
          <w:p w14:paraId="38A3677A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0FA1"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hideMark/>
          </w:tcPr>
          <w:p w14:paraId="6FC59207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0FA1">
              <w:rPr>
                <w:rFonts w:ascii="Arial" w:hAnsi="Arial" w:cs="Arial"/>
                <w:b/>
                <w:bCs/>
                <w:sz w:val="24"/>
                <w:szCs w:val="24"/>
              </w:rPr>
              <w:t>DTH-Satellite STB</w:t>
            </w:r>
          </w:p>
        </w:tc>
        <w:tc>
          <w:tcPr>
            <w:tcW w:w="1380" w:type="dxa"/>
            <w:shd w:val="clear" w:color="auto" w:fill="BFBFBF" w:themeFill="background1" w:themeFillShade="BF"/>
            <w:noWrap/>
            <w:hideMark/>
          </w:tcPr>
          <w:p w14:paraId="0980072A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0FA1">
              <w:rPr>
                <w:rFonts w:ascii="Arial" w:hAnsi="Arial" w:cs="Arial"/>
                <w:b/>
                <w:bCs/>
                <w:sz w:val="24"/>
                <w:szCs w:val="24"/>
              </w:rPr>
              <w:t>DTT-Terrestrial STB</w:t>
            </w:r>
          </w:p>
        </w:tc>
        <w:tc>
          <w:tcPr>
            <w:tcW w:w="3533" w:type="dxa"/>
            <w:shd w:val="clear" w:color="auto" w:fill="BFBFBF" w:themeFill="background1" w:themeFillShade="BF"/>
            <w:noWrap/>
            <w:hideMark/>
          </w:tcPr>
          <w:p w14:paraId="0F9F8A09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0FA1">
              <w:rPr>
                <w:rFonts w:ascii="Arial" w:hAnsi="Arial" w:cs="Arial"/>
                <w:b/>
                <w:bCs/>
                <w:sz w:val="24"/>
                <w:szCs w:val="24"/>
              </w:rPr>
              <w:t>Model</w:t>
            </w:r>
          </w:p>
        </w:tc>
      </w:tr>
      <w:tr w:rsidR="00D2638B" w:rsidRPr="00A753BD" w14:paraId="209B8C6E" w14:textId="77777777" w:rsidTr="00340FA1">
        <w:trPr>
          <w:trHeight w:val="290"/>
        </w:trPr>
        <w:tc>
          <w:tcPr>
            <w:tcW w:w="3020" w:type="dxa"/>
            <w:noWrap/>
            <w:hideMark/>
          </w:tcPr>
          <w:p w14:paraId="0B25250D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 xml:space="preserve">ABT </w:t>
            </w:r>
          </w:p>
        </w:tc>
        <w:tc>
          <w:tcPr>
            <w:tcW w:w="1560" w:type="dxa"/>
            <w:noWrap/>
            <w:hideMark/>
          </w:tcPr>
          <w:p w14:paraId="2B0B0D29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80" w:type="dxa"/>
            <w:noWrap/>
            <w:hideMark/>
          </w:tcPr>
          <w:p w14:paraId="6204A287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noWrap/>
            <w:hideMark/>
          </w:tcPr>
          <w:p w14:paraId="66DBFD91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STB351-SNT-MTC-01</w:t>
            </w:r>
          </w:p>
        </w:tc>
      </w:tr>
      <w:tr w:rsidR="00D2638B" w:rsidRPr="00A753BD" w14:paraId="58B21A97" w14:textId="77777777" w:rsidTr="00340FA1">
        <w:trPr>
          <w:trHeight w:val="290"/>
        </w:trPr>
        <w:tc>
          <w:tcPr>
            <w:tcW w:w="3020" w:type="dxa"/>
            <w:noWrap/>
            <w:hideMark/>
          </w:tcPr>
          <w:p w14:paraId="0A6708E5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 xml:space="preserve">ABT </w:t>
            </w:r>
          </w:p>
        </w:tc>
        <w:tc>
          <w:tcPr>
            <w:tcW w:w="1560" w:type="dxa"/>
            <w:noWrap/>
            <w:hideMark/>
          </w:tcPr>
          <w:p w14:paraId="2DCCDDC2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7642788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33" w:type="dxa"/>
            <w:noWrap/>
            <w:hideMark/>
          </w:tcPr>
          <w:p w14:paraId="484D4DE5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STB341-MTC01</w:t>
            </w:r>
          </w:p>
        </w:tc>
      </w:tr>
      <w:tr w:rsidR="00D2638B" w:rsidRPr="00A753BD" w14:paraId="2FD84233" w14:textId="77777777" w:rsidTr="00340FA1">
        <w:trPr>
          <w:trHeight w:val="290"/>
        </w:trPr>
        <w:tc>
          <w:tcPr>
            <w:tcW w:w="3020" w:type="dxa"/>
            <w:noWrap/>
            <w:hideMark/>
          </w:tcPr>
          <w:p w14:paraId="43B2E8E0" w14:textId="77777777" w:rsidR="00D2638B" w:rsidRPr="00340FA1" w:rsidRDefault="00B478DC" w:rsidP="00B478D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 xml:space="preserve">African </w:t>
            </w:r>
            <w:r w:rsidR="00D2638B" w:rsidRPr="00340FA1">
              <w:rPr>
                <w:rFonts w:ascii="Arial" w:hAnsi="Arial" w:cs="Arial"/>
                <w:sz w:val="24"/>
                <w:szCs w:val="24"/>
              </w:rPr>
              <w:t>Digitech Solutions (ADS)</w:t>
            </w:r>
            <w:r w:rsidR="003B03AE" w:rsidRPr="00340F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14:paraId="419CA0EF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0D6B636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33" w:type="dxa"/>
            <w:noWrap/>
            <w:hideMark/>
          </w:tcPr>
          <w:p w14:paraId="3818F0BD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TJ5023U</w:t>
            </w:r>
          </w:p>
        </w:tc>
      </w:tr>
      <w:tr w:rsidR="00D2638B" w:rsidRPr="00A753BD" w14:paraId="2764BB37" w14:textId="77777777" w:rsidTr="00340FA1">
        <w:trPr>
          <w:trHeight w:val="290"/>
        </w:trPr>
        <w:tc>
          <w:tcPr>
            <w:tcW w:w="3020" w:type="dxa"/>
            <w:noWrap/>
            <w:hideMark/>
          </w:tcPr>
          <w:p w14:paraId="16707991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BUA Africa</w:t>
            </w:r>
          </w:p>
        </w:tc>
        <w:tc>
          <w:tcPr>
            <w:tcW w:w="1560" w:type="dxa"/>
            <w:noWrap/>
            <w:hideMark/>
          </w:tcPr>
          <w:p w14:paraId="73F47DC0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58912EF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33" w:type="dxa"/>
            <w:noWrap/>
            <w:hideMark/>
          </w:tcPr>
          <w:p w14:paraId="76A808C1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DTD 4N</w:t>
            </w:r>
          </w:p>
        </w:tc>
      </w:tr>
      <w:tr w:rsidR="00D2638B" w:rsidRPr="00A753BD" w14:paraId="03DC7257" w14:textId="77777777" w:rsidTr="00340FA1">
        <w:trPr>
          <w:trHeight w:val="290"/>
        </w:trPr>
        <w:tc>
          <w:tcPr>
            <w:tcW w:w="3020" w:type="dxa"/>
            <w:noWrap/>
            <w:hideMark/>
          </w:tcPr>
          <w:p w14:paraId="5E6F046C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BUA Africa</w:t>
            </w:r>
          </w:p>
        </w:tc>
        <w:tc>
          <w:tcPr>
            <w:tcW w:w="1560" w:type="dxa"/>
            <w:noWrap/>
            <w:hideMark/>
          </w:tcPr>
          <w:p w14:paraId="64097C19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AEAB541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33" w:type="dxa"/>
            <w:noWrap/>
            <w:hideMark/>
          </w:tcPr>
          <w:p w14:paraId="79386736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HT8863L</w:t>
            </w:r>
          </w:p>
        </w:tc>
      </w:tr>
      <w:tr w:rsidR="00D2638B" w:rsidRPr="00A753BD" w14:paraId="6C0EA15E" w14:textId="77777777" w:rsidTr="00340FA1">
        <w:trPr>
          <w:trHeight w:val="290"/>
        </w:trPr>
        <w:tc>
          <w:tcPr>
            <w:tcW w:w="3020" w:type="dxa"/>
            <w:noWrap/>
            <w:hideMark/>
          </w:tcPr>
          <w:p w14:paraId="3B1B207D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BUA Africa</w:t>
            </w:r>
          </w:p>
        </w:tc>
        <w:tc>
          <w:tcPr>
            <w:tcW w:w="1560" w:type="dxa"/>
            <w:noWrap/>
            <w:hideMark/>
          </w:tcPr>
          <w:p w14:paraId="1ABA2DAF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80" w:type="dxa"/>
            <w:noWrap/>
            <w:hideMark/>
          </w:tcPr>
          <w:p w14:paraId="737756FB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33" w:type="dxa"/>
            <w:noWrap/>
            <w:hideMark/>
          </w:tcPr>
          <w:p w14:paraId="4450D52B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HSJ10</w:t>
            </w:r>
          </w:p>
        </w:tc>
      </w:tr>
      <w:tr w:rsidR="00D2638B" w:rsidRPr="00A753BD" w14:paraId="07463881" w14:textId="77777777" w:rsidTr="00340FA1">
        <w:trPr>
          <w:trHeight w:val="290"/>
        </w:trPr>
        <w:tc>
          <w:tcPr>
            <w:tcW w:w="3020" w:type="dxa"/>
            <w:noWrap/>
            <w:hideMark/>
          </w:tcPr>
          <w:p w14:paraId="08518FAF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BUA Africa</w:t>
            </w:r>
          </w:p>
        </w:tc>
        <w:tc>
          <w:tcPr>
            <w:tcW w:w="1560" w:type="dxa"/>
            <w:noWrap/>
            <w:hideMark/>
          </w:tcPr>
          <w:p w14:paraId="3C01DBDB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2E5C2BA3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33" w:type="dxa"/>
            <w:noWrap/>
            <w:hideMark/>
          </w:tcPr>
          <w:p w14:paraId="2102E635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HS6100</w:t>
            </w:r>
          </w:p>
        </w:tc>
      </w:tr>
      <w:tr w:rsidR="00D2638B" w:rsidRPr="00A753BD" w14:paraId="63765FEB" w14:textId="77777777" w:rsidTr="00340FA1">
        <w:trPr>
          <w:trHeight w:val="290"/>
        </w:trPr>
        <w:tc>
          <w:tcPr>
            <w:tcW w:w="3020" w:type="dxa"/>
            <w:noWrap/>
            <w:hideMark/>
          </w:tcPr>
          <w:p w14:paraId="2BF257A6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Altech UEC</w:t>
            </w:r>
          </w:p>
        </w:tc>
        <w:tc>
          <w:tcPr>
            <w:tcW w:w="1560" w:type="dxa"/>
            <w:noWrap/>
            <w:hideMark/>
          </w:tcPr>
          <w:p w14:paraId="0B194A48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44370DD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33" w:type="dxa"/>
            <w:noWrap/>
            <w:hideMark/>
          </w:tcPr>
          <w:p w14:paraId="0A4DBDC8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DTD 4126</w:t>
            </w:r>
          </w:p>
        </w:tc>
      </w:tr>
      <w:tr w:rsidR="00D2638B" w:rsidRPr="00A753BD" w14:paraId="110F6B7A" w14:textId="77777777" w:rsidTr="00340FA1">
        <w:trPr>
          <w:trHeight w:val="290"/>
        </w:trPr>
        <w:tc>
          <w:tcPr>
            <w:tcW w:w="3020" w:type="dxa"/>
            <w:noWrap/>
            <w:hideMark/>
          </w:tcPr>
          <w:p w14:paraId="4F4AB866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CZ Electronics</w:t>
            </w:r>
          </w:p>
        </w:tc>
        <w:tc>
          <w:tcPr>
            <w:tcW w:w="1560" w:type="dxa"/>
            <w:noWrap/>
            <w:hideMark/>
          </w:tcPr>
          <w:p w14:paraId="00910ED4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7F29276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33" w:type="dxa"/>
            <w:noWrap/>
            <w:hideMark/>
          </w:tcPr>
          <w:p w14:paraId="0FE9A298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FR9600</w:t>
            </w:r>
          </w:p>
        </w:tc>
      </w:tr>
      <w:tr w:rsidR="00D2638B" w:rsidRPr="00A753BD" w14:paraId="272B895B" w14:textId="77777777" w:rsidTr="00340FA1">
        <w:trPr>
          <w:trHeight w:val="300"/>
        </w:trPr>
        <w:tc>
          <w:tcPr>
            <w:tcW w:w="3020" w:type="dxa"/>
            <w:noWrap/>
            <w:hideMark/>
          </w:tcPr>
          <w:p w14:paraId="179ADB06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Leratadima</w:t>
            </w:r>
          </w:p>
        </w:tc>
        <w:tc>
          <w:tcPr>
            <w:tcW w:w="1560" w:type="dxa"/>
            <w:noWrap/>
            <w:hideMark/>
          </w:tcPr>
          <w:p w14:paraId="2AD13565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6FA30B8" w14:textId="77777777" w:rsidR="00D2638B" w:rsidRPr="00340FA1" w:rsidRDefault="00DE6951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33" w:type="dxa"/>
            <w:noWrap/>
            <w:hideMark/>
          </w:tcPr>
          <w:p w14:paraId="372BD232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STB341-MTC01</w:t>
            </w:r>
          </w:p>
        </w:tc>
      </w:tr>
      <w:tr w:rsidR="00D2638B" w:rsidRPr="00A753BD" w14:paraId="7DFE8F94" w14:textId="77777777" w:rsidTr="00340FA1">
        <w:trPr>
          <w:trHeight w:val="300"/>
        </w:trPr>
        <w:tc>
          <w:tcPr>
            <w:tcW w:w="3020" w:type="dxa"/>
            <w:noWrap/>
          </w:tcPr>
          <w:p w14:paraId="4C411C95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M-Net</w:t>
            </w:r>
          </w:p>
        </w:tc>
        <w:tc>
          <w:tcPr>
            <w:tcW w:w="1560" w:type="dxa"/>
            <w:noWrap/>
          </w:tcPr>
          <w:p w14:paraId="78F266A1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noWrap/>
          </w:tcPr>
          <w:p w14:paraId="06581AEA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533" w:type="dxa"/>
            <w:noWrap/>
          </w:tcPr>
          <w:p w14:paraId="7D0D3030" w14:textId="77777777" w:rsidR="00D2638B" w:rsidRPr="00340FA1" w:rsidRDefault="00D2638B" w:rsidP="00A753B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FA1">
              <w:rPr>
                <w:rFonts w:ascii="Arial" w:hAnsi="Arial" w:cs="Arial"/>
                <w:sz w:val="24"/>
                <w:szCs w:val="24"/>
              </w:rPr>
              <w:t>Go-TV</w:t>
            </w:r>
          </w:p>
        </w:tc>
      </w:tr>
    </w:tbl>
    <w:p w14:paraId="29D72192" w14:textId="77777777" w:rsidR="00340FA1" w:rsidRPr="00A77F32" w:rsidRDefault="00340FA1" w:rsidP="00A77F32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407BF3" w14:textId="6CE2F72A" w:rsidR="00A77F32" w:rsidRPr="00EC3E23" w:rsidRDefault="00A77F32" w:rsidP="00EC3E23">
      <w:pPr>
        <w:spacing w:after="0" w:line="240" w:lineRule="auto"/>
        <w:jc w:val="both"/>
        <w:rPr>
          <w:rFonts w:ascii="Arial" w:eastAsiaTheme="minorEastAsia" w:hAnsi="Arial" w:cs="Arial"/>
          <w:b/>
          <w:lang w:val="it-IT"/>
        </w:rPr>
      </w:pPr>
    </w:p>
    <w:p w14:paraId="52DFF9EF" w14:textId="3517FDF9" w:rsidR="00A77F32" w:rsidRPr="00A77F32" w:rsidRDefault="00A77F32" w:rsidP="00A77F32">
      <w:pPr>
        <w:spacing w:after="0" w:line="240" w:lineRule="auto"/>
        <w:ind w:left="720" w:hanging="720"/>
        <w:rPr>
          <w:rFonts w:ascii="Arial" w:eastAsia="Calibri" w:hAnsi="Arial" w:cs="Arial"/>
          <w:b/>
          <w:lang w:val="de-DE"/>
        </w:rPr>
      </w:pPr>
    </w:p>
    <w:p w14:paraId="75842BCC" w14:textId="159F6E22" w:rsidR="00A77F32" w:rsidRPr="008C684D" w:rsidRDefault="00EC3E23" w:rsidP="00A77F32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8C684D">
        <w:rPr>
          <w:rFonts w:ascii="Arial" w:eastAsia="Calibri" w:hAnsi="Arial" w:cs="Arial"/>
          <w:b/>
          <w:sz w:val="24"/>
          <w:szCs w:val="24"/>
          <w:lang w:val="de-DE"/>
        </w:rPr>
        <w:t>MS. STELLA NDABENI-ABRAHAMS, MP</w:t>
      </w:r>
    </w:p>
    <w:p w14:paraId="6A91397A" w14:textId="5414C01A" w:rsidR="00A77F32" w:rsidRPr="008C684D" w:rsidRDefault="00EC3E23" w:rsidP="00A77F32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8C684D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14:paraId="6056EDA3" w14:textId="77CE4B6F" w:rsidR="00A77F32" w:rsidRPr="00A77F32" w:rsidRDefault="00A77F32" w:rsidP="00A77F32"/>
    <w:sectPr w:rsidR="00A77F32" w:rsidRPr="00A77F32" w:rsidSect="00EC3E23">
      <w:footerReference w:type="default" r:id="rId9"/>
      <w:pgSz w:w="11906" w:h="16838"/>
      <w:pgMar w:top="-1134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84CA0" w14:textId="77777777" w:rsidR="00F063A8" w:rsidRDefault="00F063A8" w:rsidP="00A77F32">
      <w:pPr>
        <w:spacing w:after="0" w:line="240" w:lineRule="auto"/>
      </w:pPr>
      <w:r>
        <w:separator/>
      </w:r>
    </w:p>
  </w:endnote>
  <w:endnote w:type="continuationSeparator" w:id="0">
    <w:p w14:paraId="5974C5E3" w14:textId="77777777" w:rsidR="00F063A8" w:rsidRDefault="00F063A8" w:rsidP="00A7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11DA" w14:textId="77777777" w:rsidR="00A77F32" w:rsidRPr="00A77F32" w:rsidRDefault="00CD5FB4" w:rsidP="00A77F32">
    <w:pPr>
      <w:shd w:val="clear" w:color="auto" w:fill="FFFFFF" w:themeFill="background1"/>
      <w:spacing w:before="100" w:beforeAutospacing="1" w:after="100" w:afterAutospacing="1" w:line="240" w:lineRule="auto"/>
      <w:jc w:val="both"/>
      <w:outlineLvl w:val="0"/>
      <w:rPr>
        <w:rFonts w:ascii="Arial" w:hAnsi="Arial" w:cs="Arial"/>
        <w:bCs/>
        <w:color w:val="808080" w:themeColor="background1" w:themeShade="80"/>
        <w:sz w:val="24"/>
        <w:szCs w:val="24"/>
      </w:rPr>
    </w:pPr>
    <w:r w:rsidRPr="00A77F32">
      <w:rPr>
        <w:rFonts w:ascii="Arial" w:eastAsia="Times New Roman" w:hAnsi="Arial" w:cs="Arial"/>
        <w:color w:val="808080" w:themeColor="background1" w:themeShade="80"/>
        <w:sz w:val="24"/>
        <w:szCs w:val="24"/>
        <w:shd w:val="clear" w:color="auto" w:fill="FFFFFF" w:themeFill="background1"/>
      </w:rPr>
      <w:t xml:space="preserve">Reply to the Parliamentary </w:t>
    </w:r>
    <w:r w:rsidR="00A77F32" w:rsidRPr="00A77F32">
      <w:rPr>
        <w:rFonts w:ascii="Arial" w:hAnsi="Arial" w:cs="Arial"/>
        <w:bCs/>
        <w:color w:val="808080" w:themeColor="background1" w:themeShade="80"/>
        <w:sz w:val="24"/>
        <w:szCs w:val="24"/>
      </w:rPr>
      <w:t xml:space="preserve">148. Mr C </w:t>
    </w:r>
    <w:r w:rsidR="00A77F32" w:rsidRPr="00A77F32">
      <w:rPr>
        <w:rFonts w:ascii="Arial" w:hAnsi="Arial" w:cs="Arial"/>
        <w:color w:val="808080" w:themeColor="background1" w:themeShade="80"/>
        <w:sz w:val="24"/>
        <w:szCs w:val="24"/>
      </w:rPr>
      <w:t>MacKenzie</w:t>
    </w:r>
    <w:r w:rsidR="00A77F32" w:rsidRPr="00A77F32">
      <w:rPr>
        <w:rFonts w:ascii="Arial" w:hAnsi="Arial" w:cs="Arial"/>
        <w:bCs/>
        <w:color w:val="808080" w:themeColor="background1" w:themeShade="80"/>
        <w:sz w:val="24"/>
        <w:szCs w:val="24"/>
      </w:rPr>
      <w:t xml:space="preserve"> (DA) to ask the Minister </w:t>
    </w:r>
    <w:r w:rsidR="00334CEF" w:rsidRPr="00A77F32">
      <w:rPr>
        <w:rFonts w:ascii="Arial" w:hAnsi="Arial" w:cs="Arial"/>
        <w:bCs/>
        <w:color w:val="808080" w:themeColor="background1" w:themeShade="80"/>
        <w:sz w:val="24"/>
        <w:szCs w:val="24"/>
      </w:rPr>
      <w:t>of Communications</w:t>
    </w:r>
    <w:r w:rsidR="00A77F32" w:rsidRPr="00A77F32">
      <w:rPr>
        <w:rFonts w:ascii="Arial" w:hAnsi="Arial" w:cs="Arial"/>
        <w:bCs/>
        <w:color w:val="808080" w:themeColor="background1" w:themeShade="80"/>
        <w:sz w:val="24"/>
        <w:szCs w:val="24"/>
      </w:rPr>
      <w:fldChar w:fldCharType="begin"/>
    </w:r>
    <w:r w:rsidR="00A77F32" w:rsidRPr="00A77F32">
      <w:rPr>
        <w:rFonts w:ascii="Arial" w:hAnsi="Arial" w:cs="Arial"/>
        <w:color w:val="808080" w:themeColor="background1" w:themeShade="80"/>
        <w:sz w:val="24"/>
        <w:szCs w:val="24"/>
      </w:rPr>
      <w:instrText xml:space="preserve"> XE "</w:instrText>
    </w:r>
    <w:r w:rsidR="00A77F32" w:rsidRPr="00A77F32">
      <w:rPr>
        <w:rFonts w:ascii="Arial" w:hAnsi="Arial" w:cs="Arial"/>
        <w:bCs/>
        <w:color w:val="808080" w:themeColor="background1" w:themeShade="80"/>
        <w:sz w:val="24"/>
        <w:szCs w:val="24"/>
      </w:rPr>
      <w:instrText>Communications</w:instrText>
    </w:r>
    <w:r w:rsidR="00A77F32" w:rsidRPr="00A77F32">
      <w:rPr>
        <w:rFonts w:ascii="Arial" w:hAnsi="Arial" w:cs="Arial"/>
        <w:color w:val="808080" w:themeColor="background1" w:themeShade="80"/>
        <w:sz w:val="24"/>
        <w:szCs w:val="24"/>
      </w:rPr>
      <w:instrText xml:space="preserve">" </w:instrText>
    </w:r>
    <w:r w:rsidR="00A77F32" w:rsidRPr="00A77F32">
      <w:rPr>
        <w:rFonts w:ascii="Arial" w:hAnsi="Arial" w:cs="Arial"/>
        <w:bCs/>
        <w:color w:val="808080" w:themeColor="background1" w:themeShade="80"/>
        <w:sz w:val="24"/>
        <w:szCs w:val="24"/>
      </w:rPr>
      <w:fldChar w:fldCharType="end"/>
    </w:r>
    <w:r w:rsidR="00A77F32" w:rsidRPr="00A77F32">
      <w:rPr>
        <w:rFonts w:ascii="Arial" w:hAnsi="Arial" w:cs="Arial"/>
        <w:bCs/>
        <w:color w:val="808080" w:themeColor="background1" w:themeShade="80"/>
        <w:sz w:val="24"/>
        <w:szCs w:val="24"/>
      </w:rPr>
      <w:t>:</w:t>
    </w:r>
  </w:p>
  <w:p w14:paraId="70F39FAD" w14:textId="77777777" w:rsidR="00B24425" w:rsidRPr="00A77F32" w:rsidRDefault="00F063A8" w:rsidP="00A77F32">
    <w:pPr>
      <w:shd w:val="clear" w:color="auto" w:fill="FFFFFF" w:themeFill="background1"/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noProof/>
        <w:color w:val="808080" w:themeColor="background1" w:themeShade="80"/>
        <w:sz w:val="24"/>
        <w:szCs w:val="24"/>
        <w:lang w:val="af-ZA"/>
      </w:rPr>
    </w:pPr>
  </w:p>
  <w:p w14:paraId="4D4194A0" w14:textId="52D9E9FF" w:rsidR="006E27B1" w:rsidRPr="00A77F32" w:rsidRDefault="00CD5FB4" w:rsidP="00A77F32">
    <w:pPr>
      <w:shd w:val="clear" w:color="auto" w:fill="FFFFFF" w:themeFill="background1"/>
      <w:tabs>
        <w:tab w:val="left" w:pos="3870"/>
      </w:tabs>
      <w:spacing w:before="100" w:beforeAutospacing="1" w:after="100" w:afterAutospacing="1" w:line="240" w:lineRule="auto"/>
      <w:jc w:val="center"/>
      <w:outlineLvl w:val="0"/>
      <w:rPr>
        <w:caps/>
        <w:noProof/>
        <w:color w:val="808080" w:themeColor="background1" w:themeShade="80"/>
      </w:rPr>
    </w:pPr>
    <w:r w:rsidRPr="00A77F32">
      <w:rPr>
        <w:caps/>
        <w:color w:val="808080" w:themeColor="background1" w:themeShade="80"/>
      </w:rPr>
      <w:fldChar w:fldCharType="begin"/>
    </w:r>
    <w:r w:rsidRPr="00A77F32">
      <w:rPr>
        <w:caps/>
        <w:color w:val="808080" w:themeColor="background1" w:themeShade="80"/>
      </w:rPr>
      <w:instrText xml:space="preserve"> PAGE   \* MERGEFORMAT </w:instrText>
    </w:r>
    <w:r w:rsidRPr="00A77F32">
      <w:rPr>
        <w:caps/>
        <w:color w:val="808080" w:themeColor="background1" w:themeShade="80"/>
      </w:rPr>
      <w:fldChar w:fldCharType="separate"/>
    </w:r>
    <w:r w:rsidR="003C5FC4">
      <w:rPr>
        <w:caps/>
        <w:noProof/>
        <w:color w:val="808080" w:themeColor="background1" w:themeShade="80"/>
      </w:rPr>
      <w:t>1</w:t>
    </w:r>
    <w:r w:rsidRPr="00A77F32">
      <w:rPr>
        <w:caps/>
        <w:noProof/>
        <w:color w:val="808080" w:themeColor="background1" w:themeShade="80"/>
      </w:rPr>
      <w:fldChar w:fldCharType="end"/>
    </w:r>
  </w:p>
  <w:p w14:paraId="67EFA3CD" w14:textId="77777777" w:rsidR="00964904" w:rsidRDefault="00F063A8" w:rsidP="0096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83F43" w14:textId="77777777" w:rsidR="00F063A8" w:rsidRDefault="00F063A8" w:rsidP="00A77F32">
      <w:pPr>
        <w:spacing w:after="0" w:line="240" w:lineRule="auto"/>
      </w:pPr>
      <w:r>
        <w:separator/>
      </w:r>
    </w:p>
  </w:footnote>
  <w:footnote w:type="continuationSeparator" w:id="0">
    <w:p w14:paraId="4610301C" w14:textId="77777777" w:rsidR="00F063A8" w:rsidRDefault="00F063A8" w:rsidP="00A7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52DD"/>
    <w:multiLevelType w:val="hybridMultilevel"/>
    <w:tmpl w:val="200CE7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32"/>
    <w:rsid w:val="00044818"/>
    <w:rsid w:val="000816E4"/>
    <w:rsid w:val="00133D6C"/>
    <w:rsid w:val="001E3417"/>
    <w:rsid w:val="00242F7F"/>
    <w:rsid w:val="00292276"/>
    <w:rsid w:val="0029564D"/>
    <w:rsid w:val="00334CEF"/>
    <w:rsid w:val="00340FA1"/>
    <w:rsid w:val="00357A38"/>
    <w:rsid w:val="003A183E"/>
    <w:rsid w:val="003B03AE"/>
    <w:rsid w:val="003C2E77"/>
    <w:rsid w:val="003C5FC4"/>
    <w:rsid w:val="003E2FF4"/>
    <w:rsid w:val="00496FAD"/>
    <w:rsid w:val="004A2BF3"/>
    <w:rsid w:val="004A7D19"/>
    <w:rsid w:val="0051245A"/>
    <w:rsid w:val="00521B7F"/>
    <w:rsid w:val="005304D4"/>
    <w:rsid w:val="005520A4"/>
    <w:rsid w:val="005A570C"/>
    <w:rsid w:val="00622A59"/>
    <w:rsid w:val="006A7BB1"/>
    <w:rsid w:val="006B614B"/>
    <w:rsid w:val="00781F2C"/>
    <w:rsid w:val="007B5BE2"/>
    <w:rsid w:val="00862116"/>
    <w:rsid w:val="00892016"/>
    <w:rsid w:val="008C684D"/>
    <w:rsid w:val="008F5BBB"/>
    <w:rsid w:val="009D4620"/>
    <w:rsid w:val="00A753BD"/>
    <w:rsid w:val="00A77F32"/>
    <w:rsid w:val="00A86B3D"/>
    <w:rsid w:val="00AE7F51"/>
    <w:rsid w:val="00B21179"/>
    <w:rsid w:val="00B478DC"/>
    <w:rsid w:val="00C07AA4"/>
    <w:rsid w:val="00CB0137"/>
    <w:rsid w:val="00CC733B"/>
    <w:rsid w:val="00CD5FB4"/>
    <w:rsid w:val="00D2638B"/>
    <w:rsid w:val="00DE6951"/>
    <w:rsid w:val="00DF315D"/>
    <w:rsid w:val="00E51B92"/>
    <w:rsid w:val="00EC3E23"/>
    <w:rsid w:val="00EE0F1D"/>
    <w:rsid w:val="00F063A8"/>
    <w:rsid w:val="00F4479A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8C86"/>
  <w15:chartTrackingRefBased/>
  <w15:docId w15:val="{4C14ACDE-C167-4950-9943-25BEAFD0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32"/>
  </w:style>
  <w:style w:type="paragraph" w:styleId="Header">
    <w:name w:val="header"/>
    <w:basedOn w:val="Normal"/>
    <w:link w:val="HeaderChar"/>
    <w:uiPriority w:val="99"/>
    <w:unhideWhenUsed/>
    <w:rsid w:val="00A7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32"/>
  </w:style>
  <w:style w:type="character" w:customStyle="1" w:styleId="lrzxr">
    <w:name w:val="lrzxr"/>
    <w:basedOn w:val="DefaultParagraphFont"/>
    <w:rsid w:val="00334CEF"/>
  </w:style>
  <w:style w:type="paragraph" w:styleId="ListParagraph">
    <w:name w:val="List Paragraph"/>
    <w:basedOn w:val="Normal"/>
    <w:uiPriority w:val="34"/>
    <w:qFormat/>
    <w:rsid w:val="004A7D19"/>
    <w:pPr>
      <w:ind w:left="720"/>
      <w:contextualSpacing/>
    </w:pPr>
  </w:style>
  <w:style w:type="table" w:styleId="TableGrid">
    <w:name w:val="Table Grid"/>
    <w:basedOn w:val="TableNormal"/>
    <w:uiPriority w:val="39"/>
    <w:rsid w:val="00A7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A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B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Nikiwe Ncetezo</cp:lastModifiedBy>
  <cp:revision>2</cp:revision>
  <cp:lastPrinted>2020-03-09T11:04:00Z</cp:lastPrinted>
  <dcterms:created xsi:type="dcterms:W3CDTF">2020-04-16T13:04:00Z</dcterms:created>
  <dcterms:modified xsi:type="dcterms:W3CDTF">2020-04-16T13:04:00Z</dcterms:modified>
</cp:coreProperties>
</file>