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1609B3" w:rsidRDefault="00B425C7" w:rsidP="00B425C7">
      <w:pPr>
        <w:pBdr>
          <w:bottom w:val="single" w:sz="12" w:space="1" w:color="auto"/>
        </w:pBdr>
        <w:rPr>
          <w:b/>
        </w:rPr>
      </w:pPr>
      <w:r w:rsidRPr="001609B3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059255"/>
            <wp:effectExtent l="0" t="0" r="0" b="762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1609B3" w:rsidRDefault="00B425C7" w:rsidP="00EA0B3B">
      <w:pPr>
        <w:tabs>
          <w:tab w:val="left" w:pos="6663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1609B3">
        <w:rPr>
          <w:rFonts w:ascii="Arial" w:hAnsi="Arial" w:cs="Arial"/>
          <w:b/>
          <w:sz w:val="22"/>
          <w:szCs w:val="22"/>
        </w:rPr>
        <w:tab/>
      </w:r>
    </w:p>
    <w:p w:rsidR="00747B01" w:rsidRPr="001609B3" w:rsidRDefault="00747B01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D42F1" w:rsidRPr="001609B3" w:rsidRDefault="00694823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09B3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04074C" w:rsidRPr="001609B3" w:rsidRDefault="0004074C">
      <w:pPr>
        <w:rPr>
          <w:rFonts w:ascii="Arial" w:hAnsi="Arial" w:cs="Arial"/>
        </w:rPr>
      </w:pPr>
    </w:p>
    <w:p w:rsidR="00FF113D" w:rsidRPr="001609B3" w:rsidRDefault="00FF113D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1609B3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09B3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7D3311" w:rsidRPr="001609B3">
        <w:rPr>
          <w:rFonts w:ascii="Arial" w:hAnsi="Arial" w:cs="Arial"/>
          <w:b/>
          <w:sz w:val="22"/>
          <w:szCs w:val="22"/>
          <w:u w:val="single"/>
        </w:rPr>
        <w:t>WRITTEN</w:t>
      </w:r>
      <w:r w:rsidR="00747B01" w:rsidRPr="001609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609B3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1609B3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1609B3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09B3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270EBF" w:rsidRPr="001609B3">
        <w:rPr>
          <w:rFonts w:ascii="Arial" w:hAnsi="Arial" w:cs="Arial"/>
          <w:b/>
          <w:sz w:val="22"/>
          <w:szCs w:val="22"/>
          <w:u w:val="single"/>
        </w:rPr>
        <w:t>1</w:t>
      </w:r>
      <w:r w:rsidR="00BF580D" w:rsidRPr="001609B3">
        <w:rPr>
          <w:rFonts w:ascii="Arial" w:hAnsi="Arial" w:cs="Arial"/>
          <w:b/>
          <w:sz w:val="22"/>
          <w:szCs w:val="22"/>
          <w:u w:val="single"/>
        </w:rPr>
        <w:t>473</w:t>
      </w:r>
    </w:p>
    <w:p w:rsidR="00827C48" w:rsidRPr="001609B3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1609B3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09B3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D179DC" w:rsidRPr="001609B3">
        <w:rPr>
          <w:rFonts w:ascii="Arial" w:hAnsi="Arial" w:cs="Arial"/>
          <w:b/>
          <w:sz w:val="22"/>
          <w:szCs w:val="22"/>
          <w:u w:val="single"/>
        </w:rPr>
        <w:t>05 MAY</w:t>
      </w:r>
      <w:r w:rsidR="00364F22" w:rsidRPr="001609B3"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p w:rsidR="00361A62" w:rsidRPr="001609B3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09B3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83385D" w:rsidRPr="001609B3">
        <w:rPr>
          <w:rFonts w:ascii="Arial" w:hAnsi="Arial" w:cs="Arial"/>
          <w:b/>
          <w:sz w:val="22"/>
          <w:szCs w:val="22"/>
          <w:u w:val="single"/>
        </w:rPr>
        <w:t>1</w:t>
      </w:r>
      <w:r w:rsidR="00D179DC" w:rsidRPr="001609B3">
        <w:rPr>
          <w:rFonts w:ascii="Arial" w:hAnsi="Arial" w:cs="Arial"/>
          <w:b/>
          <w:sz w:val="22"/>
          <w:szCs w:val="22"/>
          <w:u w:val="single"/>
        </w:rPr>
        <w:t>5</w:t>
      </w:r>
      <w:r w:rsidRPr="001609B3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Pr="001609B3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BF580D" w:rsidRPr="001609B3" w:rsidRDefault="00BF580D" w:rsidP="00BF580D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1609B3">
        <w:rPr>
          <w:rFonts w:ascii="Arial" w:hAnsi="Arial" w:cs="Arial"/>
          <w:b/>
          <w:bCs/>
          <w:color w:val="222222"/>
          <w:sz w:val="22"/>
          <w:szCs w:val="22"/>
        </w:rPr>
        <w:t>1473.</w:t>
      </w:r>
      <w:r w:rsidRPr="001609B3">
        <w:rPr>
          <w:rFonts w:ascii="Arial" w:hAnsi="Arial" w:cs="Arial"/>
          <w:b/>
          <w:bCs/>
          <w:color w:val="222222"/>
          <w:sz w:val="22"/>
          <w:szCs w:val="22"/>
        </w:rPr>
        <w:tab/>
        <w:t xml:space="preserve">Ms N </w:t>
      </w:r>
      <w:proofErr w:type="spellStart"/>
      <w:r w:rsidRPr="001609B3">
        <w:rPr>
          <w:rFonts w:ascii="Arial" w:hAnsi="Arial" w:cs="Arial"/>
          <w:b/>
          <w:bCs/>
          <w:color w:val="222222"/>
          <w:sz w:val="22"/>
          <w:szCs w:val="22"/>
        </w:rPr>
        <w:t>Tafeni</w:t>
      </w:r>
      <w:proofErr w:type="spellEnd"/>
      <w:r w:rsidRPr="001609B3">
        <w:rPr>
          <w:rFonts w:ascii="Arial" w:hAnsi="Arial" w:cs="Arial"/>
          <w:b/>
          <w:bCs/>
          <w:color w:val="222222"/>
          <w:sz w:val="22"/>
          <w:szCs w:val="22"/>
        </w:rPr>
        <w:t xml:space="preserve"> (EFF) to ask the Minister of Water and Sanitation</w:t>
      </w:r>
      <w:r w:rsidR="00091302" w:rsidRPr="001609B3">
        <w:rPr>
          <w:rFonts w:ascii="Arial" w:hAnsi="Arial" w:cs="Arial"/>
          <w:b/>
          <w:bCs/>
          <w:color w:val="222222"/>
          <w:sz w:val="22"/>
          <w:szCs w:val="22"/>
        </w:rPr>
        <w:fldChar w:fldCharType="begin"/>
      </w:r>
      <w:r w:rsidRPr="001609B3">
        <w:rPr>
          <w:rFonts w:ascii="Arial" w:hAnsi="Arial" w:cs="Arial"/>
          <w:sz w:val="22"/>
          <w:szCs w:val="22"/>
        </w:rPr>
        <w:instrText xml:space="preserve"> XE "</w:instrText>
      </w:r>
      <w:r w:rsidRPr="001609B3">
        <w:rPr>
          <w:rFonts w:ascii="Arial" w:hAnsi="Arial" w:cs="Arial"/>
          <w:b/>
          <w:sz w:val="22"/>
          <w:szCs w:val="22"/>
          <w:lang w:val="en-US"/>
        </w:rPr>
        <w:instrText>Minister of Water and Sanitation</w:instrText>
      </w:r>
      <w:r w:rsidRPr="001609B3">
        <w:rPr>
          <w:rFonts w:ascii="Arial" w:hAnsi="Arial" w:cs="Arial"/>
          <w:sz w:val="22"/>
          <w:szCs w:val="22"/>
        </w:rPr>
        <w:instrText xml:space="preserve">" </w:instrText>
      </w:r>
      <w:r w:rsidR="00091302" w:rsidRPr="001609B3">
        <w:rPr>
          <w:rFonts w:ascii="Arial" w:hAnsi="Arial" w:cs="Arial"/>
          <w:b/>
          <w:bCs/>
          <w:color w:val="222222"/>
          <w:sz w:val="22"/>
          <w:szCs w:val="22"/>
        </w:rPr>
        <w:fldChar w:fldCharType="end"/>
      </w:r>
      <w:r w:rsidRPr="001609B3">
        <w:rPr>
          <w:rFonts w:ascii="Arial" w:hAnsi="Arial" w:cs="Arial"/>
          <w:b/>
          <w:bCs/>
          <w:color w:val="222222"/>
          <w:sz w:val="22"/>
          <w:szCs w:val="22"/>
        </w:rPr>
        <w:t>:</w:t>
      </w:r>
    </w:p>
    <w:p w:rsidR="00BF580D" w:rsidRPr="001609B3" w:rsidRDefault="00BF580D" w:rsidP="00BF580D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</w:rPr>
      </w:pPr>
      <w:r w:rsidRPr="001609B3">
        <w:rPr>
          <w:rFonts w:ascii="Arial" w:hAnsi="Arial" w:cs="Arial"/>
          <w:bCs/>
          <w:color w:val="222222"/>
          <w:sz w:val="22"/>
          <w:szCs w:val="22"/>
          <w:lang w:val="en-GB"/>
        </w:rPr>
        <w:t xml:space="preserve">What form of </w:t>
      </w:r>
      <w:r w:rsidRPr="001609B3">
        <w:rPr>
          <w:rFonts w:ascii="Arial" w:hAnsi="Arial" w:cs="Arial"/>
          <w:sz w:val="22"/>
          <w:szCs w:val="22"/>
        </w:rPr>
        <w:t>assistance</w:t>
      </w:r>
      <w:r w:rsidRPr="001609B3">
        <w:rPr>
          <w:rFonts w:ascii="Arial" w:hAnsi="Arial" w:cs="Arial"/>
          <w:bCs/>
          <w:color w:val="222222"/>
          <w:sz w:val="22"/>
          <w:szCs w:val="22"/>
          <w:lang w:val="en-GB"/>
        </w:rPr>
        <w:t xml:space="preserve"> has his department provided to the residents of the </w:t>
      </w:r>
      <w:proofErr w:type="spellStart"/>
      <w:r w:rsidRPr="001609B3">
        <w:rPr>
          <w:rFonts w:ascii="Arial" w:hAnsi="Arial" w:cs="Arial"/>
          <w:bCs/>
          <w:color w:val="222222"/>
          <w:sz w:val="22"/>
          <w:szCs w:val="22"/>
          <w:lang w:val="en-GB"/>
        </w:rPr>
        <w:t>Mbhashe</w:t>
      </w:r>
      <w:proofErr w:type="spellEnd"/>
      <w:r w:rsidRPr="001609B3">
        <w:rPr>
          <w:rFonts w:ascii="Arial" w:hAnsi="Arial" w:cs="Arial"/>
          <w:bCs/>
          <w:color w:val="222222"/>
          <w:sz w:val="22"/>
          <w:szCs w:val="22"/>
          <w:lang w:val="en-GB"/>
        </w:rPr>
        <w:t xml:space="preserve"> Local </w:t>
      </w:r>
      <w:r w:rsidRPr="001609B3">
        <w:rPr>
          <w:rFonts w:ascii="Arial" w:hAnsi="Arial" w:cs="Arial"/>
          <w:bCs/>
          <w:color w:val="222222"/>
          <w:sz w:val="22"/>
          <w:szCs w:val="22"/>
        </w:rPr>
        <w:t>Municipality</w:t>
      </w:r>
      <w:r w:rsidRPr="001609B3">
        <w:rPr>
          <w:rFonts w:ascii="Arial" w:hAnsi="Arial" w:cs="Arial"/>
          <w:bCs/>
          <w:color w:val="222222"/>
          <w:sz w:val="22"/>
          <w:szCs w:val="22"/>
          <w:lang w:val="en-GB"/>
        </w:rPr>
        <w:t xml:space="preserve"> in the Eastern Cape, who are currently facing water challenges?</w:t>
      </w:r>
      <w:r w:rsidRPr="001609B3">
        <w:rPr>
          <w:rFonts w:ascii="Arial" w:hAnsi="Arial" w:cs="Arial"/>
          <w:bCs/>
          <w:color w:val="222222"/>
          <w:sz w:val="22"/>
          <w:szCs w:val="22"/>
          <w:lang w:val="en-GB"/>
        </w:rPr>
        <w:tab/>
      </w:r>
      <w:r w:rsidRPr="001609B3">
        <w:rPr>
          <w:rFonts w:ascii="Arial" w:hAnsi="Arial" w:cs="Arial"/>
          <w:bCs/>
          <w:color w:val="222222"/>
          <w:sz w:val="22"/>
          <w:szCs w:val="22"/>
        </w:rPr>
        <w:tab/>
      </w:r>
      <w:r w:rsidRPr="001609B3">
        <w:rPr>
          <w:rFonts w:ascii="Arial" w:hAnsi="Arial" w:cs="Arial"/>
          <w:bCs/>
          <w:color w:val="222222"/>
          <w:sz w:val="22"/>
          <w:szCs w:val="22"/>
        </w:rPr>
        <w:tab/>
      </w:r>
      <w:r w:rsidRPr="001609B3">
        <w:rPr>
          <w:rFonts w:ascii="Arial" w:hAnsi="Arial" w:cs="Arial"/>
          <w:bCs/>
          <w:color w:val="222222"/>
          <w:sz w:val="22"/>
          <w:szCs w:val="22"/>
        </w:rPr>
        <w:tab/>
      </w:r>
      <w:r w:rsidRPr="001609B3">
        <w:rPr>
          <w:rFonts w:ascii="Arial" w:hAnsi="Arial" w:cs="Arial"/>
          <w:bCs/>
          <w:color w:val="222222"/>
          <w:sz w:val="22"/>
          <w:szCs w:val="22"/>
        </w:rPr>
        <w:tab/>
      </w:r>
      <w:r w:rsidRPr="001609B3">
        <w:rPr>
          <w:rFonts w:ascii="Arial" w:hAnsi="Arial" w:cs="Arial"/>
          <w:bCs/>
          <w:color w:val="222222"/>
          <w:sz w:val="22"/>
          <w:szCs w:val="22"/>
        </w:rPr>
        <w:tab/>
      </w:r>
      <w:r w:rsidRPr="001609B3">
        <w:rPr>
          <w:rFonts w:ascii="Arial" w:hAnsi="Arial" w:cs="Arial"/>
          <w:bCs/>
          <w:color w:val="222222"/>
          <w:sz w:val="22"/>
          <w:szCs w:val="22"/>
        </w:rPr>
        <w:tab/>
      </w:r>
      <w:r w:rsidRPr="001609B3">
        <w:rPr>
          <w:rFonts w:ascii="Arial" w:hAnsi="Arial" w:cs="Arial"/>
          <w:bCs/>
          <w:color w:val="222222"/>
          <w:sz w:val="22"/>
          <w:szCs w:val="22"/>
        </w:rPr>
        <w:tab/>
      </w:r>
      <w:r w:rsidRPr="001609B3">
        <w:rPr>
          <w:rFonts w:ascii="Arial" w:hAnsi="Arial" w:cs="Arial"/>
          <w:bCs/>
          <w:color w:val="222222"/>
          <w:sz w:val="22"/>
          <w:szCs w:val="22"/>
        </w:rPr>
        <w:tab/>
      </w:r>
      <w:r w:rsidRPr="001609B3">
        <w:rPr>
          <w:rFonts w:ascii="Arial" w:hAnsi="Arial" w:cs="Arial"/>
          <w:bCs/>
          <w:color w:val="222222"/>
          <w:sz w:val="22"/>
          <w:szCs w:val="22"/>
        </w:rPr>
        <w:tab/>
      </w:r>
      <w:r w:rsidR="00A51E34" w:rsidRPr="001609B3">
        <w:rPr>
          <w:rFonts w:ascii="Arial" w:hAnsi="Arial" w:cs="Arial"/>
          <w:bCs/>
          <w:color w:val="222222"/>
          <w:sz w:val="22"/>
          <w:szCs w:val="22"/>
        </w:rPr>
        <w:t xml:space="preserve">                                      </w:t>
      </w:r>
      <w:r w:rsidRPr="001609B3">
        <w:rPr>
          <w:rFonts w:ascii="Arial" w:hAnsi="Arial" w:cs="Arial"/>
          <w:bCs/>
          <w:color w:val="222222"/>
          <w:sz w:val="20"/>
          <w:szCs w:val="20"/>
        </w:rPr>
        <w:t>NW1705E</w:t>
      </w:r>
    </w:p>
    <w:p w:rsidR="00361A62" w:rsidRPr="001609B3" w:rsidRDefault="00361A62" w:rsidP="00361A62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1609B3">
        <w:rPr>
          <w:rFonts w:ascii="Arial" w:hAnsi="Arial" w:cs="Arial"/>
          <w:sz w:val="22"/>
          <w:szCs w:val="22"/>
        </w:rPr>
        <w:t>---00O00---</w:t>
      </w:r>
    </w:p>
    <w:p w:rsidR="00BF41B3" w:rsidRPr="001609B3" w:rsidRDefault="001430D2" w:rsidP="00A51E34">
      <w:pPr>
        <w:spacing w:after="200" w:line="276" w:lineRule="auto"/>
        <w:ind w:firstLine="567"/>
        <w:rPr>
          <w:rFonts w:ascii="Arial" w:hAnsi="Arial" w:cs="Arial"/>
          <w:b/>
          <w:sz w:val="22"/>
          <w:szCs w:val="22"/>
        </w:rPr>
      </w:pPr>
      <w:r w:rsidRPr="001609B3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9079C4" w:rsidRPr="001609B3" w:rsidRDefault="00DB6631" w:rsidP="005E3F81">
      <w:pPr>
        <w:tabs>
          <w:tab w:val="left" w:pos="540"/>
          <w:tab w:val="left" w:pos="709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1609B3"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 w:rsidR="009079C4" w:rsidRPr="001609B3">
        <w:rPr>
          <w:rFonts w:ascii="Arial" w:hAnsi="Arial" w:cs="Arial"/>
          <w:bCs/>
          <w:sz w:val="22"/>
          <w:szCs w:val="22"/>
        </w:rPr>
        <w:t>Mbashe</w:t>
      </w:r>
      <w:proofErr w:type="spellEnd"/>
      <w:r w:rsidR="009079C4" w:rsidRPr="001609B3">
        <w:rPr>
          <w:rFonts w:ascii="Arial" w:hAnsi="Arial" w:cs="Arial"/>
          <w:bCs/>
          <w:sz w:val="22"/>
          <w:szCs w:val="22"/>
        </w:rPr>
        <w:t xml:space="preserve"> Local Municipality </w:t>
      </w:r>
      <w:r w:rsidRPr="001609B3">
        <w:rPr>
          <w:rFonts w:ascii="Arial" w:hAnsi="Arial" w:cs="Arial"/>
          <w:bCs/>
          <w:sz w:val="22"/>
          <w:szCs w:val="22"/>
        </w:rPr>
        <w:t>is supported by the Department of Water and Sanitation</w:t>
      </w:r>
      <w:r w:rsidR="009079C4" w:rsidRPr="001609B3">
        <w:rPr>
          <w:rFonts w:ascii="Arial" w:hAnsi="Arial" w:cs="Arial"/>
          <w:bCs/>
          <w:sz w:val="22"/>
          <w:szCs w:val="22"/>
        </w:rPr>
        <w:t xml:space="preserve"> t</w:t>
      </w:r>
      <w:r w:rsidR="0077095F" w:rsidRPr="001609B3">
        <w:rPr>
          <w:rFonts w:ascii="Arial" w:hAnsi="Arial" w:cs="Arial"/>
          <w:bCs/>
          <w:sz w:val="22"/>
          <w:szCs w:val="22"/>
        </w:rPr>
        <w:t xml:space="preserve">hrough the Water Services Infrastructure Grant (WSIG) </w:t>
      </w:r>
      <w:r w:rsidRPr="001609B3">
        <w:rPr>
          <w:rFonts w:ascii="Arial" w:hAnsi="Arial" w:cs="Arial"/>
          <w:bCs/>
          <w:sz w:val="22"/>
          <w:szCs w:val="22"/>
        </w:rPr>
        <w:t>and is implementing</w:t>
      </w:r>
      <w:r w:rsidR="0077095F" w:rsidRPr="001609B3">
        <w:rPr>
          <w:rFonts w:ascii="Arial" w:hAnsi="Arial" w:cs="Arial"/>
          <w:bCs/>
          <w:sz w:val="22"/>
          <w:szCs w:val="22"/>
        </w:rPr>
        <w:t xml:space="preserve"> two water augmentation projects</w:t>
      </w:r>
      <w:r w:rsidRPr="001609B3">
        <w:rPr>
          <w:rFonts w:ascii="Arial" w:hAnsi="Arial" w:cs="Arial"/>
          <w:bCs/>
          <w:sz w:val="22"/>
          <w:szCs w:val="22"/>
        </w:rPr>
        <w:t xml:space="preserve"> over a </w:t>
      </w:r>
      <w:r w:rsidR="00B97C1E" w:rsidRPr="001609B3">
        <w:rPr>
          <w:rFonts w:ascii="Arial" w:hAnsi="Arial" w:cs="Arial"/>
          <w:bCs/>
          <w:sz w:val="22"/>
          <w:szCs w:val="22"/>
        </w:rPr>
        <w:t>three-year</w:t>
      </w:r>
      <w:r w:rsidRPr="001609B3">
        <w:rPr>
          <w:rFonts w:ascii="Arial" w:hAnsi="Arial" w:cs="Arial"/>
          <w:bCs/>
          <w:sz w:val="22"/>
          <w:szCs w:val="22"/>
        </w:rPr>
        <w:t xml:space="preserve"> period</w:t>
      </w:r>
      <w:r w:rsidR="0077095F" w:rsidRPr="001609B3">
        <w:rPr>
          <w:rFonts w:ascii="Arial" w:hAnsi="Arial" w:cs="Arial"/>
          <w:bCs/>
          <w:sz w:val="22"/>
          <w:szCs w:val="22"/>
        </w:rPr>
        <w:t xml:space="preserve"> </w:t>
      </w:r>
      <w:r w:rsidRPr="001609B3">
        <w:rPr>
          <w:rFonts w:ascii="Arial" w:hAnsi="Arial" w:cs="Arial"/>
          <w:bCs/>
          <w:sz w:val="22"/>
          <w:szCs w:val="22"/>
        </w:rPr>
        <w:t>to address water supply challenges in the municipality</w:t>
      </w:r>
      <w:r w:rsidR="005E3F81" w:rsidRPr="001609B3">
        <w:rPr>
          <w:rFonts w:ascii="Arial" w:hAnsi="Arial" w:cs="Arial"/>
          <w:bCs/>
          <w:sz w:val="22"/>
          <w:szCs w:val="22"/>
        </w:rPr>
        <w:t>.</w:t>
      </w:r>
      <w:r w:rsidRPr="001609B3">
        <w:rPr>
          <w:rFonts w:ascii="Arial" w:hAnsi="Arial" w:cs="Arial"/>
          <w:bCs/>
          <w:sz w:val="22"/>
          <w:szCs w:val="22"/>
        </w:rPr>
        <w:t xml:space="preserve"> The</w:t>
      </w:r>
      <w:r w:rsidR="00FD152E" w:rsidRPr="001609B3">
        <w:rPr>
          <w:rFonts w:ascii="Arial" w:hAnsi="Arial" w:cs="Arial"/>
          <w:bCs/>
          <w:sz w:val="22"/>
          <w:szCs w:val="22"/>
        </w:rPr>
        <w:t xml:space="preserve"> table below </w:t>
      </w:r>
      <w:r w:rsidR="004C3952" w:rsidRPr="001609B3">
        <w:rPr>
          <w:rFonts w:ascii="Arial" w:hAnsi="Arial" w:cs="Arial"/>
          <w:bCs/>
          <w:sz w:val="22"/>
          <w:szCs w:val="22"/>
        </w:rPr>
        <w:t>provide</w:t>
      </w:r>
      <w:r w:rsidR="00827AB6" w:rsidRPr="001609B3">
        <w:rPr>
          <w:rFonts w:ascii="Arial" w:hAnsi="Arial" w:cs="Arial"/>
          <w:bCs/>
          <w:sz w:val="22"/>
          <w:szCs w:val="22"/>
        </w:rPr>
        <w:t>s detail</w:t>
      </w:r>
      <w:r w:rsidRPr="001609B3">
        <w:rPr>
          <w:rFonts w:ascii="Arial" w:hAnsi="Arial" w:cs="Arial"/>
          <w:bCs/>
          <w:sz w:val="22"/>
          <w:szCs w:val="22"/>
        </w:rPr>
        <w:t>s of the projects</w:t>
      </w:r>
      <w:r w:rsidR="00827AB6" w:rsidRPr="001609B3">
        <w:rPr>
          <w:rFonts w:ascii="Arial" w:hAnsi="Arial" w:cs="Arial"/>
          <w:bCs/>
          <w:sz w:val="22"/>
          <w:szCs w:val="22"/>
        </w:rPr>
        <w:t>:</w:t>
      </w:r>
    </w:p>
    <w:p w:rsidR="009079C4" w:rsidRPr="001609B3" w:rsidRDefault="009079C4" w:rsidP="004C3952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Style w:val="TableGrid"/>
        <w:tblW w:w="0" w:type="auto"/>
        <w:tblInd w:w="562" w:type="dxa"/>
        <w:tblLook w:val="04A0"/>
      </w:tblPr>
      <w:tblGrid>
        <w:gridCol w:w="2835"/>
        <w:gridCol w:w="2127"/>
        <w:gridCol w:w="1715"/>
        <w:gridCol w:w="2414"/>
      </w:tblGrid>
      <w:tr w:rsidR="00FD152E" w:rsidRPr="001609B3" w:rsidTr="00605B9D">
        <w:trPr>
          <w:trHeight w:val="565"/>
        </w:trPr>
        <w:tc>
          <w:tcPr>
            <w:tcW w:w="2835" w:type="dxa"/>
            <w:shd w:val="clear" w:color="auto" w:fill="EAF1DD" w:themeFill="accent3" w:themeFillTint="33"/>
          </w:tcPr>
          <w:p w:rsidR="006921D8" w:rsidRPr="001609B3" w:rsidRDefault="006921D8" w:rsidP="004C3952">
            <w:pPr>
              <w:tabs>
                <w:tab w:val="left" w:pos="540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9B3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C52316" w:rsidRPr="001609B3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6921D8" w:rsidRPr="001609B3" w:rsidRDefault="00C52316" w:rsidP="004C3952">
            <w:pPr>
              <w:tabs>
                <w:tab w:val="left" w:pos="540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9B3">
              <w:rPr>
                <w:rFonts w:ascii="Arial" w:hAnsi="Arial" w:cs="Arial"/>
                <w:b/>
                <w:sz w:val="20"/>
                <w:szCs w:val="20"/>
              </w:rPr>
              <w:t xml:space="preserve">Number of people to benefit 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6921D8" w:rsidRPr="001609B3" w:rsidRDefault="00C52316" w:rsidP="004C3952">
            <w:pPr>
              <w:tabs>
                <w:tab w:val="left" w:pos="540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9B3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6921D8" w:rsidRPr="001609B3" w:rsidRDefault="00C52316" w:rsidP="004C3952">
            <w:pPr>
              <w:tabs>
                <w:tab w:val="left" w:pos="540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9B3">
              <w:rPr>
                <w:rFonts w:ascii="Arial" w:hAnsi="Arial" w:cs="Arial"/>
                <w:b/>
                <w:sz w:val="20"/>
                <w:szCs w:val="20"/>
              </w:rPr>
              <w:t>Implementation year</w:t>
            </w:r>
          </w:p>
        </w:tc>
      </w:tr>
      <w:tr w:rsidR="00FD152E" w:rsidRPr="001609B3" w:rsidTr="005E3F81">
        <w:trPr>
          <w:trHeight w:val="379"/>
        </w:trPr>
        <w:tc>
          <w:tcPr>
            <w:tcW w:w="2835" w:type="dxa"/>
          </w:tcPr>
          <w:p w:rsidR="006921D8" w:rsidRPr="001609B3" w:rsidRDefault="00C52316" w:rsidP="004C3952">
            <w:pPr>
              <w:tabs>
                <w:tab w:val="left" w:pos="540"/>
                <w:tab w:val="left" w:pos="709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09B3">
              <w:rPr>
                <w:rFonts w:ascii="Arial" w:hAnsi="Arial" w:cs="Arial"/>
                <w:bCs/>
                <w:sz w:val="20"/>
                <w:szCs w:val="20"/>
              </w:rPr>
              <w:t xml:space="preserve">Equipping of boreholes in </w:t>
            </w:r>
            <w:proofErr w:type="spellStart"/>
            <w:r w:rsidRPr="001609B3">
              <w:rPr>
                <w:rFonts w:ascii="Arial" w:hAnsi="Arial" w:cs="Arial"/>
                <w:bCs/>
                <w:sz w:val="20"/>
                <w:szCs w:val="20"/>
              </w:rPr>
              <w:t>Mnquma</w:t>
            </w:r>
            <w:proofErr w:type="spellEnd"/>
            <w:r w:rsidRPr="001609B3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1609B3">
              <w:rPr>
                <w:rFonts w:ascii="Arial" w:hAnsi="Arial" w:cs="Arial"/>
                <w:bCs/>
                <w:sz w:val="20"/>
                <w:szCs w:val="20"/>
              </w:rPr>
              <w:t>Mbhashe</w:t>
            </w:r>
            <w:proofErr w:type="spellEnd"/>
          </w:p>
        </w:tc>
        <w:tc>
          <w:tcPr>
            <w:tcW w:w="2127" w:type="dxa"/>
          </w:tcPr>
          <w:p w:rsidR="006921D8" w:rsidRPr="001609B3" w:rsidRDefault="00C52316" w:rsidP="004C3952">
            <w:pPr>
              <w:tabs>
                <w:tab w:val="left" w:pos="540"/>
                <w:tab w:val="left" w:pos="709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09B3">
              <w:rPr>
                <w:rFonts w:ascii="Arial" w:hAnsi="Arial" w:cs="Arial"/>
                <w:bCs/>
                <w:sz w:val="20"/>
                <w:szCs w:val="20"/>
              </w:rPr>
              <w:t>1 886</w:t>
            </w:r>
          </w:p>
        </w:tc>
        <w:tc>
          <w:tcPr>
            <w:tcW w:w="1715" w:type="dxa"/>
          </w:tcPr>
          <w:p w:rsidR="006921D8" w:rsidRPr="001609B3" w:rsidRDefault="004C3952" w:rsidP="004C3952">
            <w:pPr>
              <w:tabs>
                <w:tab w:val="left" w:pos="540"/>
                <w:tab w:val="left" w:pos="709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09B3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C52316" w:rsidRPr="001609B3">
              <w:rPr>
                <w:rFonts w:ascii="Arial" w:hAnsi="Arial" w:cs="Arial"/>
                <w:bCs/>
                <w:sz w:val="20"/>
                <w:szCs w:val="20"/>
              </w:rPr>
              <w:t>37 599 984</w:t>
            </w:r>
          </w:p>
        </w:tc>
        <w:tc>
          <w:tcPr>
            <w:tcW w:w="2414" w:type="dxa"/>
          </w:tcPr>
          <w:p w:rsidR="006921D8" w:rsidRPr="001609B3" w:rsidRDefault="00C52316" w:rsidP="004C3952">
            <w:pPr>
              <w:tabs>
                <w:tab w:val="left" w:pos="540"/>
                <w:tab w:val="left" w:pos="709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09B3">
              <w:rPr>
                <w:rFonts w:ascii="Arial" w:hAnsi="Arial" w:cs="Arial"/>
                <w:bCs/>
                <w:sz w:val="20"/>
                <w:szCs w:val="20"/>
              </w:rPr>
              <w:t>2023</w:t>
            </w:r>
            <w:r w:rsidR="0010769A" w:rsidRPr="001609B3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B97C1E" w:rsidRPr="001609B3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609B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0769A" w:rsidRPr="001609B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FD152E" w:rsidRPr="001609B3" w:rsidTr="005E3F81">
        <w:trPr>
          <w:trHeight w:val="760"/>
        </w:trPr>
        <w:tc>
          <w:tcPr>
            <w:tcW w:w="2835" w:type="dxa"/>
          </w:tcPr>
          <w:p w:rsidR="006921D8" w:rsidRPr="001609B3" w:rsidRDefault="00C52316" w:rsidP="004C3952">
            <w:pPr>
              <w:tabs>
                <w:tab w:val="left" w:pos="540"/>
                <w:tab w:val="left" w:pos="709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09B3">
              <w:rPr>
                <w:rFonts w:ascii="Arial" w:hAnsi="Arial" w:cs="Arial"/>
                <w:bCs/>
                <w:sz w:val="20"/>
                <w:szCs w:val="20"/>
              </w:rPr>
              <w:t xml:space="preserve">Drilling and testing of boreholes in </w:t>
            </w:r>
            <w:proofErr w:type="spellStart"/>
            <w:r w:rsidRPr="001609B3">
              <w:rPr>
                <w:rFonts w:ascii="Arial" w:hAnsi="Arial" w:cs="Arial"/>
                <w:bCs/>
                <w:sz w:val="20"/>
                <w:szCs w:val="20"/>
              </w:rPr>
              <w:t>Mbhashe</w:t>
            </w:r>
            <w:proofErr w:type="spellEnd"/>
            <w:r w:rsidRPr="001609B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1609B3">
              <w:rPr>
                <w:rFonts w:ascii="Arial" w:hAnsi="Arial" w:cs="Arial"/>
                <w:bCs/>
                <w:sz w:val="20"/>
                <w:szCs w:val="20"/>
              </w:rPr>
              <w:t>Mnquma</w:t>
            </w:r>
            <w:proofErr w:type="spellEnd"/>
            <w:r w:rsidRPr="001609B3">
              <w:rPr>
                <w:rFonts w:ascii="Arial" w:hAnsi="Arial" w:cs="Arial"/>
                <w:bCs/>
                <w:sz w:val="20"/>
                <w:szCs w:val="20"/>
              </w:rPr>
              <w:t xml:space="preserve"> and Great Kei</w:t>
            </w:r>
          </w:p>
        </w:tc>
        <w:tc>
          <w:tcPr>
            <w:tcW w:w="2127" w:type="dxa"/>
          </w:tcPr>
          <w:p w:rsidR="006921D8" w:rsidRPr="001609B3" w:rsidRDefault="00C52316" w:rsidP="004C3952">
            <w:pPr>
              <w:tabs>
                <w:tab w:val="left" w:pos="540"/>
                <w:tab w:val="left" w:pos="709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09B3">
              <w:rPr>
                <w:rFonts w:ascii="Arial" w:hAnsi="Arial" w:cs="Arial"/>
                <w:bCs/>
                <w:sz w:val="20"/>
                <w:szCs w:val="20"/>
              </w:rPr>
              <w:t>9 830</w:t>
            </w:r>
          </w:p>
        </w:tc>
        <w:tc>
          <w:tcPr>
            <w:tcW w:w="1715" w:type="dxa"/>
          </w:tcPr>
          <w:p w:rsidR="006921D8" w:rsidRPr="001609B3" w:rsidRDefault="004C3952" w:rsidP="004C3952">
            <w:pPr>
              <w:tabs>
                <w:tab w:val="left" w:pos="540"/>
                <w:tab w:val="left" w:pos="709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09B3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C52316" w:rsidRPr="001609B3">
              <w:rPr>
                <w:rFonts w:ascii="Arial" w:hAnsi="Arial" w:cs="Arial"/>
                <w:bCs/>
                <w:sz w:val="20"/>
                <w:szCs w:val="20"/>
              </w:rPr>
              <w:t>21 881 418</w:t>
            </w:r>
          </w:p>
        </w:tc>
        <w:tc>
          <w:tcPr>
            <w:tcW w:w="2414" w:type="dxa"/>
          </w:tcPr>
          <w:p w:rsidR="006921D8" w:rsidRPr="001609B3" w:rsidRDefault="00C52316" w:rsidP="004C3952">
            <w:pPr>
              <w:tabs>
                <w:tab w:val="left" w:pos="540"/>
                <w:tab w:val="left" w:pos="709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09B3">
              <w:rPr>
                <w:rFonts w:ascii="Arial" w:hAnsi="Arial" w:cs="Arial"/>
                <w:bCs/>
                <w:sz w:val="20"/>
                <w:szCs w:val="20"/>
              </w:rPr>
              <w:t>2023</w:t>
            </w:r>
            <w:r w:rsidR="0010769A" w:rsidRPr="001609B3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B97C1E" w:rsidRPr="001609B3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10769A" w:rsidRPr="001609B3"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Pr="001609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6921D8" w:rsidRPr="001609B3" w:rsidRDefault="006921D8" w:rsidP="004C3952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A10358" w:rsidRPr="001609B3" w:rsidRDefault="00A10358" w:rsidP="006817FD">
      <w:pPr>
        <w:tabs>
          <w:tab w:val="left" w:pos="540"/>
          <w:tab w:val="left" w:pos="709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6817FD" w:rsidRPr="001609B3" w:rsidRDefault="002010D2" w:rsidP="006817FD">
      <w:pPr>
        <w:tabs>
          <w:tab w:val="left" w:pos="540"/>
          <w:tab w:val="left" w:pos="709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1609B3"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 w:rsidRPr="001609B3">
        <w:rPr>
          <w:rFonts w:ascii="Arial" w:hAnsi="Arial" w:cs="Arial"/>
          <w:bCs/>
          <w:sz w:val="22"/>
          <w:szCs w:val="22"/>
        </w:rPr>
        <w:t>Xhora</w:t>
      </w:r>
      <w:proofErr w:type="spellEnd"/>
      <w:r w:rsidRPr="001609B3">
        <w:rPr>
          <w:rFonts w:ascii="Arial" w:hAnsi="Arial" w:cs="Arial"/>
          <w:bCs/>
          <w:sz w:val="22"/>
          <w:szCs w:val="22"/>
        </w:rPr>
        <w:t xml:space="preserve"> </w:t>
      </w:r>
      <w:r w:rsidR="00DB6631" w:rsidRPr="001609B3">
        <w:rPr>
          <w:rFonts w:ascii="Arial" w:hAnsi="Arial" w:cs="Arial"/>
          <w:bCs/>
          <w:sz w:val="22"/>
          <w:szCs w:val="22"/>
        </w:rPr>
        <w:t xml:space="preserve">and </w:t>
      </w:r>
      <w:proofErr w:type="spellStart"/>
      <w:r w:rsidR="00DB6631" w:rsidRPr="001609B3">
        <w:rPr>
          <w:rFonts w:ascii="Arial" w:hAnsi="Arial" w:cs="Arial"/>
          <w:bCs/>
          <w:sz w:val="22"/>
          <w:szCs w:val="22"/>
        </w:rPr>
        <w:t>Sundwana</w:t>
      </w:r>
      <w:proofErr w:type="spellEnd"/>
      <w:r w:rsidR="00DB6631" w:rsidRPr="001609B3">
        <w:rPr>
          <w:rFonts w:ascii="Arial" w:hAnsi="Arial" w:cs="Arial"/>
          <w:bCs/>
          <w:sz w:val="22"/>
          <w:szCs w:val="22"/>
        </w:rPr>
        <w:t xml:space="preserve"> Bulk Water Schemes</w:t>
      </w:r>
      <w:r w:rsidR="006817FD" w:rsidRPr="001609B3">
        <w:rPr>
          <w:rFonts w:ascii="Arial" w:hAnsi="Arial" w:cs="Arial"/>
          <w:bCs/>
          <w:sz w:val="22"/>
          <w:szCs w:val="22"/>
        </w:rPr>
        <w:t xml:space="preserve"> (BWS)</w:t>
      </w:r>
      <w:r w:rsidR="00DB6631" w:rsidRPr="001609B3">
        <w:rPr>
          <w:rFonts w:ascii="Arial" w:hAnsi="Arial" w:cs="Arial"/>
          <w:bCs/>
          <w:sz w:val="22"/>
          <w:szCs w:val="22"/>
        </w:rPr>
        <w:t xml:space="preserve"> </w:t>
      </w:r>
      <w:r w:rsidRPr="001609B3">
        <w:rPr>
          <w:rFonts w:ascii="Arial" w:hAnsi="Arial" w:cs="Arial"/>
          <w:bCs/>
          <w:sz w:val="22"/>
          <w:szCs w:val="22"/>
        </w:rPr>
        <w:t xml:space="preserve">currently being implemented </w:t>
      </w:r>
      <w:r w:rsidR="00DB6631" w:rsidRPr="001609B3">
        <w:rPr>
          <w:rFonts w:ascii="Arial" w:hAnsi="Arial" w:cs="Arial"/>
          <w:bCs/>
          <w:sz w:val="22"/>
          <w:szCs w:val="22"/>
        </w:rPr>
        <w:t>by the</w:t>
      </w:r>
      <w:r w:rsidR="00B97C1E" w:rsidRPr="001609B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97C1E" w:rsidRPr="001609B3">
        <w:rPr>
          <w:rFonts w:ascii="Arial" w:hAnsi="Arial" w:cs="Arial"/>
          <w:bCs/>
          <w:sz w:val="22"/>
          <w:szCs w:val="22"/>
        </w:rPr>
        <w:t>Amathole</w:t>
      </w:r>
      <w:proofErr w:type="spellEnd"/>
      <w:r w:rsidR="00B97C1E" w:rsidRPr="001609B3">
        <w:rPr>
          <w:rFonts w:ascii="Arial" w:hAnsi="Arial" w:cs="Arial"/>
          <w:bCs/>
          <w:sz w:val="22"/>
          <w:szCs w:val="22"/>
        </w:rPr>
        <w:t xml:space="preserve"> District</w:t>
      </w:r>
      <w:r w:rsidR="00DB6631" w:rsidRPr="001609B3">
        <w:rPr>
          <w:rFonts w:ascii="Arial" w:hAnsi="Arial" w:cs="Arial"/>
          <w:bCs/>
          <w:sz w:val="22"/>
          <w:szCs w:val="22"/>
        </w:rPr>
        <w:t xml:space="preserve"> </w:t>
      </w:r>
      <w:r w:rsidR="00B97C1E" w:rsidRPr="001609B3">
        <w:rPr>
          <w:rFonts w:ascii="Arial" w:hAnsi="Arial" w:cs="Arial"/>
          <w:bCs/>
          <w:sz w:val="22"/>
          <w:szCs w:val="22"/>
        </w:rPr>
        <w:t>M</w:t>
      </w:r>
      <w:r w:rsidR="00DB6631" w:rsidRPr="001609B3">
        <w:rPr>
          <w:rFonts w:ascii="Arial" w:hAnsi="Arial" w:cs="Arial"/>
          <w:bCs/>
          <w:sz w:val="22"/>
          <w:szCs w:val="22"/>
        </w:rPr>
        <w:t xml:space="preserve">unicipality funded by DWS </w:t>
      </w:r>
      <w:r w:rsidRPr="001609B3">
        <w:rPr>
          <w:rFonts w:ascii="Arial" w:hAnsi="Arial" w:cs="Arial"/>
          <w:bCs/>
          <w:sz w:val="22"/>
          <w:szCs w:val="22"/>
        </w:rPr>
        <w:t xml:space="preserve">through </w:t>
      </w:r>
      <w:r w:rsidR="00DB6631" w:rsidRPr="001609B3">
        <w:rPr>
          <w:rFonts w:ascii="Arial" w:hAnsi="Arial" w:cs="Arial"/>
          <w:bCs/>
          <w:sz w:val="22"/>
          <w:szCs w:val="22"/>
        </w:rPr>
        <w:t xml:space="preserve">the </w:t>
      </w:r>
      <w:r w:rsidRPr="001609B3">
        <w:rPr>
          <w:rFonts w:ascii="Arial" w:hAnsi="Arial" w:cs="Arial"/>
          <w:bCs/>
          <w:sz w:val="22"/>
          <w:szCs w:val="22"/>
        </w:rPr>
        <w:t>Regional Bulk Infrastructure Grant (RBIG)</w:t>
      </w:r>
      <w:r w:rsidR="00692820" w:rsidRPr="001609B3">
        <w:rPr>
          <w:rFonts w:ascii="Arial" w:hAnsi="Arial" w:cs="Arial"/>
          <w:bCs/>
          <w:sz w:val="22"/>
          <w:szCs w:val="22"/>
        </w:rPr>
        <w:t xml:space="preserve">. </w:t>
      </w:r>
      <w:r w:rsidR="005E3F81" w:rsidRPr="001609B3">
        <w:rPr>
          <w:rFonts w:ascii="Arial" w:hAnsi="Arial" w:cs="Arial"/>
          <w:bCs/>
          <w:sz w:val="22"/>
          <w:szCs w:val="22"/>
        </w:rPr>
        <w:t>The</w:t>
      </w:r>
      <w:r w:rsidR="00DB6631" w:rsidRPr="001609B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B6631" w:rsidRPr="001609B3">
        <w:rPr>
          <w:rFonts w:ascii="Arial" w:hAnsi="Arial" w:cs="Arial"/>
          <w:bCs/>
          <w:sz w:val="22"/>
          <w:szCs w:val="22"/>
        </w:rPr>
        <w:t>Sundwana</w:t>
      </w:r>
      <w:proofErr w:type="spellEnd"/>
      <w:r w:rsidR="00DB6631" w:rsidRPr="001609B3">
        <w:rPr>
          <w:rFonts w:ascii="Arial" w:hAnsi="Arial" w:cs="Arial"/>
          <w:bCs/>
          <w:sz w:val="22"/>
          <w:szCs w:val="22"/>
        </w:rPr>
        <w:t xml:space="preserve"> Bulk Water Scheme </w:t>
      </w:r>
      <w:r w:rsidR="005E3F81" w:rsidRPr="001609B3">
        <w:rPr>
          <w:rFonts w:ascii="Arial" w:hAnsi="Arial" w:cs="Arial"/>
          <w:bCs/>
          <w:sz w:val="22"/>
          <w:szCs w:val="22"/>
        </w:rPr>
        <w:t>is at an advanced stage of planning</w:t>
      </w:r>
      <w:r w:rsidR="00DB6631" w:rsidRPr="001609B3">
        <w:rPr>
          <w:rFonts w:ascii="Arial" w:hAnsi="Arial" w:cs="Arial"/>
          <w:bCs/>
          <w:sz w:val="22"/>
          <w:szCs w:val="22"/>
        </w:rPr>
        <w:t xml:space="preserve"> which</w:t>
      </w:r>
      <w:r w:rsidR="005E3F81" w:rsidRPr="001609B3">
        <w:rPr>
          <w:rFonts w:ascii="Arial" w:hAnsi="Arial" w:cs="Arial"/>
          <w:bCs/>
          <w:sz w:val="22"/>
          <w:szCs w:val="22"/>
        </w:rPr>
        <w:t xml:space="preserve"> is expected to be concluded in 2023/2024</w:t>
      </w:r>
      <w:r w:rsidR="00DB6631" w:rsidRPr="001609B3">
        <w:rPr>
          <w:rFonts w:ascii="Arial" w:hAnsi="Arial" w:cs="Arial"/>
          <w:bCs/>
          <w:sz w:val="22"/>
          <w:szCs w:val="22"/>
        </w:rPr>
        <w:t>; whilst commencement of construction</w:t>
      </w:r>
      <w:r w:rsidR="005E3F81" w:rsidRPr="001609B3">
        <w:rPr>
          <w:rFonts w:ascii="Arial" w:hAnsi="Arial" w:cs="Arial"/>
          <w:bCs/>
          <w:sz w:val="22"/>
          <w:szCs w:val="22"/>
        </w:rPr>
        <w:t xml:space="preserve"> is planned for 2024/2025. </w:t>
      </w:r>
      <w:r w:rsidR="00B97C1E" w:rsidRPr="001609B3">
        <w:rPr>
          <w:rFonts w:ascii="Arial" w:hAnsi="Arial" w:cs="Arial"/>
          <w:bCs/>
          <w:sz w:val="22"/>
          <w:szCs w:val="22"/>
        </w:rPr>
        <w:t>Construction on the</w:t>
      </w:r>
      <w:r w:rsidR="006817FD" w:rsidRPr="001609B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817FD" w:rsidRPr="001609B3">
        <w:rPr>
          <w:rFonts w:ascii="Arial" w:hAnsi="Arial" w:cs="Arial"/>
          <w:bCs/>
          <w:sz w:val="22"/>
          <w:szCs w:val="22"/>
        </w:rPr>
        <w:t>Xhora</w:t>
      </w:r>
      <w:proofErr w:type="spellEnd"/>
      <w:r w:rsidR="006817FD" w:rsidRPr="001609B3">
        <w:rPr>
          <w:rFonts w:ascii="Arial" w:hAnsi="Arial" w:cs="Arial"/>
          <w:bCs/>
          <w:sz w:val="22"/>
          <w:szCs w:val="22"/>
        </w:rPr>
        <w:t xml:space="preserve"> BWS</w:t>
      </w:r>
      <w:r w:rsidR="00B97C1E" w:rsidRPr="001609B3">
        <w:rPr>
          <w:rFonts w:ascii="Arial" w:hAnsi="Arial" w:cs="Arial"/>
          <w:bCs/>
          <w:sz w:val="22"/>
          <w:szCs w:val="22"/>
        </w:rPr>
        <w:t xml:space="preserve"> </w:t>
      </w:r>
      <w:r w:rsidR="00A51E34" w:rsidRPr="001609B3">
        <w:rPr>
          <w:rFonts w:ascii="Arial" w:hAnsi="Arial" w:cs="Arial"/>
          <w:bCs/>
          <w:sz w:val="22"/>
          <w:szCs w:val="22"/>
        </w:rPr>
        <w:t xml:space="preserve">which includes a dam, Wastewater Treatment Works, </w:t>
      </w:r>
      <w:r w:rsidR="001609B3" w:rsidRPr="001609B3">
        <w:rPr>
          <w:rFonts w:ascii="Arial" w:hAnsi="Arial" w:cs="Arial"/>
          <w:bCs/>
          <w:sz w:val="22"/>
          <w:szCs w:val="22"/>
        </w:rPr>
        <w:t>reservoirs,</w:t>
      </w:r>
      <w:r w:rsidR="00A51E34" w:rsidRPr="001609B3">
        <w:rPr>
          <w:rFonts w:ascii="Arial" w:hAnsi="Arial" w:cs="Arial"/>
          <w:bCs/>
          <w:sz w:val="22"/>
          <w:szCs w:val="22"/>
        </w:rPr>
        <w:t xml:space="preserve"> and bulk pipelines </w:t>
      </w:r>
      <w:r w:rsidR="00B97C1E" w:rsidRPr="001609B3">
        <w:rPr>
          <w:rFonts w:ascii="Arial" w:hAnsi="Arial" w:cs="Arial"/>
          <w:bCs/>
          <w:sz w:val="22"/>
          <w:szCs w:val="22"/>
        </w:rPr>
        <w:t>has been completed</w:t>
      </w:r>
      <w:r w:rsidR="006817FD" w:rsidRPr="001609B3">
        <w:rPr>
          <w:rFonts w:ascii="Arial" w:hAnsi="Arial" w:cs="Arial"/>
          <w:bCs/>
          <w:sz w:val="22"/>
          <w:szCs w:val="22"/>
        </w:rPr>
        <w:t xml:space="preserve">. </w:t>
      </w:r>
      <w:r w:rsidR="00B97C1E" w:rsidRPr="001609B3">
        <w:rPr>
          <w:rFonts w:ascii="Arial" w:hAnsi="Arial" w:cs="Arial"/>
          <w:bCs/>
          <w:sz w:val="22"/>
          <w:szCs w:val="22"/>
        </w:rPr>
        <w:t xml:space="preserve">Construction </w:t>
      </w:r>
      <w:r w:rsidR="00A51E34" w:rsidRPr="001609B3">
        <w:rPr>
          <w:rFonts w:ascii="Arial" w:hAnsi="Arial" w:cs="Arial"/>
          <w:bCs/>
          <w:sz w:val="22"/>
          <w:szCs w:val="22"/>
        </w:rPr>
        <w:t xml:space="preserve">for additional </w:t>
      </w:r>
      <w:r w:rsidR="00A51E34" w:rsidRPr="001609B3">
        <w:rPr>
          <w:rFonts w:ascii="Arial" w:hAnsi="Arial" w:cs="Arial"/>
          <w:bCs/>
          <w:sz w:val="22"/>
          <w:szCs w:val="22"/>
        </w:rPr>
        <w:lastRenderedPageBreak/>
        <w:t xml:space="preserve">pipelines and reservoirs </w:t>
      </w:r>
      <w:r w:rsidR="00B97C1E" w:rsidRPr="001609B3">
        <w:rPr>
          <w:rFonts w:ascii="Arial" w:hAnsi="Arial" w:cs="Arial"/>
          <w:bCs/>
          <w:sz w:val="22"/>
          <w:szCs w:val="22"/>
        </w:rPr>
        <w:t xml:space="preserve">is </w:t>
      </w:r>
      <w:r w:rsidR="00A51E34" w:rsidRPr="001609B3">
        <w:rPr>
          <w:rFonts w:ascii="Arial" w:hAnsi="Arial" w:cs="Arial"/>
          <w:bCs/>
          <w:sz w:val="22"/>
          <w:szCs w:val="22"/>
        </w:rPr>
        <w:t>at 61% and planned</w:t>
      </w:r>
      <w:r w:rsidR="00B97C1E" w:rsidRPr="001609B3">
        <w:rPr>
          <w:rFonts w:ascii="Arial" w:hAnsi="Arial" w:cs="Arial"/>
          <w:bCs/>
          <w:sz w:val="22"/>
          <w:szCs w:val="22"/>
        </w:rPr>
        <w:t xml:space="preserve"> for completion in September 2023. </w:t>
      </w:r>
      <w:r w:rsidR="006817FD" w:rsidRPr="001609B3">
        <w:rPr>
          <w:rFonts w:ascii="Arial" w:hAnsi="Arial" w:cs="Arial"/>
          <w:bCs/>
          <w:sz w:val="22"/>
          <w:szCs w:val="22"/>
        </w:rPr>
        <w:t xml:space="preserve">The summarised details for both projects are indicated </w:t>
      </w:r>
      <w:r w:rsidR="00A51E34" w:rsidRPr="001609B3">
        <w:rPr>
          <w:rFonts w:ascii="Arial" w:hAnsi="Arial" w:cs="Arial"/>
          <w:bCs/>
          <w:sz w:val="22"/>
          <w:szCs w:val="22"/>
        </w:rPr>
        <w:t xml:space="preserve">in the table </w:t>
      </w:r>
      <w:r w:rsidR="006817FD" w:rsidRPr="001609B3">
        <w:rPr>
          <w:rFonts w:ascii="Arial" w:hAnsi="Arial" w:cs="Arial"/>
          <w:bCs/>
          <w:sz w:val="22"/>
          <w:szCs w:val="22"/>
        </w:rPr>
        <w:t xml:space="preserve">below.  </w:t>
      </w:r>
    </w:p>
    <w:p w:rsidR="00ED3EC1" w:rsidRPr="001609B3" w:rsidRDefault="00ED3EC1" w:rsidP="004C3952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Ind w:w="562" w:type="dxa"/>
        <w:tblLook w:val="04A0"/>
      </w:tblPr>
      <w:tblGrid>
        <w:gridCol w:w="1418"/>
        <w:gridCol w:w="1417"/>
        <w:gridCol w:w="2127"/>
        <w:gridCol w:w="1984"/>
        <w:gridCol w:w="2241"/>
      </w:tblGrid>
      <w:tr w:rsidR="00692820" w:rsidRPr="001609B3" w:rsidTr="00B97C1E">
        <w:trPr>
          <w:trHeight w:val="939"/>
        </w:trPr>
        <w:tc>
          <w:tcPr>
            <w:tcW w:w="1418" w:type="dxa"/>
            <w:shd w:val="clear" w:color="auto" w:fill="EAF1DD" w:themeFill="accent3" w:themeFillTint="33"/>
          </w:tcPr>
          <w:p w:rsidR="00692820" w:rsidRPr="001609B3" w:rsidRDefault="00692820" w:rsidP="004C3952">
            <w:pPr>
              <w:tabs>
                <w:tab w:val="left" w:pos="540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9B3">
              <w:rPr>
                <w:rFonts w:ascii="Arial" w:hAnsi="Arial" w:cs="Arial"/>
                <w:b/>
                <w:sz w:val="20"/>
                <w:szCs w:val="20"/>
              </w:rPr>
              <w:t>Project Name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92820" w:rsidRPr="001609B3" w:rsidRDefault="00692820" w:rsidP="004C3952">
            <w:pPr>
              <w:tabs>
                <w:tab w:val="left" w:pos="540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9B3">
              <w:rPr>
                <w:rFonts w:ascii="Arial" w:hAnsi="Arial" w:cs="Arial"/>
                <w:b/>
                <w:sz w:val="20"/>
                <w:szCs w:val="20"/>
              </w:rPr>
              <w:t xml:space="preserve">Number of people to benefit 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692820" w:rsidRPr="001609B3" w:rsidRDefault="00692820" w:rsidP="004C3952">
            <w:pPr>
              <w:tabs>
                <w:tab w:val="left" w:pos="540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9B3">
              <w:rPr>
                <w:rFonts w:ascii="Arial" w:hAnsi="Arial" w:cs="Arial"/>
                <w:b/>
                <w:sz w:val="20"/>
                <w:szCs w:val="20"/>
              </w:rPr>
              <w:t xml:space="preserve">Budget 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692820" w:rsidRPr="001609B3" w:rsidRDefault="00692820" w:rsidP="004C3952">
            <w:pPr>
              <w:tabs>
                <w:tab w:val="left" w:pos="540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9B3">
              <w:rPr>
                <w:rFonts w:ascii="Arial" w:hAnsi="Arial" w:cs="Arial"/>
                <w:b/>
                <w:sz w:val="20"/>
                <w:szCs w:val="20"/>
              </w:rPr>
              <w:t>Implementation year</w:t>
            </w:r>
          </w:p>
        </w:tc>
        <w:tc>
          <w:tcPr>
            <w:tcW w:w="2241" w:type="dxa"/>
            <w:shd w:val="clear" w:color="auto" w:fill="EAF1DD" w:themeFill="accent3" w:themeFillTint="33"/>
          </w:tcPr>
          <w:p w:rsidR="00692820" w:rsidRPr="001609B3" w:rsidRDefault="00692820" w:rsidP="004C3952">
            <w:pPr>
              <w:tabs>
                <w:tab w:val="left" w:pos="540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9B3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</w:p>
        </w:tc>
      </w:tr>
      <w:tr w:rsidR="00D550C0" w:rsidRPr="001609B3" w:rsidTr="00A51E34">
        <w:trPr>
          <w:trHeight w:hRule="exact" w:val="545"/>
        </w:trPr>
        <w:tc>
          <w:tcPr>
            <w:tcW w:w="1418" w:type="dxa"/>
            <w:vMerge w:val="restart"/>
          </w:tcPr>
          <w:p w:rsidR="00D550C0" w:rsidRPr="001609B3" w:rsidRDefault="00D550C0" w:rsidP="004C3952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609B3">
              <w:rPr>
                <w:rFonts w:ascii="Arial" w:hAnsi="Arial" w:cs="Arial"/>
                <w:bCs/>
                <w:sz w:val="20"/>
                <w:szCs w:val="20"/>
              </w:rPr>
              <w:t>Xhora</w:t>
            </w:r>
            <w:proofErr w:type="spellEnd"/>
            <w:r w:rsidRPr="001609B3">
              <w:rPr>
                <w:rFonts w:ascii="Arial" w:hAnsi="Arial" w:cs="Arial"/>
                <w:bCs/>
                <w:sz w:val="20"/>
                <w:szCs w:val="20"/>
              </w:rPr>
              <w:t xml:space="preserve"> BWS</w:t>
            </w:r>
          </w:p>
        </w:tc>
        <w:tc>
          <w:tcPr>
            <w:tcW w:w="1417" w:type="dxa"/>
            <w:vMerge w:val="restart"/>
          </w:tcPr>
          <w:p w:rsidR="00D550C0" w:rsidRPr="001609B3" w:rsidRDefault="00D550C0" w:rsidP="004C3952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609B3">
              <w:rPr>
                <w:rFonts w:ascii="Arial" w:hAnsi="Arial" w:cs="Arial"/>
                <w:bCs/>
                <w:sz w:val="20"/>
                <w:szCs w:val="20"/>
              </w:rPr>
              <w:t>67 000</w:t>
            </w:r>
          </w:p>
        </w:tc>
        <w:tc>
          <w:tcPr>
            <w:tcW w:w="2127" w:type="dxa"/>
            <w:vMerge w:val="restart"/>
          </w:tcPr>
          <w:p w:rsidR="00D550C0" w:rsidRPr="001609B3" w:rsidRDefault="00D550C0" w:rsidP="004C3952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609B3">
              <w:rPr>
                <w:rFonts w:ascii="Arial" w:hAnsi="Arial" w:cs="Arial"/>
                <w:bCs/>
                <w:sz w:val="20"/>
                <w:szCs w:val="20"/>
                <w:lang w:val="en-GB"/>
              </w:rPr>
              <w:t>R494, 082, 388.00</w:t>
            </w:r>
          </w:p>
        </w:tc>
        <w:tc>
          <w:tcPr>
            <w:tcW w:w="1984" w:type="dxa"/>
          </w:tcPr>
          <w:p w:rsidR="00695248" w:rsidRPr="001609B3" w:rsidRDefault="002E6597" w:rsidP="00B97C1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609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2009 -</w:t>
            </w:r>
            <w:r w:rsidR="00695248" w:rsidRPr="001609B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2020</w:t>
            </w:r>
          </w:p>
          <w:p w:rsidR="00695248" w:rsidRPr="001609B3" w:rsidRDefault="00695248" w:rsidP="00B97C1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695248" w:rsidRPr="001609B3" w:rsidRDefault="00695248" w:rsidP="00B97C1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695248" w:rsidRPr="001609B3" w:rsidRDefault="00695248" w:rsidP="00B97C1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695248" w:rsidRPr="001609B3" w:rsidRDefault="00695248" w:rsidP="00B97C1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E6597" w:rsidRPr="001609B3" w:rsidRDefault="002E6597" w:rsidP="00B97C1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695248" w:rsidRPr="001609B3" w:rsidRDefault="00695248" w:rsidP="00B97C1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695248" w:rsidRPr="001609B3" w:rsidRDefault="00695248" w:rsidP="00B97C1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695248" w:rsidRPr="001609B3" w:rsidRDefault="00695248" w:rsidP="00B97C1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695248" w:rsidRPr="001609B3" w:rsidRDefault="00695248" w:rsidP="00B97C1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241" w:type="dxa"/>
          </w:tcPr>
          <w:p w:rsidR="00D550C0" w:rsidRPr="001609B3" w:rsidRDefault="00D550C0" w:rsidP="00B97C1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09B3">
              <w:rPr>
                <w:rFonts w:ascii="Arial" w:hAnsi="Arial" w:cs="Arial"/>
                <w:sz w:val="20"/>
                <w:szCs w:val="20"/>
                <w:lang w:val="en-GB"/>
              </w:rPr>
              <w:t>Contracts 1</w:t>
            </w:r>
            <w:r w:rsidR="00B97C1E" w:rsidRPr="001609B3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695248" w:rsidRPr="001609B3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B97C1E" w:rsidRPr="001609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95248" w:rsidRPr="001609B3">
              <w:rPr>
                <w:rFonts w:ascii="Arial" w:hAnsi="Arial" w:cs="Arial"/>
                <w:sz w:val="20"/>
                <w:szCs w:val="20"/>
                <w:lang w:val="en-GB"/>
              </w:rPr>
              <w:t>all</w:t>
            </w:r>
            <w:r w:rsidRPr="001609B3">
              <w:rPr>
                <w:rFonts w:ascii="Arial" w:hAnsi="Arial" w:cs="Arial"/>
                <w:sz w:val="20"/>
                <w:szCs w:val="20"/>
                <w:lang w:val="en-GB"/>
              </w:rPr>
              <w:t xml:space="preserve"> 100% completed</w:t>
            </w:r>
          </w:p>
        </w:tc>
      </w:tr>
      <w:tr w:rsidR="00D550C0" w:rsidRPr="001609B3" w:rsidTr="00B97C1E">
        <w:trPr>
          <w:trHeight w:hRule="exact" w:val="1447"/>
        </w:trPr>
        <w:tc>
          <w:tcPr>
            <w:tcW w:w="1418" w:type="dxa"/>
            <w:vMerge/>
          </w:tcPr>
          <w:p w:rsidR="00D550C0" w:rsidRPr="001609B3" w:rsidRDefault="00D550C0" w:rsidP="004C3952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50C0" w:rsidRPr="001609B3" w:rsidRDefault="00D550C0" w:rsidP="004C3952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50C0" w:rsidRPr="001609B3" w:rsidRDefault="00D550C0" w:rsidP="004C3952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550C0" w:rsidRPr="001609B3" w:rsidRDefault="00D550C0" w:rsidP="004C3952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609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20</w:t>
            </w:r>
            <w:r w:rsidR="001704FB" w:rsidRPr="001609B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20 - </w:t>
            </w:r>
            <w:r w:rsidR="0034617B" w:rsidRPr="001609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20</w:t>
            </w:r>
            <w:r w:rsidRPr="001609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23</w:t>
            </w:r>
          </w:p>
          <w:p w:rsidR="00695248" w:rsidRPr="001609B3" w:rsidRDefault="00695248" w:rsidP="004C3952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1" w:type="dxa"/>
          </w:tcPr>
          <w:p w:rsidR="00D550C0" w:rsidRPr="001609B3" w:rsidRDefault="00D550C0" w:rsidP="004C395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09B3">
              <w:rPr>
                <w:rFonts w:ascii="Arial" w:hAnsi="Arial" w:cs="Arial"/>
                <w:sz w:val="20"/>
                <w:szCs w:val="20"/>
                <w:lang w:val="en-GB"/>
              </w:rPr>
              <w:t>Contract 8 is at 61% anticipated to complete in September 2023 with pipelines and reservoirs.</w:t>
            </w:r>
          </w:p>
          <w:p w:rsidR="00D550C0" w:rsidRPr="001609B3" w:rsidRDefault="00D550C0" w:rsidP="004C3952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820" w:rsidRPr="001609B3" w:rsidTr="00B97C1E">
        <w:trPr>
          <w:trHeight w:hRule="exact" w:val="596"/>
        </w:trPr>
        <w:tc>
          <w:tcPr>
            <w:tcW w:w="1418" w:type="dxa"/>
          </w:tcPr>
          <w:p w:rsidR="00692820" w:rsidRPr="001609B3" w:rsidRDefault="00692820" w:rsidP="00692820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609B3">
              <w:rPr>
                <w:rFonts w:ascii="Arial" w:hAnsi="Arial" w:cs="Arial"/>
                <w:bCs/>
                <w:sz w:val="20"/>
                <w:szCs w:val="20"/>
              </w:rPr>
              <w:t>Sundwana</w:t>
            </w:r>
            <w:proofErr w:type="spellEnd"/>
            <w:r w:rsidRPr="001609B3">
              <w:rPr>
                <w:rFonts w:ascii="Arial" w:hAnsi="Arial" w:cs="Arial"/>
                <w:bCs/>
                <w:sz w:val="20"/>
                <w:szCs w:val="20"/>
              </w:rPr>
              <w:t xml:space="preserve"> WSS</w:t>
            </w:r>
          </w:p>
        </w:tc>
        <w:tc>
          <w:tcPr>
            <w:tcW w:w="1417" w:type="dxa"/>
          </w:tcPr>
          <w:p w:rsidR="00692820" w:rsidRPr="001609B3" w:rsidRDefault="00692820" w:rsidP="00692820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609B3">
              <w:rPr>
                <w:rFonts w:ascii="Arial" w:hAnsi="Arial" w:cs="Arial"/>
                <w:bCs/>
                <w:sz w:val="20"/>
                <w:szCs w:val="20"/>
              </w:rPr>
              <w:t>126 782</w:t>
            </w:r>
          </w:p>
        </w:tc>
        <w:tc>
          <w:tcPr>
            <w:tcW w:w="2127" w:type="dxa"/>
          </w:tcPr>
          <w:p w:rsidR="00692820" w:rsidRPr="001609B3" w:rsidRDefault="00692820" w:rsidP="00692820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609B3">
              <w:rPr>
                <w:rFonts w:ascii="Arial" w:hAnsi="Arial" w:cs="Arial"/>
                <w:bCs/>
                <w:sz w:val="20"/>
                <w:szCs w:val="20"/>
              </w:rPr>
              <w:t>R682 873 392</w:t>
            </w:r>
          </w:p>
        </w:tc>
        <w:tc>
          <w:tcPr>
            <w:tcW w:w="1984" w:type="dxa"/>
          </w:tcPr>
          <w:p w:rsidR="00692820" w:rsidRPr="001609B3" w:rsidRDefault="00692820" w:rsidP="00692820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609B3">
              <w:rPr>
                <w:rFonts w:ascii="Arial" w:hAnsi="Arial" w:cs="Arial"/>
                <w:bCs/>
                <w:sz w:val="20"/>
                <w:szCs w:val="20"/>
              </w:rPr>
              <w:t xml:space="preserve">2024/25 </w:t>
            </w:r>
          </w:p>
        </w:tc>
        <w:tc>
          <w:tcPr>
            <w:tcW w:w="2241" w:type="dxa"/>
          </w:tcPr>
          <w:p w:rsidR="00692820" w:rsidRPr="001609B3" w:rsidRDefault="00692820" w:rsidP="0069282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09B3">
              <w:rPr>
                <w:rFonts w:ascii="Arial" w:hAnsi="Arial" w:cs="Arial"/>
                <w:sz w:val="20"/>
                <w:szCs w:val="20"/>
                <w:lang w:val="en-GB"/>
              </w:rPr>
              <w:t xml:space="preserve">Advanced stage of planning </w:t>
            </w:r>
          </w:p>
          <w:p w:rsidR="00695248" w:rsidRPr="001609B3" w:rsidRDefault="00695248" w:rsidP="0069282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D3EC1" w:rsidRPr="001609B3" w:rsidRDefault="00ED3EC1" w:rsidP="004C3952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F52963" w:rsidRPr="001609B3" w:rsidRDefault="00A51E34" w:rsidP="005E3F81">
      <w:pPr>
        <w:tabs>
          <w:tab w:val="left" w:pos="540"/>
          <w:tab w:val="left" w:pos="709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1609B3">
        <w:rPr>
          <w:rFonts w:ascii="Arial" w:hAnsi="Arial" w:cs="Arial"/>
          <w:bCs/>
          <w:sz w:val="22"/>
          <w:szCs w:val="22"/>
        </w:rPr>
        <w:t>Ar</w:t>
      </w:r>
      <w:r w:rsidR="00F52963" w:rsidRPr="001609B3">
        <w:rPr>
          <w:rFonts w:ascii="Arial" w:hAnsi="Arial" w:cs="Arial"/>
          <w:bCs/>
          <w:sz w:val="22"/>
          <w:szCs w:val="22"/>
        </w:rPr>
        <w:t>eas affected by outages</w:t>
      </w:r>
      <w:r w:rsidR="003F3B1E" w:rsidRPr="001609B3">
        <w:rPr>
          <w:rFonts w:ascii="Arial" w:hAnsi="Arial" w:cs="Arial"/>
          <w:bCs/>
          <w:sz w:val="22"/>
          <w:szCs w:val="22"/>
        </w:rPr>
        <w:t xml:space="preserve"> due to </w:t>
      </w:r>
      <w:r w:rsidRPr="001609B3">
        <w:rPr>
          <w:rFonts w:ascii="Arial" w:hAnsi="Arial" w:cs="Arial"/>
          <w:bCs/>
          <w:sz w:val="22"/>
          <w:szCs w:val="22"/>
        </w:rPr>
        <w:t xml:space="preserve">the </w:t>
      </w:r>
      <w:r w:rsidR="003F3B1E" w:rsidRPr="001609B3">
        <w:rPr>
          <w:rFonts w:ascii="Arial" w:hAnsi="Arial" w:cs="Arial"/>
          <w:bCs/>
          <w:sz w:val="22"/>
          <w:szCs w:val="22"/>
        </w:rPr>
        <w:t xml:space="preserve">electricity crisis </w:t>
      </w:r>
      <w:r w:rsidRPr="001609B3">
        <w:rPr>
          <w:rFonts w:ascii="Arial" w:hAnsi="Arial" w:cs="Arial"/>
          <w:bCs/>
          <w:sz w:val="22"/>
          <w:szCs w:val="22"/>
        </w:rPr>
        <w:t xml:space="preserve">are provided with water through water tankering. There are </w:t>
      </w:r>
      <w:r w:rsidR="00F52963" w:rsidRPr="001609B3">
        <w:rPr>
          <w:rFonts w:ascii="Arial" w:hAnsi="Arial" w:cs="Arial"/>
          <w:bCs/>
          <w:sz w:val="22"/>
          <w:szCs w:val="22"/>
        </w:rPr>
        <w:t xml:space="preserve">ongoing discussions </w:t>
      </w:r>
      <w:r w:rsidRPr="001609B3">
        <w:rPr>
          <w:rFonts w:ascii="Arial" w:hAnsi="Arial" w:cs="Arial"/>
          <w:bCs/>
          <w:sz w:val="22"/>
          <w:szCs w:val="22"/>
        </w:rPr>
        <w:t xml:space="preserve">between the municipality and </w:t>
      </w:r>
      <w:r w:rsidR="00F52963" w:rsidRPr="001609B3">
        <w:rPr>
          <w:rFonts w:ascii="Arial" w:hAnsi="Arial" w:cs="Arial"/>
          <w:bCs/>
          <w:sz w:val="22"/>
          <w:szCs w:val="22"/>
        </w:rPr>
        <w:t>Eskom</w:t>
      </w:r>
      <w:r w:rsidRPr="001609B3">
        <w:rPr>
          <w:rFonts w:ascii="Arial" w:hAnsi="Arial" w:cs="Arial"/>
          <w:bCs/>
          <w:sz w:val="22"/>
          <w:szCs w:val="22"/>
        </w:rPr>
        <w:t xml:space="preserve"> for the exemption of water infrastructure from loadshedding</w:t>
      </w:r>
      <w:r w:rsidR="005E3F81" w:rsidRPr="001609B3">
        <w:rPr>
          <w:rFonts w:ascii="Arial" w:hAnsi="Arial" w:cs="Arial"/>
          <w:bCs/>
          <w:sz w:val="22"/>
          <w:szCs w:val="22"/>
        </w:rPr>
        <w:t xml:space="preserve">. </w:t>
      </w:r>
    </w:p>
    <w:p w:rsidR="00431877" w:rsidRPr="001609B3" w:rsidRDefault="00CE4A2F" w:rsidP="00BF580D">
      <w:pPr>
        <w:rPr>
          <w:rFonts w:ascii="Arial" w:hAnsi="Arial" w:cs="Arial"/>
          <w:bCs/>
          <w:sz w:val="22"/>
          <w:szCs w:val="22"/>
        </w:rPr>
      </w:pPr>
      <w:r w:rsidRPr="001609B3">
        <w:rPr>
          <w:rFonts w:ascii="Arial" w:hAnsi="Arial" w:cs="Arial"/>
          <w:bCs/>
          <w:sz w:val="22"/>
          <w:szCs w:val="22"/>
        </w:rPr>
        <w:t xml:space="preserve"> </w:t>
      </w:r>
    </w:p>
    <w:p w:rsidR="00361A62" w:rsidRPr="001609B3" w:rsidRDefault="00361A62" w:rsidP="00747B01">
      <w:pPr>
        <w:tabs>
          <w:tab w:val="left" w:pos="540"/>
          <w:tab w:val="left" w:pos="709"/>
        </w:tabs>
        <w:jc w:val="center"/>
        <w:rPr>
          <w:rFonts w:ascii="Arial" w:hAnsi="Arial" w:cs="Arial"/>
          <w:bCs/>
          <w:sz w:val="22"/>
          <w:szCs w:val="22"/>
        </w:rPr>
      </w:pPr>
      <w:r w:rsidRPr="001609B3">
        <w:rPr>
          <w:rFonts w:ascii="Arial" w:hAnsi="Arial" w:cs="Arial"/>
          <w:bCs/>
          <w:sz w:val="22"/>
          <w:szCs w:val="22"/>
        </w:rPr>
        <w:t>---00O00---</w:t>
      </w:r>
    </w:p>
    <w:p w:rsidR="00747B01" w:rsidRPr="001609B3" w:rsidRDefault="00747B01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CD50C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A51E34">
      <w:footerReference w:type="default" r:id="rId12"/>
      <w:pgSz w:w="12240" w:h="15840"/>
      <w:pgMar w:top="1276" w:right="1041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C1" w:rsidRDefault="00664DC1" w:rsidP="00B425C7">
      <w:r>
        <w:separator/>
      </w:r>
    </w:p>
  </w:endnote>
  <w:endnote w:type="continuationSeparator" w:id="0">
    <w:p w:rsidR="00664DC1" w:rsidRDefault="00664DC1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270EBF">
      <w:rPr>
        <w:rFonts w:ascii="Arial" w:hAnsi="Arial" w:cs="Arial"/>
        <w:sz w:val="16"/>
        <w:szCs w:val="16"/>
      </w:rPr>
      <w:t>1</w:t>
    </w:r>
    <w:r w:rsidR="00BF580D">
      <w:rPr>
        <w:rFonts w:ascii="Arial" w:hAnsi="Arial" w:cs="Arial"/>
        <w:sz w:val="16"/>
        <w:szCs w:val="16"/>
      </w:rPr>
      <w:t>473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</w:t>
    </w:r>
    <w:r w:rsidR="007D3311">
      <w:rPr>
        <w:rFonts w:ascii="Arial" w:hAnsi="Arial" w:cs="Arial"/>
        <w:sz w:val="16"/>
        <w:szCs w:val="16"/>
      </w:rPr>
      <w:t>W</w:t>
    </w:r>
    <w:r w:rsidR="00270EBF">
      <w:rPr>
        <w:rFonts w:ascii="Arial" w:hAnsi="Arial" w:cs="Arial"/>
        <w:sz w:val="16"/>
        <w:szCs w:val="16"/>
      </w:rPr>
      <w:t>1</w:t>
    </w:r>
    <w:r w:rsidR="00BF580D">
      <w:rPr>
        <w:rFonts w:ascii="Arial" w:hAnsi="Arial" w:cs="Arial"/>
        <w:sz w:val="16"/>
        <w:szCs w:val="16"/>
      </w:rPr>
      <w:t>705</w:t>
    </w:r>
    <w:r w:rsidR="00F95114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C1" w:rsidRDefault="00664DC1" w:rsidP="00B425C7">
      <w:r>
        <w:separator/>
      </w:r>
    </w:p>
  </w:footnote>
  <w:footnote w:type="continuationSeparator" w:id="0">
    <w:p w:rsidR="00664DC1" w:rsidRDefault="00664DC1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7F1"/>
    <w:multiLevelType w:val="hybridMultilevel"/>
    <w:tmpl w:val="8C0AF476"/>
    <w:lvl w:ilvl="0" w:tplc="9A24F8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06D5"/>
    <w:multiLevelType w:val="hybridMultilevel"/>
    <w:tmpl w:val="95C2C4C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66452"/>
    <w:multiLevelType w:val="hybridMultilevel"/>
    <w:tmpl w:val="F08A9BC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A147EB"/>
    <w:multiLevelType w:val="hybridMultilevel"/>
    <w:tmpl w:val="A65EEF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031EE"/>
    <w:multiLevelType w:val="hybridMultilevel"/>
    <w:tmpl w:val="76EE23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3C5CA1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5967EC8"/>
    <w:multiLevelType w:val="hybridMultilevel"/>
    <w:tmpl w:val="33E65106"/>
    <w:lvl w:ilvl="0" w:tplc="1C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F67C3E"/>
    <w:multiLevelType w:val="hybridMultilevel"/>
    <w:tmpl w:val="95C2C4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471D2"/>
    <w:multiLevelType w:val="hybridMultilevel"/>
    <w:tmpl w:val="67602488"/>
    <w:lvl w:ilvl="0" w:tplc="205CE8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C3041"/>
    <w:multiLevelType w:val="multilevel"/>
    <w:tmpl w:val="E21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41936"/>
    <w:multiLevelType w:val="hybridMultilevel"/>
    <w:tmpl w:val="CE621C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1B606D"/>
    <w:multiLevelType w:val="hybridMultilevel"/>
    <w:tmpl w:val="3680386A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5483A"/>
    <w:multiLevelType w:val="hybridMultilevel"/>
    <w:tmpl w:val="5A107CBE"/>
    <w:lvl w:ilvl="0" w:tplc="6046E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F6309"/>
    <w:multiLevelType w:val="hybridMultilevel"/>
    <w:tmpl w:val="583A20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576E1C"/>
    <w:multiLevelType w:val="hybridMultilevel"/>
    <w:tmpl w:val="07E4155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04284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A0B061B"/>
    <w:multiLevelType w:val="hybridMultilevel"/>
    <w:tmpl w:val="E8CCA286"/>
    <w:lvl w:ilvl="0" w:tplc="1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431BBF"/>
    <w:multiLevelType w:val="hybridMultilevel"/>
    <w:tmpl w:val="B284F310"/>
    <w:lvl w:ilvl="0" w:tplc="ED2C75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2A56F1"/>
    <w:multiLevelType w:val="hybridMultilevel"/>
    <w:tmpl w:val="90047AC4"/>
    <w:lvl w:ilvl="0" w:tplc="E640E1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5E16EC"/>
    <w:multiLevelType w:val="hybridMultilevel"/>
    <w:tmpl w:val="50B46D64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26"/>
  </w:num>
  <w:num w:numId="7">
    <w:abstractNumId w:val="19"/>
  </w:num>
  <w:num w:numId="8">
    <w:abstractNumId w:val="29"/>
  </w:num>
  <w:num w:numId="9">
    <w:abstractNumId w:val="7"/>
  </w:num>
  <w:num w:numId="10">
    <w:abstractNumId w:val="20"/>
  </w:num>
  <w:num w:numId="11">
    <w:abstractNumId w:val="25"/>
  </w:num>
  <w:num w:numId="12">
    <w:abstractNumId w:val="5"/>
  </w:num>
  <w:num w:numId="13">
    <w:abstractNumId w:val="2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0"/>
  </w:num>
  <w:num w:numId="17">
    <w:abstractNumId w:val="22"/>
  </w:num>
  <w:num w:numId="18">
    <w:abstractNumId w:val="31"/>
  </w:num>
  <w:num w:numId="19">
    <w:abstractNumId w:val="32"/>
  </w:num>
  <w:num w:numId="20">
    <w:abstractNumId w:val="8"/>
  </w:num>
  <w:num w:numId="21">
    <w:abstractNumId w:val="18"/>
  </w:num>
  <w:num w:numId="22">
    <w:abstractNumId w:val="27"/>
  </w:num>
  <w:num w:numId="23">
    <w:abstractNumId w:val="14"/>
  </w:num>
  <w:num w:numId="24">
    <w:abstractNumId w:val="21"/>
  </w:num>
  <w:num w:numId="25">
    <w:abstractNumId w:val="9"/>
  </w:num>
  <w:num w:numId="26">
    <w:abstractNumId w:val="16"/>
  </w:num>
  <w:num w:numId="27">
    <w:abstractNumId w:val="1"/>
  </w:num>
  <w:num w:numId="28">
    <w:abstractNumId w:val="17"/>
  </w:num>
  <w:num w:numId="29">
    <w:abstractNumId w:val="13"/>
  </w:num>
  <w:num w:numId="30">
    <w:abstractNumId w:val="0"/>
  </w:num>
  <w:num w:numId="31">
    <w:abstractNumId w:val="24"/>
  </w:num>
  <w:num w:numId="32">
    <w:abstractNumId w:val="1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4F21"/>
    <w:rsid w:val="00016BD3"/>
    <w:rsid w:val="00030DFB"/>
    <w:rsid w:val="00034E23"/>
    <w:rsid w:val="00036748"/>
    <w:rsid w:val="0004074C"/>
    <w:rsid w:val="000440A4"/>
    <w:rsid w:val="000446F4"/>
    <w:rsid w:val="000736ED"/>
    <w:rsid w:val="00074524"/>
    <w:rsid w:val="000831BB"/>
    <w:rsid w:val="00091302"/>
    <w:rsid w:val="0009665D"/>
    <w:rsid w:val="000C5E0E"/>
    <w:rsid w:val="000E6B42"/>
    <w:rsid w:val="001001A2"/>
    <w:rsid w:val="0010769A"/>
    <w:rsid w:val="00122733"/>
    <w:rsid w:val="00126FB0"/>
    <w:rsid w:val="00127BD9"/>
    <w:rsid w:val="001430D2"/>
    <w:rsid w:val="001502EB"/>
    <w:rsid w:val="00157F05"/>
    <w:rsid w:val="001609B3"/>
    <w:rsid w:val="001704FB"/>
    <w:rsid w:val="001812CC"/>
    <w:rsid w:val="00181796"/>
    <w:rsid w:val="001823A8"/>
    <w:rsid w:val="00183C80"/>
    <w:rsid w:val="00184C96"/>
    <w:rsid w:val="001A26A7"/>
    <w:rsid w:val="001B35A3"/>
    <w:rsid w:val="001B7A43"/>
    <w:rsid w:val="001D0A4B"/>
    <w:rsid w:val="001D3415"/>
    <w:rsid w:val="001D558B"/>
    <w:rsid w:val="001E51B8"/>
    <w:rsid w:val="001F5603"/>
    <w:rsid w:val="001F5C4A"/>
    <w:rsid w:val="002010D2"/>
    <w:rsid w:val="00204C76"/>
    <w:rsid w:val="00214BAB"/>
    <w:rsid w:val="002150F3"/>
    <w:rsid w:val="00220C7A"/>
    <w:rsid w:val="00220D5C"/>
    <w:rsid w:val="00230C75"/>
    <w:rsid w:val="002411EA"/>
    <w:rsid w:val="0025254A"/>
    <w:rsid w:val="00252C1E"/>
    <w:rsid w:val="0025731B"/>
    <w:rsid w:val="002632E2"/>
    <w:rsid w:val="00270EBF"/>
    <w:rsid w:val="002741A8"/>
    <w:rsid w:val="00296766"/>
    <w:rsid w:val="002A33D7"/>
    <w:rsid w:val="002A3505"/>
    <w:rsid w:val="002A49D6"/>
    <w:rsid w:val="002A5A68"/>
    <w:rsid w:val="002B0502"/>
    <w:rsid w:val="002C19F3"/>
    <w:rsid w:val="002C5C46"/>
    <w:rsid w:val="002E0E61"/>
    <w:rsid w:val="002E28C0"/>
    <w:rsid w:val="002E6597"/>
    <w:rsid w:val="002E6E62"/>
    <w:rsid w:val="002F5876"/>
    <w:rsid w:val="002F5EAF"/>
    <w:rsid w:val="00303BDE"/>
    <w:rsid w:val="003076B5"/>
    <w:rsid w:val="00310B34"/>
    <w:rsid w:val="0031211B"/>
    <w:rsid w:val="00317F1D"/>
    <w:rsid w:val="00320428"/>
    <w:rsid w:val="00321013"/>
    <w:rsid w:val="00331137"/>
    <w:rsid w:val="00336352"/>
    <w:rsid w:val="0034617B"/>
    <w:rsid w:val="00355F52"/>
    <w:rsid w:val="00361A62"/>
    <w:rsid w:val="00364C88"/>
    <w:rsid w:val="00364F22"/>
    <w:rsid w:val="00380022"/>
    <w:rsid w:val="003810FA"/>
    <w:rsid w:val="00396F00"/>
    <w:rsid w:val="003A2BBE"/>
    <w:rsid w:val="003A6E94"/>
    <w:rsid w:val="003B3801"/>
    <w:rsid w:val="003B4A32"/>
    <w:rsid w:val="003B50F1"/>
    <w:rsid w:val="003B634F"/>
    <w:rsid w:val="003C0532"/>
    <w:rsid w:val="003C072E"/>
    <w:rsid w:val="003C3D04"/>
    <w:rsid w:val="003C78B7"/>
    <w:rsid w:val="003D0A7E"/>
    <w:rsid w:val="003D15D2"/>
    <w:rsid w:val="003D1BD5"/>
    <w:rsid w:val="003D5644"/>
    <w:rsid w:val="003E4029"/>
    <w:rsid w:val="003F3B1E"/>
    <w:rsid w:val="00406A92"/>
    <w:rsid w:val="00426F76"/>
    <w:rsid w:val="00431877"/>
    <w:rsid w:val="00435DBB"/>
    <w:rsid w:val="00452B74"/>
    <w:rsid w:val="00463242"/>
    <w:rsid w:val="00466EAD"/>
    <w:rsid w:val="00474C67"/>
    <w:rsid w:val="00481B3E"/>
    <w:rsid w:val="00481D62"/>
    <w:rsid w:val="00496665"/>
    <w:rsid w:val="004C0045"/>
    <w:rsid w:val="004C3952"/>
    <w:rsid w:val="004F4569"/>
    <w:rsid w:val="004F49A4"/>
    <w:rsid w:val="00502CB5"/>
    <w:rsid w:val="0051142D"/>
    <w:rsid w:val="00521AE7"/>
    <w:rsid w:val="005233A0"/>
    <w:rsid w:val="005256FF"/>
    <w:rsid w:val="005342A5"/>
    <w:rsid w:val="005372AE"/>
    <w:rsid w:val="00537CC0"/>
    <w:rsid w:val="00543F1D"/>
    <w:rsid w:val="005572E5"/>
    <w:rsid w:val="0056431D"/>
    <w:rsid w:val="00572F73"/>
    <w:rsid w:val="00574DAF"/>
    <w:rsid w:val="00575610"/>
    <w:rsid w:val="00577AE0"/>
    <w:rsid w:val="00577F75"/>
    <w:rsid w:val="00581659"/>
    <w:rsid w:val="00582455"/>
    <w:rsid w:val="00590BDD"/>
    <w:rsid w:val="005A69D9"/>
    <w:rsid w:val="005B0E1C"/>
    <w:rsid w:val="005B1CB5"/>
    <w:rsid w:val="005B2BBC"/>
    <w:rsid w:val="005C36E2"/>
    <w:rsid w:val="005D2DE2"/>
    <w:rsid w:val="005E3F81"/>
    <w:rsid w:val="005E56E4"/>
    <w:rsid w:val="005F0147"/>
    <w:rsid w:val="00602C3C"/>
    <w:rsid w:val="00602DEC"/>
    <w:rsid w:val="006039D7"/>
    <w:rsid w:val="00605B9D"/>
    <w:rsid w:val="00616F5C"/>
    <w:rsid w:val="00620D7D"/>
    <w:rsid w:val="00621CA3"/>
    <w:rsid w:val="006327DE"/>
    <w:rsid w:val="006335FB"/>
    <w:rsid w:val="00637DE0"/>
    <w:rsid w:val="0064231A"/>
    <w:rsid w:val="00654995"/>
    <w:rsid w:val="00655ACE"/>
    <w:rsid w:val="00656F1C"/>
    <w:rsid w:val="00663F2F"/>
    <w:rsid w:val="00664DC1"/>
    <w:rsid w:val="00666F05"/>
    <w:rsid w:val="00677266"/>
    <w:rsid w:val="006817FD"/>
    <w:rsid w:val="006921D8"/>
    <w:rsid w:val="00692820"/>
    <w:rsid w:val="006930CF"/>
    <w:rsid w:val="00694823"/>
    <w:rsid w:val="00695248"/>
    <w:rsid w:val="006B279D"/>
    <w:rsid w:val="006B4D28"/>
    <w:rsid w:val="006C6246"/>
    <w:rsid w:val="006D12FA"/>
    <w:rsid w:val="006D13E9"/>
    <w:rsid w:val="006D2BE4"/>
    <w:rsid w:val="006D3E6B"/>
    <w:rsid w:val="006D467A"/>
    <w:rsid w:val="006E5263"/>
    <w:rsid w:val="006E63DA"/>
    <w:rsid w:val="006F2C6E"/>
    <w:rsid w:val="0070388C"/>
    <w:rsid w:val="0070599A"/>
    <w:rsid w:val="00710550"/>
    <w:rsid w:val="0071106A"/>
    <w:rsid w:val="00714546"/>
    <w:rsid w:val="007245BB"/>
    <w:rsid w:val="00730FF0"/>
    <w:rsid w:val="0073119E"/>
    <w:rsid w:val="00732853"/>
    <w:rsid w:val="00747B01"/>
    <w:rsid w:val="0075396C"/>
    <w:rsid w:val="007542EA"/>
    <w:rsid w:val="0077095F"/>
    <w:rsid w:val="007736B5"/>
    <w:rsid w:val="00793FDD"/>
    <w:rsid w:val="007B141E"/>
    <w:rsid w:val="007B57F0"/>
    <w:rsid w:val="007B59D9"/>
    <w:rsid w:val="007B5F00"/>
    <w:rsid w:val="007C3899"/>
    <w:rsid w:val="007D3043"/>
    <w:rsid w:val="007D3311"/>
    <w:rsid w:val="007D4825"/>
    <w:rsid w:val="007E12DD"/>
    <w:rsid w:val="007E343A"/>
    <w:rsid w:val="007E49F2"/>
    <w:rsid w:val="00800190"/>
    <w:rsid w:val="008113F4"/>
    <w:rsid w:val="00814008"/>
    <w:rsid w:val="008179CA"/>
    <w:rsid w:val="00827AB6"/>
    <w:rsid w:val="00827C48"/>
    <w:rsid w:val="00831CF8"/>
    <w:rsid w:val="0083385D"/>
    <w:rsid w:val="00835C12"/>
    <w:rsid w:val="008363D4"/>
    <w:rsid w:val="00836FD3"/>
    <w:rsid w:val="00843A93"/>
    <w:rsid w:val="00853A3E"/>
    <w:rsid w:val="0085743E"/>
    <w:rsid w:val="00870FDE"/>
    <w:rsid w:val="008732AD"/>
    <w:rsid w:val="008740F6"/>
    <w:rsid w:val="008C5C6B"/>
    <w:rsid w:val="008D06B0"/>
    <w:rsid w:val="008D7EBE"/>
    <w:rsid w:val="008E3EF2"/>
    <w:rsid w:val="008F6257"/>
    <w:rsid w:val="009004CE"/>
    <w:rsid w:val="009031A0"/>
    <w:rsid w:val="009079C4"/>
    <w:rsid w:val="00921143"/>
    <w:rsid w:val="00952387"/>
    <w:rsid w:val="00952E1B"/>
    <w:rsid w:val="00960C1A"/>
    <w:rsid w:val="00963A60"/>
    <w:rsid w:val="00970119"/>
    <w:rsid w:val="0097260B"/>
    <w:rsid w:val="00982A39"/>
    <w:rsid w:val="00983286"/>
    <w:rsid w:val="00990959"/>
    <w:rsid w:val="009A5088"/>
    <w:rsid w:val="009A78AB"/>
    <w:rsid w:val="009B2AB0"/>
    <w:rsid w:val="009D11D6"/>
    <w:rsid w:val="009D42F1"/>
    <w:rsid w:val="009D6800"/>
    <w:rsid w:val="009E358F"/>
    <w:rsid w:val="009F22D5"/>
    <w:rsid w:val="009F465B"/>
    <w:rsid w:val="00A01F17"/>
    <w:rsid w:val="00A02FCD"/>
    <w:rsid w:val="00A032A2"/>
    <w:rsid w:val="00A03B16"/>
    <w:rsid w:val="00A05A8F"/>
    <w:rsid w:val="00A070C8"/>
    <w:rsid w:val="00A10236"/>
    <w:rsid w:val="00A10358"/>
    <w:rsid w:val="00A15780"/>
    <w:rsid w:val="00A2416C"/>
    <w:rsid w:val="00A32C57"/>
    <w:rsid w:val="00A33363"/>
    <w:rsid w:val="00A36581"/>
    <w:rsid w:val="00A3690A"/>
    <w:rsid w:val="00A415B4"/>
    <w:rsid w:val="00A41B18"/>
    <w:rsid w:val="00A51E34"/>
    <w:rsid w:val="00A5476E"/>
    <w:rsid w:val="00A56300"/>
    <w:rsid w:val="00A67AC8"/>
    <w:rsid w:val="00A727AC"/>
    <w:rsid w:val="00A73ED2"/>
    <w:rsid w:val="00A75EB5"/>
    <w:rsid w:val="00A8211F"/>
    <w:rsid w:val="00A91DBE"/>
    <w:rsid w:val="00A97256"/>
    <w:rsid w:val="00AA319F"/>
    <w:rsid w:val="00AA5921"/>
    <w:rsid w:val="00AA599F"/>
    <w:rsid w:val="00AB23C8"/>
    <w:rsid w:val="00AB6BE7"/>
    <w:rsid w:val="00AC5FBC"/>
    <w:rsid w:val="00AC70CF"/>
    <w:rsid w:val="00AD0A5A"/>
    <w:rsid w:val="00AE4F3B"/>
    <w:rsid w:val="00AE5FB2"/>
    <w:rsid w:val="00AF15A6"/>
    <w:rsid w:val="00AF76A1"/>
    <w:rsid w:val="00AF7EC3"/>
    <w:rsid w:val="00B00057"/>
    <w:rsid w:val="00B0450D"/>
    <w:rsid w:val="00B05B07"/>
    <w:rsid w:val="00B21B5B"/>
    <w:rsid w:val="00B24AAE"/>
    <w:rsid w:val="00B30B1F"/>
    <w:rsid w:val="00B33052"/>
    <w:rsid w:val="00B41913"/>
    <w:rsid w:val="00B425C7"/>
    <w:rsid w:val="00B45EDD"/>
    <w:rsid w:val="00B4787D"/>
    <w:rsid w:val="00B52304"/>
    <w:rsid w:val="00B61DEA"/>
    <w:rsid w:val="00B80014"/>
    <w:rsid w:val="00B84896"/>
    <w:rsid w:val="00B84ACE"/>
    <w:rsid w:val="00B93867"/>
    <w:rsid w:val="00B97C1E"/>
    <w:rsid w:val="00BA3CEF"/>
    <w:rsid w:val="00BA5F38"/>
    <w:rsid w:val="00BB1999"/>
    <w:rsid w:val="00BB57E3"/>
    <w:rsid w:val="00BC792D"/>
    <w:rsid w:val="00BE4F5E"/>
    <w:rsid w:val="00BF41B3"/>
    <w:rsid w:val="00BF580D"/>
    <w:rsid w:val="00C027CB"/>
    <w:rsid w:val="00C10852"/>
    <w:rsid w:val="00C11EBA"/>
    <w:rsid w:val="00C27D6A"/>
    <w:rsid w:val="00C35AEF"/>
    <w:rsid w:val="00C36A1F"/>
    <w:rsid w:val="00C45B63"/>
    <w:rsid w:val="00C52316"/>
    <w:rsid w:val="00C60F20"/>
    <w:rsid w:val="00C6195D"/>
    <w:rsid w:val="00C66E23"/>
    <w:rsid w:val="00C71DBB"/>
    <w:rsid w:val="00C73D61"/>
    <w:rsid w:val="00C73E91"/>
    <w:rsid w:val="00C82AEB"/>
    <w:rsid w:val="00C90123"/>
    <w:rsid w:val="00C91683"/>
    <w:rsid w:val="00CA591D"/>
    <w:rsid w:val="00CA5956"/>
    <w:rsid w:val="00CB23A0"/>
    <w:rsid w:val="00CB3F5E"/>
    <w:rsid w:val="00CB48F6"/>
    <w:rsid w:val="00CD1540"/>
    <w:rsid w:val="00CD3258"/>
    <w:rsid w:val="00CD50C6"/>
    <w:rsid w:val="00CE4A2F"/>
    <w:rsid w:val="00CF1186"/>
    <w:rsid w:val="00CF1E44"/>
    <w:rsid w:val="00CF77DA"/>
    <w:rsid w:val="00D014F9"/>
    <w:rsid w:val="00D029F5"/>
    <w:rsid w:val="00D03FF3"/>
    <w:rsid w:val="00D179DC"/>
    <w:rsid w:val="00D4312A"/>
    <w:rsid w:val="00D44422"/>
    <w:rsid w:val="00D4621C"/>
    <w:rsid w:val="00D54604"/>
    <w:rsid w:val="00D550C0"/>
    <w:rsid w:val="00D56DD9"/>
    <w:rsid w:val="00D7018D"/>
    <w:rsid w:val="00D76544"/>
    <w:rsid w:val="00D76864"/>
    <w:rsid w:val="00D772B0"/>
    <w:rsid w:val="00D832BB"/>
    <w:rsid w:val="00D86FA6"/>
    <w:rsid w:val="00D9521B"/>
    <w:rsid w:val="00DA0702"/>
    <w:rsid w:val="00DB6146"/>
    <w:rsid w:val="00DB6631"/>
    <w:rsid w:val="00DC1C19"/>
    <w:rsid w:val="00DC5111"/>
    <w:rsid w:val="00DE5A13"/>
    <w:rsid w:val="00DF44C4"/>
    <w:rsid w:val="00DF769D"/>
    <w:rsid w:val="00E134E2"/>
    <w:rsid w:val="00E16FA8"/>
    <w:rsid w:val="00E22831"/>
    <w:rsid w:val="00E31A28"/>
    <w:rsid w:val="00E34BD8"/>
    <w:rsid w:val="00E44929"/>
    <w:rsid w:val="00E510DA"/>
    <w:rsid w:val="00E6082E"/>
    <w:rsid w:val="00E67003"/>
    <w:rsid w:val="00E753B7"/>
    <w:rsid w:val="00E83C4E"/>
    <w:rsid w:val="00E865FF"/>
    <w:rsid w:val="00E90C6A"/>
    <w:rsid w:val="00E91FEE"/>
    <w:rsid w:val="00E928E5"/>
    <w:rsid w:val="00EA0B3B"/>
    <w:rsid w:val="00EA562C"/>
    <w:rsid w:val="00EB0CE1"/>
    <w:rsid w:val="00ED3122"/>
    <w:rsid w:val="00ED3EC1"/>
    <w:rsid w:val="00ED658C"/>
    <w:rsid w:val="00EE1640"/>
    <w:rsid w:val="00EE2A70"/>
    <w:rsid w:val="00EE6969"/>
    <w:rsid w:val="00F05126"/>
    <w:rsid w:val="00F26136"/>
    <w:rsid w:val="00F32449"/>
    <w:rsid w:val="00F40180"/>
    <w:rsid w:val="00F40190"/>
    <w:rsid w:val="00F42569"/>
    <w:rsid w:val="00F445F4"/>
    <w:rsid w:val="00F45143"/>
    <w:rsid w:val="00F52963"/>
    <w:rsid w:val="00F70BD2"/>
    <w:rsid w:val="00F7567C"/>
    <w:rsid w:val="00F76F04"/>
    <w:rsid w:val="00F81B5D"/>
    <w:rsid w:val="00F95114"/>
    <w:rsid w:val="00F96274"/>
    <w:rsid w:val="00FA4F1A"/>
    <w:rsid w:val="00FB72F7"/>
    <w:rsid w:val="00FC4A2C"/>
    <w:rsid w:val="00FC4BA6"/>
    <w:rsid w:val="00FC60B5"/>
    <w:rsid w:val="00FD152E"/>
    <w:rsid w:val="00FD6E52"/>
    <w:rsid w:val="00FE0375"/>
    <w:rsid w:val="00FF113D"/>
    <w:rsid w:val="00FF4343"/>
    <w:rsid w:val="00FF509B"/>
    <w:rsid w:val="00FF6458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Revision">
    <w:name w:val="Revision"/>
    <w:hidden/>
    <w:uiPriority w:val="99"/>
    <w:semiHidden/>
    <w:rsid w:val="0096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customStyle="1" w:styleId="cf01">
    <w:name w:val="cf01"/>
    <w:basedOn w:val="DefaultParagraphFont"/>
    <w:rsid w:val="00B97C1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8F22874CFE446832FEE5A46B6A8AF" ma:contentTypeVersion="11" ma:contentTypeDescription="Create a new document." ma:contentTypeScope="" ma:versionID="8a69892a91c57ad0010713b74bade664">
  <xsd:schema xmlns:xsd="http://www.w3.org/2001/XMLSchema" xmlns:xs="http://www.w3.org/2001/XMLSchema" xmlns:p="http://schemas.microsoft.com/office/2006/metadata/properties" xmlns:ns3="23f7f28a-7555-47fa-a7de-60f288233d90" xmlns:ns4="5732910f-809c-42bd-a71b-bee1fa906983" targetNamespace="http://schemas.microsoft.com/office/2006/metadata/properties" ma:root="true" ma:fieldsID="732f0b819e62e0a5db5a088f60f38ba2" ns3:_="" ns4:_="">
    <xsd:import namespace="23f7f28a-7555-47fa-a7de-60f288233d90"/>
    <xsd:import namespace="5732910f-809c-42bd-a71b-bee1fa9069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f28a-7555-47fa-a7de-60f28823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2910f-809c-42bd-a71b-bee1fa906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32910f-809c-42bd-a71b-bee1fa9069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4299-41F9-4C61-8467-3CFD45701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7f28a-7555-47fa-a7de-60f288233d90"/>
    <ds:schemaRef ds:uri="5732910f-809c-42bd-a71b-bee1fa906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60C9B-F7B1-4A1B-A628-BCF583D75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FBE27-4EE0-49AF-886B-FBDF5EB52604}">
  <ds:schemaRefs>
    <ds:schemaRef ds:uri="http://schemas.microsoft.com/office/2006/metadata/properties"/>
    <ds:schemaRef ds:uri="http://schemas.microsoft.com/office/infopath/2007/PartnerControls"/>
    <ds:schemaRef ds:uri="5732910f-809c-42bd-a71b-bee1fa906983"/>
  </ds:schemaRefs>
</ds:datastoreItem>
</file>

<file path=customXml/itemProps4.xml><?xml version="1.0" encoding="utf-8"?>
<ds:datastoreItem xmlns:ds="http://schemas.openxmlformats.org/officeDocument/2006/customXml" ds:itemID="{B763BB9B-C209-44C7-AA00-35E461DD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2022-03-03T08:50:00Z</cp:lastPrinted>
  <dcterms:created xsi:type="dcterms:W3CDTF">2023-05-23T11:37:00Z</dcterms:created>
  <dcterms:modified xsi:type="dcterms:W3CDTF">2023-05-23T11:37:00Z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0x0101003158F22874CFE446832FEE5A46B6A8AF</vt:lpwstr>
  </property>
</Properties>
</file>