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C7" w:rsidRPr="00641FC3" w:rsidRDefault="00D02FF7" w:rsidP="00641FC3">
      <w:pPr>
        <w:pStyle w:val="Heading1"/>
        <w:spacing w:before="0"/>
        <w:ind w:left="3439" w:right="3120" w:hanging="339"/>
        <w:rPr>
          <w:rFonts w:ascii="Arial" w:hAnsi="Arial" w:cs="Arial"/>
          <w:sz w:val="20"/>
          <w:szCs w:val="20"/>
        </w:rPr>
      </w:pPr>
      <w:r w:rsidRPr="00641FC3">
        <w:rPr>
          <w:rFonts w:ascii="Arial" w:hAnsi="Arial" w:cs="Arial"/>
          <w:sz w:val="20"/>
          <w:szCs w:val="20"/>
        </w:rPr>
        <w:t>NATIONAL ASSEMBLY WRITTEN REPLY</w:t>
      </w:r>
    </w:p>
    <w:p w:rsidR="001F6FC7" w:rsidRPr="00641FC3" w:rsidRDefault="00D02FF7" w:rsidP="00641FC3">
      <w:pPr>
        <w:ind w:left="2981"/>
        <w:rPr>
          <w:b/>
          <w:sz w:val="20"/>
          <w:szCs w:val="20"/>
        </w:rPr>
      </w:pPr>
      <w:r w:rsidRPr="00641FC3">
        <w:rPr>
          <w:b/>
          <w:sz w:val="20"/>
          <w:szCs w:val="20"/>
        </w:rPr>
        <w:t>QUESTION NUMBER: 1462 [NW1833E]</w:t>
      </w:r>
    </w:p>
    <w:p w:rsidR="001F6FC7" w:rsidRPr="00641FC3" w:rsidRDefault="001F6FC7" w:rsidP="00641FC3">
      <w:pPr>
        <w:pStyle w:val="BodyText"/>
        <w:rPr>
          <w:b/>
          <w:sz w:val="20"/>
          <w:szCs w:val="20"/>
        </w:rPr>
      </w:pPr>
    </w:p>
    <w:p w:rsidR="001F6FC7" w:rsidRPr="00641FC3" w:rsidRDefault="001F6FC7" w:rsidP="00641FC3">
      <w:pPr>
        <w:pStyle w:val="BodyText"/>
        <w:rPr>
          <w:b/>
          <w:sz w:val="20"/>
          <w:szCs w:val="20"/>
        </w:rPr>
      </w:pPr>
    </w:p>
    <w:p w:rsidR="001F6FC7" w:rsidRPr="00641FC3" w:rsidRDefault="001F6FC7" w:rsidP="00641FC3">
      <w:pPr>
        <w:pStyle w:val="BodyText"/>
        <w:rPr>
          <w:b/>
          <w:sz w:val="20"/>
          <w:szCs w:val="20"/>
        </w:rPr>
      </w:pPr>
    </w:p>
    <w:p w:rsidR="001F6FC7" w:rsidRPr="00641FC3" w:rsidRDefault="00D02FF7" w:rsidP="00641FC3">
      <w:pPr>
        <w:ind w:left="100"/>
        <w:rPr>
          <w:b/>
          <w:sz w:val="20"/>
          <w:szCs w:val="20"/>
        </w:rPr>
      </w:pPr>
      <w:r w:rsidRPr="00641FC3">
        <w:rPr>
          <w:b/>
          <w:sz w:val="20"/>
          <w:szCs w:val="20"/>
        </w:rPr>
        <w:t>1462. Mr X Ngwezi (IFP) to ask the Minister of Employment and Labour:</w:t>
      </w:r>
    </w:p>
    <w:p w:rsidR="001F6FC7" w:rsidRPr="00641FC3" w:rsidRDefault="001F6FC7" w:rsidP="00641FC3">
      <w:pPr>
        <w:pStyle w:val="BodyText"/>
        <w:rPr>
          <w:b/>
          <w:sz w:val="20"/>
          <w:szCs w:val="20"/>
        </w:rPr>
      </w:pPr>
    </w:p>
    <w:p w:rsidR="001F6FC7" w:rsidRPr="00641FC3" w:rsidRDefault="00D02FF7" w:rsidP="00641FC3">
      <w:pPr>
        <w:pStyle w:val="BodyText"/>
        <w:ind w:left="808" w:right="137"/>
        <w:jc w:val="both"/>
        <w:rPr>
          <w:sz w:val="20"/>
          <w:szCs w:val="20"/>
        </w:rPr>
      </w:pPr>
      <w:r w:rsidRPr="00641FC3">
        <w:rPr>
          <w:sz w:val="20"/>
          <w:szCs w:val="20"/>
        </w:rPr>
        <w:t>What has he found are the biggest challenges that institutions such as (a) Harambe, (b) Youth Employment Service, (c) Youth Lab and (d) any other youth</w:t>
      </w:r>
      <w:r w:rsidRPr="00641FC3">
        <w:rPr>
          <w:spacing w:val="-6"/>
          <w:sz w:val="20"/>
          <w:szCs w:val="20"/>
        </w:rPr>
        <w:t xml:space="preserve"> </w:t>
      </w:r>
      <w:r w:rsidRPr="00641FC3">
        <w:rPr>
          <w:sz w:val="20"/>
          <w:szCs w:val="20"/>
        </w:rPr>
        <w:t>employment</w:t>
      </w:r>
      <w:r w:rsidRPr="00641FC3">
        <w:rPr>
          <w:spacing w:val="-5"/>
          <w:sz w:val="20"/>
          <w:szCs w:val="20"/>
        </w:rPr>
        <w:t xml:space="preserve"> </w:t>
      </w:r>
      <w:r w:rsidRPr="00641FC3">
        <w:rPr>
          <w:sz w:val="20"/>
          <w:szCs w:val="20"/>
        </w:rPr>
        <w:t>incubator</w:t>
      </w:r>
      <w:r w:rsidRPr="00641FC3">
        <w:rPr>
          <w:spacing w:val="-6"/>
          <w:sz w:val="20"/>
          <w:szCs w:val="20"/>
        </w:rPr>
        <w:t xml:space="preserve"> </w:t>
      </w:r>
      <w:r w:rsidRPr="00641FC3">
        <w:rPr>
          <w:sz w:val="20"/>
          <w:szCs w:val="20"/>
        </w:rPr>
        <w:t>initiatives</w:t>
      </w:r>
      <w:r w:rsidRPr="00641FC3">
        <w:rPr>
          <w:spacing w:val="-6"/>
          <w:sz w:val="20"/>
          <w:szCs w:val="20"/>
        </w:rPr>
        <w:t xml:space="preserve"> </w:t>
      </w:r>
      <w:r w:rsidRPr="00641FC3">
        <w:rPr>
          <w:sz w:val="20"/>
          <w:szCs w:val="20"/>
        </w:rPr>
        <w:t>are</w:t>
      </w:r>
      <w:r w:rsidRPr="00641FC3">
        <w:rPr>
          <w:spacing w:val="-7"/>
          <w:sz w:val="20"/>
          <w:szCs w:val="20"/>
        </w:rPr>
        <w:t xml:space="preserve"> </w:t>
      </w:r>
      <w:r w:rsidRPr="00641FC3">
        <w:rPr>
          <w:sz w:val="20"/>
          <w:szCs w:val="20"/>
        </w:rPr>
        <w:t>facing</w:t>
      </w:r>
      <w:r w:rsidRPr="00641FC3">
        <w:rPr>
          <w:spacing w:val="-7"/>
          <w:sz w:val="20"/>
          <w:szCs w:val="20"/>
        </w:rPr>
        <w:t xml:space="preserve"> </w:t>
      </w:r>
      <w:r w:rsidRPr="00641FC3">
        <w:rPr>
          <w:sz w:val="20"/>
          <w:szCs w:val="20"/>
        </w:rPr>
        <w:t>in</w:t>
      </w:r>
      <w:r w:rsidRPr="00641FC3">
        <w:rPr>
          <w:spacing w:val="2"/>
          <w:sz w:val="20"/>
          <w:szCs w:val="20"/>
        </w:rPr>
        <w:t xml:space="preserve"> </w:t>
      </w:r>
      <w:r w:rsidRPr="00641FC3">
        <w:rPr>
          <w:sz w:val="20"/>
          <w:szCs w:val="20"/>
        </w:rPr>
        <w:t>view</w:t>
      </w:r>
      <w:r w:rsidRPr="00641FC3">
        <w:rPr>
          <w:spacing w:val="-9"/>
          <w:sz w:val="20"/>
          <w:szCs w:val="20"/>
        </w:rPr>
        <w:t xml:space="preserve"> </w:t>
      </w:r>
      <w:r w:rsidRPr="00641FC3">
        <w:rPr>
          <w:sz w:val="20"/>
          <w:szCs w:val="20"/>
        </w:rPr>
        <w:t>of</w:t>
      </w:r>
      <w:r w:rsidRPr="00641FC3">
        <w:rPr>
          <w:spacing w:val="-3"/>
          <w:sz w:val="20"/>
          <w:szCs w:val="20"/>
        </w:rPr>
        <w:t xml:space="preserve"> </w:t>
      </w:r>
      <w:r w:rsidRPr="00641FC3">
        <w:rPr>
          <w:sz w:val="20"/>
          <w:szCs w:val="20"/>
        </w:rPr>
        <w:t>the</w:t>
      </w:r>
      <w:r w:rsidRPr="00641FC3">
        <w:rPr>
          <w:spacing w:val="-8"/>
          <w:sz w:val="20"/>
          <w:szCs w:val="20"/>
        </w:rPr>
        <w:t xml:space="preserve"> </w:t>
      </w:r>
      <w:r w:rsidRPr="00641FC3">
        <w:rPr>
          <w:sz w:val="20"/>
          <w:szCs w:val="20"/>
        </w:rPr>
        <w:t>fact</w:t>
      </w:r>
      <w:r w:rsidRPr="00641FC3">
        <w:rPr>
          <w:spacing w:val="-8"/>
          <w:sz w:val="20"/>
          <w:szCs w:val="20"/>
        </w:rPr>
        <w:t xml:space="preserve"> </w:t>
      </w:r>
      <w:r w:rsidRPr="00641FC3">
        <w:rPr>
          <w:sz w:val="20"/>
          <w:szCs w:val="20"/>
        </w:rPr>
        <w:t>that</w:t>
      </w:r>
      <w:r w:rsidRPr="00641FC3">
        <w:rPr>
          <w:spacing w:val="-5"/>
          <w:sz w:val="20"/>
          <w:szCs w:val="20"/>
        </w:rPr>
        <w:t xml:space="preserve"> </w:t>
      </w:r>
      <w:r w:rsidRPr="00641FC3">
        <w:rPr>
          <w:sz w:val="20"/>
          <w:szCs w:val="20"/>
        </w:rPr>
        <w:t>the latest statistics from Statisti</w:t>
      </w:r>
      <w:r w:rsidRPr="00641FC3">
        <w:rPr>
          <w:sz w:val="20"/>
          <w:szCs w:val="20"/>
        </w:rPr>
        <w:t>cs South Africa paints a bleak picture of the reality facing 20,6 million young South Africans between the ages of 15 to 34</w:t>
      </w:r>
      <w:r w:rsidRPr="00641FC3">
        <w:rPr>
          <w:spacing w:val="-11"/>
          <w:sz w:val="20"/>
          <w:szCs w:val="20"/>
        </w:rPr>
        <w:t xml:space="preserve"> </w:t>
      </w:r>
      <w:r w:rsidRPr="00641FC3">
        <w:rPr>
          <w:sz w:val="20"/>
          <w:szCs w:val="20"/>
        </w:rPr>
        <w:t>years</w:t>
      </w:r>
      <w:r w:rsidRPr="00641FC3">
        <w:rPr>
          <w:spacing w:val="-12"/>
          <w:sz w:val="20"/>
          <w:szCs w:val="20"/>
        </w:rPr>
        <w:t xml:space="preserve"> </w:t>
      </w:r>
      <w:r w:rsidRPr="00641FC3">
        <w:rPr>
          <w:sz w:val="20"/>
          <w:szCs w:val="20"/>
        </w:rPr>
        <w:t>who</w:t>
      </w:r>
      <w:r w:rsidRPr="00641FC3">
        <w:rPr>
          <w:spacing w:val="-13"/>
          <w:sz w:val="20"/>
          <w:szCs w:val="20"/>
        </w:rPr>
        <w:t xml:space="preserve"> </w:t>
      </w:r>
      <w:r w:rsidRPr="00641FC3">
        <w:rPr>
          <w:sz w:val="20"/>
          <w:szCs w:val="20"/>
        </w:rPr>
        <w:t>are</w:t>
      </w:r>
      <w:r w:rsidRPr="00641FC3">
        <w:rPr>
          <w:spacing w:val="-14"/>
          <w:sz w:val="20"/>
          <w:szCs w:val="20"/>
        </w:rPr>
        <w:t xml:space="preserve"> </w:t>
      </w:r>
      <w:r w:rsidRPr="00641FC3">
        <w:rPr>
          <w:sz w:val="20"/>
          <w:szCs w:val="20"/>
        </w:rPr>
        <w:t>neither</w:t>
      </w:r>
      <w:r w:rsidRPr="00641FC3">
        <w:rPr>
          <w:spacing w:val="-11"/>
          <w:sz w:val="20"/>
          <w:szCs w:val="20"/>
        </w:rPr>
        <w:t xml:space="preserve"> </w:t>
      </w:r>
      <w:r w:rsidRPr="00641FC3">
        <w:rPr>
          <w:sz w:val="20"/>
          <w:szCs w:val="20"/>
        </w:rPr>
        <w:t>employed</w:t>
      </w:r>
      <w:r w:rsidRPr="00641FC3">
        <w:rPr>
          <w:spacing w:val="-13"/>
          <w:sz w:val="20"/>
          <w:szCs w:val="20"/>
        </w:rPr>
        <w:t xml:space="preserve"> </w:t>
      </w:r>
      <w:r w:rsidRPr="00641FC3">
        <w:rPr>
          <w:sz w:val="20"/>
          <w:szCs w:val="20"/>
        </w:rPr>
        <w:t>nor</w:t>
      </w:r>
      <w:r w:rsidRPr="00641FC3">
        <w:rPr>
          <w:spacing w:val="-15"/>
          <w:sz w:val="20"/>
          <w:szCs w:val="20"/>
        </w:rPr>
        <w:t xml:space="preserve"> </w:t>
      </w:r>
      <w:r w:rsidRPr="00641FC3">
        <w:rPr>
          <w:sz w:val="20"/>
          <w:szCs w:val="20"/>
        </w:rPr>
        <w:t>in</w:t>
      </w:r>
      <w:r w:rsidRPr="00641FC3">
        <w:rPr>
          <w:spacing w:val="-13"/>
          <w:sz w:val="20"/>
          <w:szCs w:val="20"/>
        </w:rPr>
        <w:t xml:space="preserve"> </w:t>
      </w:r>
      <w:r w:rsidRPr="00641FC3">
        <w:rPr>
          <w:sz w:val="20"/>
          <w:szCs w:val="20"/>
        </w:rPr>
        <w:t>any</w:t>
      </w:r>
      <w:r w:rsidRPr="00641FC3">
        <w:rPr>
          <w:spacing w:val="-15"/>
          <w:sz w:val="20"/>
          <w:szCs w:val="20"/>
        </w:rPr>
        <w:t xml:space="preserve"> </w:t>
      </w:r>
      <w:r w:rsidRPr="00641FC3">
        <w:rPr>
          <w:sz w:val="20"/>
          <w:szCs w:val="20"/>
        </w:rPr>
        <w:t>form</w:t>
      </w:r>
      <w:r w:rsidRPr="00641FC3">
        <w:rPr>
          <w:spacing w:val="-13"/>
          <w:sz w:val="20"/>
          <w:szCs w:val="20"/>
        </w:rPr>
        <w:t xml:space="preserve"> </w:t>
      </w:r>
      <w:r w:rsidRPr="00641FC3">
        <w:rPr>
          <w:sz w:val="20"/>
          <w:szCs w:val="20"/>
        </w:rPr>
        <w:t>of</w:t>
      </w:r>
      <w:r w:rsidRPr="00641FC3">
        <w:rPr>
          <w:spacing w:val="-11"/>
          <w:sz w:val="20"/>
          <w:szCs w:val="20"/>
        </w:rPr>
        <w:t xml:space="preserve"> </w:t>
      </w:r>
      <w:r w:rsidRPr="00641FC3">
        <w:rPr>
          <w:sz w:val="20"/>
          <w:szCs w:val="20"/>
        </w:rPr>
        <w:t>educational</w:t>
      </w:r>
      <w:r w:rsidRPr="00641FC3">
        <w:rPr>
          <w:spacing w:val="-14"/>
          <w:sz w:val="20"/>
          <w:szCs w:val="20"/>
        </w:rPr>
        <w:t xml:space="preserve"> </w:t>
      </w:r>
      <w:r w:rsidRPr="00641FC3">
        <w:rPr>
          <w:sz w:val="20"/>
          <w:szCs w:val="20"/>
        </w:rPr>
        <w:t>institution and/or training facility and that the numbers for black yo</w:t>
      </w:r>
      <w:r w:rsidRPr="00641FC3">
        <w:rPr>
          <w:sz w:val="20"/>
          <w:szCs w:val="20"/>
        </w:rPr>
        <w:t>uth in the rural and peri-urban areas are exponentially worse where unemployment figures are in excess of</w:t>
      </w:r>
      <w:r w:rsidRPr="00641FC3">
        <w:rPr>
          <w:spacing w:val="-1"/>
          <w:sz w:val="20"/>
          <w:szCs w:val="20"/>
        </w:rPr>
        <w:t xml:space="preserve"> </w:t>
      </w:r>
      <w:r w:rsidRPr="00641FC3">
        <w:rPr>
          <w:sz w:val="20"/>
          <w:szCs w:val="20"/>
        </w:rPr>
        <w:t>40%?</w:t>
      </w:r>
    </w:p>
    <w:p w:rsidR="001F6FC7" w:rsidRPr="00641FC3" w:rsidRDefault="00D02FF7" w:rsidP="00641FC3">
      <w:pPr>
        <w:ind w:left="820"/>
        <w:rPr>
          <w:sz w:val="20"/>
          <w:szCs w:val="20"/>
        </w:rPr>
      </w:pPr>
      <w:r w:rsidRPr="00641FC3">
        <w:rPr>
          <w:sz w:val="20"/>
          <w:szCs w:val="20"/>
        </w:rPr>
        <w:t>NW1833E</w:t>
      </w:r>
    </w:p>
    <w:p w:rsidR="001F6FC7" w:rsidRPr="00641FC3" w:rsidRDefault="001F6FC7" w:rsidP="00641FC3">
      <w:pPr>
        <w:pStyle w:val="BodyText"/>
        <w:ind w:left="771"/>
        <w:rPr>
          <w:sz w:val="20"/>
          <w:szCs w:val="20"/>
        </w:rPr>
      </w:pPr>
    </w:p>
    <w:p w:rsidR="001F6FC7" w:rsidRPr="00641FC3" w:rsidRDefault="001F6FC7" w:rsidP="00641FC3">
      <w:pPr>
        <w:pStyle w:val="BodyText"/>
        <w:rPr>
          <w:sz w:val="20"/>
          <w:szCs w:val="20"/>
        </w:rPr>
      </w:pPr>
    </w:p>
    <w:p w:rsidR="001F6FC7" w:rsidRPr="00641FC3" w:rsidRDefault="00D02FF7" w:rsidP="00641FC3">
      <w:pPr>
        <w:pStyle w:val="Heading1"/>
        <w:spacing w:before="0"/>
        <w:rPr>
          <w:rFonts w:ascii="Arial" w:hAnsi="Arial" w:cs="Arial"/>
          <w:sz w:val="20"/>
          <w:szCs w:val="20"/>
        </w:rPr>
      </w:pPr>
      <w:r w:rsidRPr="00641FC3">
        <w:rPr>
          <w:rFonts w:ascii="Arial" w:hAnsi="Arial" w:cs="Arial"/>
          <w:sz w:val="20"/>
          <w:szCs w:val="20"/>
        </w:rPr>
        <w:t>REPLY</w:t>
      </w:r>
    </w:p>
    <w:p w:rsidR="001F6FC7" w:rsidRPr="00641FC3" w:rsidRDefault="001F6FC7" w:rsidP="00641FC3">
      <w:pPr>
        <w:pStyle w:val="BodyText"/>
        <w:rPr>
          <w:b/>
          <w:sz w:val="20"/>
          <w:szCs w:val="20"/>
        </w:rPr>
      </w:pPr>
    </w:p>
    <w:p w:rsidR="001F6FC7" w:rsidRPr="00641FC3" w:rsidRDefault="00D02FF7" w:rsidP="00641FC3">
      <w:pPr>
        <w:pStyle w:val="BodyText"/>
        <w:ind w:left="100" w:right="136"/>
        <w:jc w:val="both"/>
        <w:rPr>
          <w:sz w:val="20"/>
          <w:szCs w:val="20"/>
        </w:rPr>
      </w:pPr>
      <w:r w:rsidRPr="00641FC3">
        <w:rPr>
          <w:sz w:val="20"/>
          <w:szCs w:val="20"/>
        </w:rPr>
        <w:t>I may not be familiar with every little challenge that the provided list of youth organisations faces on a daily basis as none of these entities fall under the Department</w:t>
      </w:r>
      <w:r w:rsidRPr="00641FC3">
        <w:rPr>
          <w:spacing w:val="-7"/>
          <w:sz w:val="20"/>
          <w:szCs w:val="20"/>
        </w:rPr>
        <w:t xml:space="preserve"> </w:t>
      </w:r>
      <w:r w:rsidRPr="00641FC3">
        <w:rPr>
          <w:sz w:val="20"/>
          <w:szCs w:val="20"/>
        </w:rPr>
        <w:t>of</w:t>
      </w:r>
      <w:r w:rsidRPr="00641FC3">
        <w:rPr>
          <w:spacing w:val="-2"/>
          <w:sz w:val="20"/>
          <w:szCs w:val="20"/>
        </w:rPr>
        <w:t xml:space="preserve"> </w:t>
      </w:r>
      <w:r w:rsidRPr="00641FC3">
        <w:rPr>
          <w:sz w:val="20"/>
          <w:szCs w:val="20"/>
        </w:rPr>
        <w:t>Employment</w:t>
      </w:r>
      <w:r w:rsidRPr="00641FC3">
        <w:rPr>
          <w:spacing w:val="-4"/>
          <w:sz w:val="20"/>
          <w:szCs w:val="20"/>
        </w:rPr>
        <w:t xml:space="preserve"> </w:t>
      </w:r>
      <w:r w:rsidRPr="00641FC3">
        <w:rPr>
          <w:sz w:val="20"/>
          <w:szCs w:val="20"/>
        </w:rPr>
        <w:t>and</w:t>
      </w:r>
      <w:r w:rsidRPr="00641FC3">
        <w:rPr>
          <w:spacing w:val="-5"/>
          <w:sz w:val="20"/>
          <w:szCs w:val="20"/>
        </w:rPr>
        <w:t xml:space="preserve"> </w:t>
      </w:r>
      <w:r w:rsidRPr="00641FC3">
        <w:rPr>
          <w:sz w:val="20"/>
          <w:szCs w:val="20"/>
        </w:rPr>
        <w:t>Labour</w:t>
      </w:r>
      <w:r w:rsidRPr="00641FC3">
        <w:rPr>
          <w:spacing w:val="-5"/>
          <w:sz w:val="20"/>
          <w:szCs w:val="20"/>
        </w:rPr>
        <w:t xml:space="preserve"> </w:t>
      </w:r>
      <w:r w:rsidRPr="00641FC3">
        <w:rPr>
          <w:sz w:val="20"/>
          <w:szCs w:val="20"/>
        </w:rPr>
        <w:t>whilst</w:t>
      </w:r>
      <w:r w:rsidRPr="00641FC3">
        <w:rPr>
          <w:spacing w:val="-4"/>
          <w:sz w:val="20"/>
          <w:szCs w:val="20"/>
        </w:rPr>
        <w:t xml:space="preserve"> </w:t>
      </w:r>
      <w:r w:rsidRPr="00641FC3">
        <w:rPr>
          <w:sz w:val="20"/>
          <w:szCs w:val="20"/>
        </w:rPr>
        <w:t>others</w:t>
      </w:r>
      <w:r w:rsidRPr="00641FC3">
        <w:rPr>
          <w:spacing w:val="-5"/>
          <w:sz w:val="20"/>
          <w:szCs w:val="20"/>
        </w:rPr>
        <w:t xml:space="preserve"> </w:t>
      </w:r>
      <w:r w:rsidRPr="00641FC3">
        <w:rPr>
          <w:sz w:val="20"/>
          <w:szCs w:val="20"/>
        </w:rPr>
        <w:t>are</w:t>
      </w:r>
      <w:r w:rsidRPr="00641FC3">
        <w:rPr>
          <w:spacing w:val="-5"/>
          <w:sz w:val="20"/>
          <w:szCs w:val="20"/>
        </w:rPr>
        <w:t xml:space="preserve"> </w:t>
      </w:r>
      <w:r w:rsidRPr="00641FC3">
        <w:rPr>
          <w:sz w:val="20"/>
          <w:szCs w:val="20"/>
        </w:rPr>
        <w:t>not</w:t>
      </w:r>
      <w:r w:rsidRPr="00641FC3">
        <w:rPr>
          <w:spacing w:val="-6"/>
          <w:sz w:val="20"/>
          <w:szCs w:val="20"/>
        </w:rPr>
        <w:t xml:space="preserve"> </w:t>
      </w:r>
      <w:r w:rsidRPr="00641FC3">
        <w:rPr>
          <w:sz w:val="20"/>
          <w:szCs w:val="20"/>
        </w:rPr>
        <w:t>even</w:t>
      </w:r>
      <w:r w:rsidRPr="00641FC3">
        <w:rPr>
          <w:spacing w:val="-4"/>
          <w:sz w:val="20"/>
          <w:szCs w:val="20"/>
        </w:rPr>
        <w:t xml:space="preserve"> </w:t>
      </w:r>
      <w:r w:rsidRPr="00641FC3">
        <w:rPr>
          <w:sz w:val="20"/>
          <w:szCs w:val="20"/>
        </w:rPr>
        <w:t>in</w:t>
      </w:r>
      <w:r w:rsidRPr="00641FC3">
        <w:rPr>
          <w:spacing w:val="-4"/>
          <w:sz w:val="20"/>
          <w:szCs w:val="20"/>
        </w:rPr>
        <w:t xml:space="preserve"> </w:t>
      </w:r>
      <w:r w:rsidRPr="00641FC3">
        <w:rPr>
          <w:sz w:val="20"/>
          <w:szCs w:val="20"/>
        </w:rPr>
        <w:t>government. Amongst the challe</w:t>
      </w:r>
      <w:r w:rsidRPr="00641FC3">
        <w:rPr>
          <w:sz w:val="20"/>
          <w:szCs w:val="20"/>
        </w:rPr>
        <w:t>nges that we have identified within government that continue to contribute to high unemployment rate amongst the youth are the</w:t>
      </w:r>
      <w:r w:rsidRPr="00641FC3">
        <w:rPr>
          <w:spacing w:val="-17"/>
          <w:sz w:val="20"/>
          <w:szCs w:val="20"/>
        </w:rPr>
        <w:t xml:space="preserve"> </w:t>
      </w:r>
      <w:r w:rsidRPr="00641FC3">
        <w:rPr>
          <w:sz w:val="20"/>
          <w:szCs w:val="20"/>
        </w:rPr>
        <w:t>following:</w:t>
      </w:r>
    </w:p>
    <w:p w:rsidR="001F6FC7" w:rsidRPr="00641FC3" w:rsidRDefault="00D02FF7" w:rsidP="00641FC3">
      <w:pPr>
        <w:pStyle w:val="ListParagraph"/>
        <w:numPr>
          <w:ilvl w:val="0"/>
          <w:numId w:val="2"/>
        </w:numPr>
        <w:tabs>
          <w:tab w:val="left" w:pos="881"/>
        </w:tabs>
        <w:ind w:right="134"/>
        <w:rPr>
          <w:sz w:val="20"/>
          <w:szCs w:val="20"/>
        </w:rPr>
      </w:pPr>
      <w:r w:rsidRPr="00641FC3">
        <w:rPr>
          <w:sz w:val="20"/>
          <w:szCs w:val="20"/>
        </w:rPr>
        <w:t xml:space="preserve">The structural nature of the South African economy, low economic growth levels compounded by Insufficient investments </w:t>
      </w:r>
      <w:r w:rsidRPr="00641FC3">
        <w:rPr>
          <w:sz w:val="20"/>
          <w:szCs w:val="20"/>
        </w:rPr>
        <w:t>by the private and public sector in new ventures and</w:t>
      </w:r>
      <w:r w:rsidRPr="00641FC3">
        <w:rPr>
          <w:spacing w:val="-4"/>
          <w:sz w:val="20"/>
          <w:szCs w:val="20"/>
        </w:rPr>
        <w:t xml:space="preserve"> </w:t>
      </w:r>
      <w:r w:rsidRPr="00641FC3">
        <w:rPr>
          <w:sz w:val="20"/>
          <w:szCs w:val="20"/>
        </w:rPr>
        <w:t>infrastructure</w:t>
      </w:r>
    </w:p>
    <w:p w:rsidR="001F6FC7" w:rsidRPr="00641FC3" w:rsidRDefault="00D02FF7" w:rsidP="00641FC3">
      <w:pPr>
        <w:pStyle w:val="ListParagraph"/>
        <w:numPr>
          <w:ilvl w:val="0"/>
          <w:numId w:val="2"/>
        </w:numPr>
        <w:tabs>
          <w:tab w:val="left" w:pos="881"/>
        </w:tabs>
        <w:ind w:right="144"/>
        <w:rPr>
          <w:sz w:val="20"/>
          <w:szCs w:val="20"/>
        </w:rPr>
      </w:pPr>
      <w:r w:rsidRPr="00641FC3">
        <w:rPr>
          <w:sz w:val="20"/>
          <w:szCs w:val="20"/>
        </w:rPr>
        <w:t>socio economic challenges and the high poverty levels that remain amongst blacks and in some instances contributing to school drop outs especially in peri-urban and rural</w:t>
      </w:r>
      <w:r w:rsidRPr="00641FC3">
        <w:rPr>
          <w:spacing w:val="-2"/>
          <w:sz w:val="20"/>
          <w:szCs w:val="20"/>
        </w:rPr>
        <w:t xml:space="preserve"> </w:t>
      </w:r>
      <w:r w:rsidRPr="00641FC3">
        <w:rPr>
          <w:sz w:val="20"/>
          <w:szCs w:val="20"/>
        </w:rPr>
        <w:t>areas,</w:t>
      </w:r>
    </w:p>
    <w:p w:rsidR="001F6FC7" w:rsidRPr="00641FC3" w:rsidRDefault="00D02FF7" w:rsidP="00641FC3">
      <w:pPr>
        <w:pStyle w:val="ListParagraph"/>
        <w:numPr>
          <w:ilvl w:val="0"/>
          <w:numId w:val="2"/>
        </w:numPr>
        <w:tabs>
          <w:tab w:val="left" w:pos="881"/>
        </w:tabs>
        <w:ind w:right="138"/>
        <w:rPr>
          <w:sz w:val="20"/>
          <w:szCs w:val="20"/>
        </w:rPr>
      </w:pPr>
      <w:r w:rsidRPr="00641FC3">
        <w:rPr>
          <w:sz w:val="20"/>
          <w:szCs w:val="20"/>
        </w:rPr>
        <w:t>limited skill acquisition and resultant inadequate preparation of youth for entry into the world of</w:t>
      </w:r>
      <w:r w:rsidRPr="00641FC3">
        <w:rPr>
          <w:spacing w:val="-3"/>
          <w:sz w:val="20"/>
          <w:szCs w:val="20"/>
        </w:rPr>
        <w:t xml:space="preserve"> </w:t>
      </w:r>
      <w:r w:rsidRPr="00641FC3">
        <w:rPr>
          <w:sz w:val="20"/>
          <w:szCs w:val="20"/>
        </w:rPr>
        <w:t>work,</w:t>
      </w:r>
    </w:p>
    <w:p w:rsidR="001F6FC7" w:rsidRPr="00641FC3" w:rsidRDefault="00D02FF7" w:rsidP="00641FC3">
      <w:pPr>
        <w:pStyle w:val="ListParagraph"/>
        <w:numPr>
          <w:ilvl w:val="0"/>
          <w:numId w:val="2"/>
        </w:numPr>
        <w:tabs>
          <w:tab w:val="left" w:pos="881"/>
        </w:tabs>
        <w:ind w:hanging="361"/>
        <w:rPr>
          <w:sz w:val="20"/>
          <w:szCs w:val="20"/>
        </w:rPr>
      </w:pPr>
      <w:r w:rsidRPr="00641FC3">
        <w:rPr>
          <w:sz w:val="20"/>
          <w:szCs w:val="20"/>
        </w:rPr>
        <w:t>rapid changes in the labour market fuelled by digitization and</w:t>
      </w:r>
      <w:r w:rsidRPr="00641FC3">
        <w:rPr>
          <w:spacing w:val="-22"/>
          <w:sz w:val="20"/>
          <w:szCs w:val="20"/>
        </w:rPr>
        <w:t xml:space="preserve"> </w:t>
      </w:r>
      <w:r w:rsidRPr="00641FC3">
        <w:rPr>
          <w:sz w:val="20"/>
          <w:szCs w:val="20"/>
        </w:rPr>
        <w:t>automation.</w:t>
      </w:r>
    </w:p>
    <w:p w:rsidR="001F6FC7" w:rsidRPr="00641FC3" w:rsidRDefault="00D02FF7" w:rsidP="00641FC3">
      <w:pPr>
        <w:pStyle w:val="ListParagraph"/>
        <w:numPr>
          <w:ilvl w:val="0"/>
          <w:numId w:val="2"/>
        </w:numPr>
        <w:tabs>
          <w:tab w:val="left" w:pos="881"/>
        </w:tabs>
        <w:ind w:hanging="361"/>
        <w:rPr>
          <w:sz w:val="20"/>
          <w:szCs w:val="20"/>
        </w:rPr>
      </w:pPr>
      <w:r w:rsidRPr="00641FC3">
        <w:rPr>
          <w:sz w:val="20"/>
          <w:szCs w:val="20"/>
        </w:rPr>
        <w:t>The covid-19 pandemic has further added to the above</w:t>
      </w:r>
      <w:r w:rsidRPr="00641FC3">
        <w:rPr>
          <w:spacing w:val="-16"/>
          <w:sz w:val="20"/>
          <w:szCs w:val="20"/>
        </w:rPr>
        <w:t xml:space="preserve"> </w:t>
      </w:r>
      <w:r w:rsidRPr="00641FC3">
        <w:rPr>
          <w:sz w:val="20"/>
          <w:szCs w:val="20"/>
        </w:rPr>
        <w:t>challenges.</w:t>
      </w:r>
    </w:p>
    <w:p w:rsidR="001F6FC7" w:rsidRPr="00641FC3" w:rsidRDefault="001F6FC7" w:rsidP="00641FC3">
      <w:pPr>
        <w:pStyle w:val="BodyText"/>
        <w:rPr>
          <w:sz w:val="20"/>
          <w:szCs w:val="20"/>
        </w:rPr>
      </w:pPr>
    </w:p>
    <w:p w:rsidR="001F6FC7" w:rsidRPr="00641FC3" w:rsidRDefault="001F6FC7" w:rsidP="00641FC3">
      <w:pPr>
        <w:pStyle w:val="BodyText"/>
        <w:rPr>
          <w:sz w:val="20"/>
          <w:szCs w:val="20"/>
        </w:rPr>
      </w:pPr>
    </w:p>
    <w:p w:rsidR="001F6FC7" w:rsidRPr="00641FC3" w:rsidRDefault="00D02FF7" w:rsidP="00641FC3">
      <w:pPr>
        <w:pStyle w:val="BodyText"/>
        <w:ind w:left="100" w:right="135"/>
        <w:jc w:val="both"/>
        <w:rPr>
          <w:sz w:val="20"/>
          <w:szCs w:val="20"/>
        </w:rPr>
      </w:pPr>
      <w:r w:rsidRPr="00641FC3">
        <w:rPr>
          <w:sz w:val="20"/>
          <w:szCs w:val="20"/>
        </w:rPr>
        <w:t>I</w:t>
      </w:r>
      <w:r w:rsidRPr="00641FC3">
        <w:rPr>
          <w:spacing w:val="-10"/>
          <w:sz w:val="20"/>
          <w:szCs w:val="20"/>
        </w:rPr>
        <w:t xml:space="preserve"> </w:t>
      </w:r>
      <w:r w:rsidRPr="00641FC3">
        <w:rPr>
          <w:sz w:val="20"/>
          <w:szCs w:val="20"/>
        </w:rPr>
        <w:t>am</w:t>
      </w:r>
      <w:r w:rsidRPr="00641FC3">
        <w:rPr>
          <w:spacing w:val="-11"/>
          <w:sz w:val="20"/>
          <w:szCs w:val="20"/>
        </w:rPr>
        <w:t xml:space="preserve"> </w:t>
      </w:r>
      <w:r w:rsidRPr="00641FC3">
        <w:rPr>
          <w:sz w:val="20"/>
          <w:szCs w:val="20"/>
        </w:rPr>
        <w:t>awa</w:t>
      </w:r>
      <w:r w:rsidRPr="00641FC3">
        <w:rPr>
          <w:sz w:val="20"/>
          <w:szCs w:val="20"/>
        </w:rPr>
        <w:t>re</w:t>
      </w:r>
      <w:r w:rsidRPr="00641FC3">
        <w:rPr>
          <w:spacing w:val="-10"/>
          <w:sz w:val="20"/>
          <w:szCs w:val="20"/>
        </w:rPr>
        <w:t xml:space="preserve"> </w:t>
      </w:r>
      <w:r w:rsidRPr="00641FC3">
        <w:rPr>
          <w:sz w:val="20"/>
          <w:szCs w:val="20"/>
        </w:rPr>
        <w:t>that</w:t>
      </w:r>
      <w:r w:rsidRPr="00641FC3">
        <w:rPr>
          <w:spacing w:val="-12"/>
          <w:sz w:val="20"/>
          <w:szCs w:val="20"/>
        </w:rPr>
        <w:t xml:space="preserve"> </w:t>
      </w:r>
      <w:r w:rsidRPr="00641FC3">
        <w:rPr>
          <w:sz w:val="20"/>
          <w:szCs w:val="20"/>
        </w:rPr>
        <w:t>despite</w:t>
      </w:r>
      <w:r w:rsidRPr="00641FC3">
        <w:rPr>
          <w:spacing w:val="-9"/>
          <w:sz w:val="20"/>
          <w:szCs w:val="20"/>
        </w:rPr>
        <w:t xml:space="preserve"> </w:t>
      </w:r>
      <w:r w:rsidRPr="00641FC3">
        <w:rPr>
          <w:sz w:val="20"/>
          <w:szCs w:val="20"/>
        </w:rPr>
        <w:t>challenges</w:t>
      </w:r>
      <w:r w:rsidRPr="00641FC3">
        <w:rPr>
          <w:spacing w:val="-13"/>
          <w:sz w:val="20"/>
          <w:szCs w:val="20"/>
        </w:rPr>
        <w:t xml:space="preserve"> </w:t>
      </w:r>
      <w:r w:rsidRPr="00641FC3">
        <w:rPr>
          <w:sz w:val="20"/>
          <w:szCs w:val="20"/>
        </w:rPr>
        <w:t>that</w:t>
      </w:r>
      <w:r w:rsidRPr="00641FC3">
        <w:rPr>
          <w:spacing w:val="-12"/>
          <w:sz w:val="20"/>
          <w:szCs w:val="20"/>
        </w:rPr>
        <w:t xml:space="preserve"> </w:t>
      </w:r>
      <w:r w:rsidRPr="00641FC3">
        <w:rPr>
          <w:sz w:val="20"/>
          <w:szCs w:val="20"/>
        </w:rPr>
        <w:t>these</w:t>
      </w:r>
      <w:r w:rsidRPr="00641FC3">
        <w:rPr>
          <w:spacing w:val="-12"/>
          <w:sz w:val="20"/>
          <w:szCs w:val="20"/>
        </w:rPr>
        <w:t xml:space="preserve"> </w:t>
      </w:r>
      <w:r w:rsidRPr="00641FC3">
        <w:rPr>
          <w:sz w:val="20"/>
          <w:szCs w:val="20"/>
        </w:rPr>
        <w:t>youth</w:t>
      </w:r>
      <w:r w:rsidRPr="00641FC3">
        <w:rPr>
          <w:spacing w:val="-11"/>
          <w:sz w:val="20"/>
          <w:szCs w:val="20"/>
        </w:rPr>
        <w:t xml:space="preserve"> </w:t>
      </w:r>
      <w:r w:rsidRPr="00641FC3">
        <w:rPr>
          <w:sz w:val="20"/>
          <w:szCs w:val="20"/>
        </w:rPr>
        <w:t>organisations</w:t>
      </w:r>
      <w:r w:rsidRPr="00641FC3">
        <w:rPr>
          <w:spacing w:val="-10"/>
          <w:sz w:val="20"/>
          <w:szCs w:val="20"/>
        </w:rPr>
        <w:t xml:space="preserve"> </w:t>
      </w:r>
      <w:r w:rsidRPr="00641FC3">
        <w:rPr>
          <w:sz w:val="20"/>
          <w:szCs w:val="20"/>
        </w:rPr>
        <w:t>continue</w:t>
      </w:r>
      <w:r w:rsidRPr="00641FC3">
        <w:rPr>
          <w:spacing w:val="-9"/>
          <w:sz w:val="20"/>
          <w:szCs w:val="20"/>
        </w:rPr>
        <w:t xml:space="preserve"> </w:t>
      </w:r>
      <w:r w:rsidRPr="00641FC3">
        <w:rPr>
          <w:sz w:val="20"/>
          <w:szCs w:val="20"/>
        </w:rPr>
        <w:t>to</w:t>
      </w:r>
      <w:r w:rsidRPr="00641FC3">
        <w:rPr>
          <w:spacing w:val="-12"/>
          <w:sz w:val="20"/>
          <w:szCs w:val="20"/>
        </w:rPr>
        <w:t xml:space="preserve"> </w:t>
      </w:r>
      <w:r w:rsidRPr="00641FC3">
        <w:rPr>
          <w:sz w:val="20"/>
          <w:szCs w:val="20"/>
        </w:rPr>
        <w:t>face on</w:t>
      </w:r>
      <w:r w:rsidRPr="00641FC3">
        <w:rPr>
          <w:spacing w:val="-11"/>
          <w:sz w:val="20"/>
          <w:szCs w:val="20"/>
        </w:rPr>
        <w:t xml:space="preserve"> </w:t>
      </w:r>
      <w:r w:rsidRPr="00641FC3">
        <w:rPr>
          <w:sz w:val="20"/>
          <w:szCs w:val="20"/>
        </w:rPr>
        <w:t>a</w:t>
      </w:r>
      <w:r w:rsidRPr="00641FC3">
        <w:rPr>
          <w:spacing w:val="-11"/>
          <w:sz w:val="20"/>
          <w:szCs w:val="20"/>
        </w:rPr>
        <w:t xml:space="preserve"> </w:t>
      </w:r>
      <w:r w:rsidRPr="00641FC3">
        <w:rPr>
          <w:sz w:val="20"/>
          <w:szCs w:val="20"/>
        </w:rPr>
        <w:t>daily</w:t>
      </w:r>
      <w:r w:rsidRPr="00641FC3">
        <w:rPr>
          <w:spacing w:val="-11"/>
          <w:sz w:val="20"/>
          <w:szCs w:val="20"/>
        </w:rPr>
        <w:t xml:space="preserve"> </w:t>
      </w:r>
      <w:r w:rsidRPr="00641FC3">
        <w:rPr>
          <w:sz w:val="20"/>
          <w:szCs w:val="20"/>
        </w:rPr>
        <w:t>basis,</w:t>
      </w:r>
      <w:r w:rsidRPr="00641FC3">
        <w:rPr>
          <w:spacing w:val="-12"/>
          <w:sz w:val="20"/>
          <w:szCs w:val="20"/>
        </w:rPr>
        <w:t xml:space="preserve"> </w:t>
      </w:r>
      <w:r w:rsidRPr="00641FC3">
        <w:rPr>
          <w:sz w:val="20"/>
          <w:szCs w:val="20"/>
        </w:rPr>
        <w:t>they</w:t>
      </w:r>
      <w:r w:rsidRPr="00641FC3">
        <w:rPr>
          <w:spacing w:val="-11"/>
          <w:sz w:val="20"/>
          <w:szCs w:val="20"/>
        </w:rPr>
        <w:t xml:space="preserve"> </w:t>
      </w:r>
      <w:r w:rsidRPr="00641FC3">
        <w:rPr>
          <w:sz w:val="20"/>
          <w:szCs w:val="20"/>
        </w:rPr>
        <w:t>have</w:t>
      </w:r>
      <w:r w:rsidRPr="00641FC3">
        <w:rPr>
          <w:spacing w:val="-8"/>
          <w:sz w:val="20"/>
          <w:szCs w:val="20"/>
        </w:rPr>
        <w:t xml:space="preserve"> </w:t>
      </w:r>
      <w:r w:rsidRPr="00641FC3">
        <w:rPr>
          <w:sz w:val="20"/>
          <w:szCs w:val="20"/>
        </w:rPr>
        <w:t>done</w:t>
      </w:r>
      <w:r w:rsidRPr="00641FC3">
        <w:rPr>
          <w:spacing w:val="-10"/>
          <w:sz w:val="20"/>
          <w:szCs w:val="20"/>
        </w:rPr>
        <w:t xml:space="preserve"> </w:t>
      </w:r>
      <w:r w:rsidRPr="00641FC3">
        <w:rPr>
          <w:sz w:val="20"/>
          <w:szCs w:val="20"/>
        </w:rPr>
        <w:t>a</w:t>
      </w:r>
      <w:r w:rsidRPr="00641FC3">
        <w:rPr>
          <w:spacing w:val="-11"/>
          <w:sz w:val="20"/>
          <w:szCs w:val="20"/>
        </w:rPr>
        <w:t xml:space="preserve"> </w:t>
      </w:r>
      <w:r w:rsidRPr="00641FC3">
        <w:rPr>
          <w:sz w:val="20"/>
          <w:szCs w:val="20"/>
        </w:rPr>
        <w:t>lot</w:t>
      </w:r>
      <w:r w:rsidRPr="00641FC3">
        <w:rPr>
          <w:spacing w:val="-11"/>
          <w:sz w:val="20"/>
          <w:szCs w:val="20"/>
        </w:rPr>
        <w:t xml:space="preserve"> </w:t>
      </w:r>
      <w:r w:rsidRPr="00641FC3">
        <w:rPr>
          <w:sz w:val="20"/>
          <w:szCs w:val="20"/>
        </w:rPr>
        <w:t>to</w:t>
      </w:r>
      <w:r w:rsidRPr="00641FC3">
        <w:rPr>
          <w:spacing w:val="-12"/>
          <w:sz w:val="20"/>
          <w:szCs w:val="20"/>
        </w:rPr>
        <w:t xml:space="preserve"> </w:t>
      </w:r>
      <w:r w:rsidRPr="00641FC3">
        <w:rPr>
          <w:sz w:val="20"/>
          <w:szCs w:val="20"/>
        </w:rPr>
        <w:t>assist</w:t>
      </w:r>
      <w:r w:rsidRPr="00641FC3">
        <w:rPr>
          <w:spacing w:val="-9"/>
          <w:sz w:val="20"/>
          <w:szCs w:val="20"/>
        </w:rPr>
        <w:t xml:space="preserve"> </w:t>
      </w:r>
      <w:r w:rsidRPr="00641FC3">
        <w:rPr>
          <w:sz w:val="20"/>
          <w:szCs w:val="20"/>
        </w:rPr>
        <w:t>government</w:t>
      </w:r>
      <w:r w:rsidRPr="00641FC3">
        <w:rPr>
          <w:spacing w:val="-8"/>
          <w:sz w:val="20"/>
          <w:szCs w:val="20"/>
        </w:rPr>
        <w:t xml:space="preserve"> </w:t>
      </w:r>
      <w:r w:rsidRPr="00641FC3">
        <w:rPr>
          <w:sz w:val="20"/>
          <w:szCs w:val="20"/>
        </w:rPr>
        <w:t>in</w:t>
      </w:r>
      <w:r w:rsidRPr="00641FC3">
        <w:rPr>
          <w:spacing w:val="-13"/>
          <w:sz w:val="20"/>
          <w:szCs w:val="20"/>
        </w:rPr>
        <w:t xml:space="preserve"> </w:t>
      </w:r>
      <w:r w:rsidRPr="00641FC3">
        <w:rPr>
          <w:sz w:val="20"/>
          <w:szCs w:val="20"/>
        </w:rPr>
        <w:t>addressing</w:t>
      </w:r>
      <w:r w:rsidRPr="00641FC3">
        <w:rPr>
          <w:spacing w:val="-9"/>
          <w:sz w:val="20"/>
          <w:szCs w:val="20"/>
        </w:rPr>
        <w:t xml:space="preserve"> </w:t>
      </w:r>
      <w:r w:rsidRPr="00641FC3">
        <w:rPr>
          <w:sz w:val="20"/>
          <w:szCs w:val="20"/>
        </w:rPr>
        <w:t>the</w:t>
      </w:r>
      <w:r w:rsidRPr="00641FC3">
        <w:rPr>
          <w:spacing w:val="-11"/>
          <w:sz w:val="20"/>
          <w:szCs w:val="20"/>
        </w:rPr>
        <w:t xml:space="preserve"> </w:t>
      </w:r>
      <w:r w:rsidRPr="00641FC3">
        <w:rPr>
          <w:sz w:val="20"/>
          <w:szCs w:val="20"/>
        </w:rPr>
        <w:t xml:space="preserve">plight of our young people. Within government, great strides have been made in improving employability </w:t>
      </w:r>
      <w:r w:rsidRPr="00641FC3">
        <w:rPr>
          <w:sz w:val="20"/>
          <w:szCs w:val="20"/>
        </w:rPr>
        <w:t>of young people through interventions in the education system but more still needs to be done. Government has also implemented a number of interventions to address the youth unemployment problem. These includes:-</w:t>
      </w:r>
    </w:p>
    <w:p w:rsidR="001F6FC7" w:rsidRPr="00641FC3" w:rsidRDefault="00D02FF7" w:rsidP="00641FC3">
      <w:pPr>
        <w:pStyle w:val="ListParagraph"/>
        <w:numPr>
          <w:ilvl w:val="0"/>
          <w:numId w:val="1"/>
        </w:numPr>
        <w:tabs>
          <w:tab w:val="left" w:pos="821"/>
        </w:tabs>
        <w:ind w:right="139"/>
        <w:rPr>
          <w:sz w:val="20"/>
          <w:szCs w:val="20"/>
        </w:rPr>
      </w:pPr>
      <w:r w:rsidRPr="00641FC3">
        <w:rPr>
          <w:sz w:val="20"/>
          <w:szCs w:val="20"/>
        </w:rPr>
        <w:t>High level interventions to grow the econom</w:t>
      </w:r>
      <w:r w:rsidRPr="00641FC3">
        <w:rPr>
          <w:sz w:val="20"/>
          <w:szCs w:val="20"/>
        </w:rPr>
        <w:t>y within National Development Plan 2030, the Medium Term Strategic Framework and Agreements conclude by the President and the various</w:t>
      </w:r>
      <w:r w:rsidRPr="00641FC3">
        <w:rPr>
          <w:spacing w:val="-11"/>
          <w:sz w:val="20"/>
          <w:szCs w:val="20"/>
        </w:rPr>
        <w:t xml:space="preserve"> </w:t>
      </w:r>
      <w:r w:rsidRPr="00641FC3">
        <w:rPr>
          <w:sz w:val="20"/>
          <w:szCs w:val="20"/>
        </w:rPr>
        <w:t>Ministers.</w:t>
      </w:r>
    </w:p>
    <w:p w:rsidR="001F6FC7" w:rsidRPr="00641FC3" w:rsidRDefault="00D02FF7" w:rsidP="00641FC3">
      <w:pPr>
        <w:pStyle w:val="BodyText"/>
        <w:ind w:left="460"/>
        <w:jc w:val="both"/>
        <w:rPr>
          <w:sz w:val="20"/>
          <w:szCs w:val="20"/>
        </w:rPr>
      </w:pPr>
      <w:r w:rsidRPr="00641FC3">
        <w:rPr>
          <w:sz w:val="20"/>
          <w:szCs w:val="20"/>
        </w:rPr>
        <w:t>Within the Department of Employment and Labour:</w:t>
      </w:r>
    </w:p>
    <w:p w:rsidR="001F6FC7" w:rsidRPr="00641FC3" w:rsidRDefault="00D02FF7" w:rsidP="00641FC3">
      <w:pPr>
        <w:pStyle w:val="ListParagraph"/>
        <w:numPr>
          <w:ilvl w:val="0"/>
          <w:numId w:val="1"/>
        </w:numPr>
        <w:tabs>
          <w:tab w:val="left" w:pos="821"/>
        </w:tabs>
        <w:ind w:right="136"/>
        <w:rPr>
          <w:sz w:val="20"/>
          <w:szCs w:val="20"/>
        </w:rPr>
      </w:pPr>
      <w:r w:rsidRPr="00641FC3">
        <w:rPr>
          <w:sz w:val="20"/>
          <w:szCs w:val="20"/>
        </w:rPr>
        <w:t>The Promulgation of the Employment Services Act 2014 was introduced to guide the Department in its free services to promote youth employment. These services include registration of work seekers and employment opportunities, the matching, counselling, place</w:t>
      </w:r>
      <w:r w:rsidRPr="00641FC3">
        <w:rPr>
          <w:sz w:val="20"/>
          <w:szCs w:val="20"/>
        </w:rPr>
        <w:t>ment offered through 126 Labour centres, satellite and visiting points; and vulnerable groups employment schemes through 13 Supported Employment Enterprises Factories</w:t>
      </w:r>
      <w:r w:rsidRPr="00641FC3">
        <w:rPr>
          <w:spacing w:val="-15"/>
          <w:sz w:val="20"/>
          <w:szCs w:val="20"/>
        </w:rPr>
        <w:t xml:space="preserve"> </w:t>
      </w:r>
      <w:r w:rsidRPr="00641FC3">
        <w:rPr>
          <w:sz w:val="20"/>
          <w:szCs w:val="20"/>
        </w:rPr>
        <w:t>and</w:t>
      </w:r>
      <w:r w:rsidRPr="00641FC3">
        <w:rPr>
          <w:spacing w:val="-16"/>
          <w:sz w:val="20"/>
          <w:szCs w:val="20"/>
        </w:rPr>
        <w:t xml:space="preserve"> </w:t>
      </w:r>
      <w:r w:rsidRPr="00641FC3">
        <w:rPr>
          <w:sz w:val="20"/>
          <w:szCs w:val="20"/>
        </w:rPr>
        <w:t>Subsidized</w:t>
      </w:r>
      <w:r w:rsidRPr="00641FC3">
        <w:rPr>
          <w:spacing w:val="-13"/>
          <w:sz w:val="20"/>
          <w:szCs w:val="20"/>
        </w:rPr>
        <w:t xml:space="preserve"> </w:t>
      </w:r>
      <w:r w:rsidRPr="00641FC3">
        <w:rPr>
          <w:sz w:val="20"/>
          <w:szCs w:val="20"/>
        </w:rPr>
        <w:t>organizations</w:t>
      </w:r>
      <w:r w:rsidRPr="00641FC3">
        <w:rPr>
          <w:spacing w:val="-17"/>
          <w:sz w:val="20"/>
          <w:szCs w:val="20"/>
        </w:rPr>
        <w:t xml:space="preserve"> </w:t>
      </w:r>
      <w:r w:rsidRPr="00641FC3">
        <w:rPr>
          <w:sz w:val="20"/>
          <w:szCs w:val="20"/>
        </w:rPr>
        <w:t>that</w:t>
      </w:r>
      <w:r w:rsidRPr="00641FC3">
        <w:rPr>
          <w:spacing w:val="-14"/>
          <w:sz w:val="20"/>
          <w:szCs w:val="20"/>
        </w:rPr>
        <w:t xml:space="preserve"> </w:t>
      </w:r>
      <w:r w:rsidRPr="00641FC3">
        <w:rPr>
          <w:sz w:val="20"/>
          <w:szCs w:val="20"/>
        </w:rPr>
        <w:t>employ</w:t>
      </w:r>
      <w:r w:rsidRPr="00641FC3">
        <w:rPr>
          <w:spacing w:val="-16"/>
          <w:sz w:val="20"/>
          <w:szCs w:val="20"/>
        </w:rPr>
        <w:t xml:space="preserve"> </w:t>
      </w:r>
      <w:r w:rsidRPr="00641FC3">
        <w:rPr>
          <w:sz w:val="20"/>
          <w:szCs w:val="20"/>
        </w:rPr>
        <w:t>people</w:t>
      </w:r>
      <w:r w:rsidRPr="00641FC3">
        <w:rPr>
          <w:spacing w:val="-17"/>
          <w:sz w:val="20"/>
          <w:szCs w:val="20"/>
        </w:rPr>
        <w:t xml:space="preserve"> </w:t>
      </w:r>
      <w:r w:rsidRPr="00641FC3">
        <w:rPr>
          <w:sz w:val="20"/>
          <w:szCs w:val="20"/>
        </w:rPr>
        <w:t>with</w:t>
      </w:r>
      <w:r w:rsidRPr="00641FC3">
        <w:rPr>
          <w:spacing w:val="-14"/>
          <w:sz w:val="20"/>
          <w:szCs w:val="20"/>
        </w:rPr>
        <w:t xml:space="preserve"> </w:t>
      </w:r>
      <w:r w:rsidRPr="00641FC3">
        <w:rPr>
          <w:sz w:val="20"/>
          <w:szCs w:val="20"/>
        </w:rPr>
        <w:t>disabilities.</w:t>
      </w:r>
    </w:p>
    <w:p w:rsidR="001F6FC7" w:rsidRPr="00641FC3" w:rsidRDefault="00D02FF7" w:rsidP="00641FC3">
      <w:pPr>
        <w:pStyle w:val="ListParagraph"/>
        <w:numPr>
          <w:ilvl w:val="0"/>
          <w:numId w:val="1"/>
        </w:numPr>
        <w:tabs>
          <w:tab w:val="left" w:pos="821"/>
        </w:tabs>
        <w:ind w:right="144"/>
        <w:rPr>
          <w:sz w:val="20"/>
          <w:szCs w:val="20"/>
        </w:rPr>
      </w:pPr>
      <w:r w:rsidRPr="00641FC3">
        <w:rPr>
          <w:sz w:val="20"/>
          <w:szCs w:val="20"/>
        </w:rPr>
        <w:t>Labour Activation prog</w:t>
      </w:r>
      <w:r w:rsidRPr="00641FC3">
        <w:rPr>
          <w:sz w:val="20"/>
          <w:szCs w:val="20"/>
        </w:rPr>
        <w:t>rammes funded by the Unemployment Insurance Fund</w:t>
      </w:r>
    </w:p>
    <w:p w:rsidR="001F6FC7" w:rsidRPr="00641FC3" w:rsidRDefault="00D02FF7" w:rsidP="00641FC3">
      <w:pPr>
        <w:pStyle w:val="ListParagraph"/>
        <w:numPr>
          <w:ilvl w:val="0"/>
          <w:numId w:val="1"/>
        </w:numPr>
        <w:tabs>
          <w:tab w:val="left" w:pos="821"/>
        </w:tabs>
        <w:ind w:right="145"/>
        <w:rPr>
          <w:sz w:val="20"/>
          <w:szCs w:val="20"/>
        </w:rPr>
      </w:pPr>
      <w:r w:rsidRPr="00641FC3">
        <w:rPr>
          <w:sz w:val="20"/>
          <w:szCs w:val="20"/>
        </w:rPr>
        <w:t>Occupational death dependants Youth bursary scheme funded by the Compensation</w:t>
      </w:r>
      <w:r w:rsidRPr="00641FC3">
        <w:rPr>
          <w:spacing w:val="-1"/>
          <w:sz w:val="20"/>
          <w:szCs w:val="20"/>
        </w:rPr>
        <w:t xml:space="preserve"> </w:t>
      </w:r>
      <w:r w:rsidRPr="00641FC3">
        <w:rPr>
          <w:sz w:val="20"/>
          <w:szCs w:val="20"/>
        </w:rPr>
        <w:t>Fund.</w:t>
      </w:r>
    </w:p>
    <w:p w:rsidR="001F6FC7" w:rsidRPr="00641FC3" w:rsidRDefault="001F6FC7" w:rsidP="00641FC3">
      <w:pPr>
        <w:pStyle w:val="BodyText"/>
        <w:rPr>
          <w:sz w:val="20"/>
          <w:szCs w:val="20"/>
        </w:rPr>
      </w:pPr>
    </w:p>
    <w:p w:rsidR="001F6FC7" w:rsidRDefault="00D02FF7" w:rsidP="00641FC3">
      <w:pPr>
        <w:pStyle w:val="BodyText"/>
        <w:ind w:left="460" w:right="141"/>
        <w:jc w:val="both"/>
        <w:rPr>
          <w:sz w:val="20"/>
          <w:szCs w:val="20"/>
        </w:rPr>
      </w:pPr>
      <w:r w:rsidRPr="00641FC3">
        <w:rPr>
          <w:sz w:val="20"/>
          <w:szCs w:val="20"/>
        </w:rPr>
        <w:t>Other</w:t>
      </w:r>
      <w:r w:rsidRPr="00641FC3">
        <w:rPr>
          <w:spacing w:val="-11"/>
          <w:sz w:val="20"/>
          <w:szCs w:val="20"/>
        </w:rPr>
        <w:t xml:space="preserve"> </w:t>
      </w:r>
      <w:r w:rsidRPr="00641FC3">
        <w:rPr>
          <w:sz w:val="20"/>
          <w:szCs w:val="20"/>
        </w:rPr>
        <w:t>departments</w:t>
      </w:r>
      <w:r w:rsidRPr="00641FC3">
        <w:rPr>
          <w:spacing w:val="-9"/>
          <w:sz w:val="20"/>
          <w:szCs w:val="20"/>
        </w:rPr>
        <w:t xml:space="preserve"> </w:t>
      </w:r>
      <w:r w:rsidRPr="00641FC3">
        <w:rPr>
          <w:sz w:val="20"/>
          <w:szCs w:val="20"/>
        </w:rPr>
        <w:t>have</w:t>
      </w:r>
      <w:r w:rsidRPr="00641FC3">
        <w:rPr>
          <w:spacing w:val="-9"/>
          <w:sz w:val="20"/>
          <w:szCs w:val="20"/>
        </w:rPr>
        <w:t xml:space="preserve"> </w:t>
      </w:r>
      <w:r w:rsidRPr="00641FC3">
        <w:rPr>
          <w:sz w:val="20"/>
          <w:szCs w:val="20"/>
        </w:rPr>
        <w:t>also</w:t>
      </w:r>
      <w:r w:rsidRPr="00641FC3">
        <w:rPr>
          <w:spacing w:val="-9"/>
          <w:sz w:val="20"/>
          <w:szCs w:val="20"/>
        </w:rPr>
        <w:t xml:space="preserve"> </w:t>
      </w:r>
      <w:r w:rsidRPr="00641FC3">
        <w:rPr>
          <w:sz w:val="20"/>
          <w:szCs w:val="20"/>
        </w:rPr>
        <w:t>initiated</w:t>
      </w:r>
      <w:r w:rsidRPr="00641FC3">
        <w:rPr>
          <w:spacing w:val="-9"/>
          <w:sz w:val="20"/>
          <w:szCs w:val="20"/>
        </w:rPr>
        <w:t xml:space="preserve"> </w:t>
      </w:r>
      <w:r w:rsidRPr="00641FC3">
        <w:rPr>
          <w:sz w:val="20"/>
          <w:szCs w:val="20"/>
        </w:rPr>
        <w:t>the</w:t>
      </w:r>
      <w:r w:rsidRPr="00641FC3">
        <w:rPr>
          <w:spacing w:val="-11"/>
          <w:sz w:val="20"/>
          <w:szCs w:val="20"/>
        </w:rPr>
        <w:t xml:space="preserve"> </w:t>
      </w:r>
      <w:r w:rsidRPr="00641FC3">
        <w:rPr>
          <w:sz w:val="20"/>
          <w:szCs w:val="20"/>
        </w:rPr>
        <w:t>following</w:t>
      </w:r>
      <w:r w:rsidRPr="00641FC3">
        <w:rPr>
          <w:spacing w:val="-12"/>
          <w:sz w:val="20"/>
          <w:szCs w:val="20"/>
        </w:rPr>
        <w:t xml:space="preserve"> </w:t>
      </w:r>
      <w:r w:rsidRPr="00641FC3">
        <w:rPr>
          <w:sz w:val="20"/>
          <w:szCs w:val="20"/>
        </w:rPr>
        <w:t>interventions</w:t>
      </w:r>
      <w:r w:rsidRPr="00641FC3">
        <w:rPr>
          <w:spacing w:val="-9"/>
          <w:sz w:val="20"/>
          <w:szCs w:val="20"/>
        </w:rPr>
        <w:t xml:space="preserve"> </w:t>
      </w:r>
      <w:r w:rsidRPr="00641FC3">
        <w:rPr>
          <w:sz w:val="20"/>
          <w:szCs w:val="20"/>
        </w:rPr>
        <w:t>that</w:t>
      </w:r>
      <w:r w:rsidRPr="00641FC3">
        <w:rPr>
          <w:spacing w:val="-11"/>
          <w:sz w:val="20"/>
          <w:szCs w:val="20"/>
        </w:rPr>
        <w:t xml:space="preserve"> </w:t>
      </w:r>
      <w:r w:rsidRPr="00641FC3">
        <w:rPr>
          <w:sz w:val="20"/>
          <w:szCs w:val="20"/>
        </w:rPr>
        <w:t>benefited millions of young people as part of their</w:t>
      </w:r>
      <w:r w:rsidRPr="00641FC3">
        <w:rPr>
          <w:spacing w:val="-8"/>
          <w:sz w:val="20"/>
          <w:szCs w:val="20"/>
        </w:rPr>
        <w:t xml:space="preserve"> </w:t>
      </w:r>
      <w:r w:rsidRPr="00641FC3">
        <w:rPr>
          <w:sz w:val="20"/>
          <w:szCs w:val="20"/>
        </w:rPr>
        <w:t>contribution:-</w:t>
      </w:r>
    </w:p>
    <w:p w:rsidR="00641FC3" w:rsidRDefault="00641FC3" w:rsidP="00641FC3">
      <w:pPr>
        <w:pStyle w:val="BodyText"/>
        <w:ind w:left="460" w:right="141"/>
        <w:jc w:val="both"/>
        <w:rPr>
          <w:sz w:val="20"/>
          <w:szCs w:val="20"/>
        </w:rPr>
      </w:pPr>
    </w:p>
    <w:p w:rsidR="00641FC3" w:rsidRDefault="00641FC3" w:rsidP="00641FC3">
      <w:pPr>
        <w:pStyle w:val="BodyText"/>
        <w:numPr>
          <w:ilvl w:val="0"/>
          <w:numId w:val="3"/>
        </w:numPr>
        <w:ind w:right="141"/>
        <w:jc w:val="both"/>
        <w:rPr>
          <w:sz w:val="20"/>
          <w:szCs w:val="20"/>
        </w:rPr>
      </w:pPr>
      <w:r>
        <w:rPr>
          <w:sz w:val="20"/>
          <w:szCs w:val="20"/>
        </w:rPr>
        <w:t>The Expanded Public Works Programme (EPWP)</w:t>
      </w:r>
    </w:p>
    <w:p w:rsidR="00641FC3" w:rsidRDefault="00641FC3" w:rsidP="00641FC3">
      <w:pPr>
        <w:pStyle w:val="BodyText"/>
        <w:numPr>
          <w:ilvl w:val="0"/>
          <w:numId w:val="3"/>
        </w:numPr>
        <w:ind w:right="141"/>
        <w:jc w:val="both"/>
        <w:rPr>
          <w:sz w:val="20"/>
          <w:szCs w:val="20"/>
        </w:rPr>
      </w:pPr>
      <w:r>
        <w:rPr>
          <w:sz w:val="20"/>
          <w:szCs w:val="20"/>
        </w:rPr>
        <w:t>Employment Tax Incentive (ETI) and Jobs Fund by National Treasury</w:t>
      </w:r>
    </w:p>
    <w:p w:rsidR="00641FC3" w:rsidRDefault="00641FC3" w:rsidP="00641FC3">
      <w:pPr>
        <w:pStyle w:val="BodyText"/>
        <w:numPr>
          <w:ilvl w:val="0"/>
          <w:numId w:val="3"/>
        </w:numPr>
        <w:ind w:right="141"/>
        <w:jc w:val="both"/>
        <w:rPr>
          <w:sz w:val="20"/>
          <w:szCs w:val="20"/>
        </w:rPr>
      </w:pPr>
      <w:r>
        <w:rPr>
          <w:sz w:val="20"/>
          <w:szCs w:val="20"/>
        </w:rPr>
        <w:t>The 2018 Jobs Summit Framework Agreement, as well as the establishment of the Job Fund</w:t>
      </w:r>
    </w:p>
    <w:p w:rsidR="00641FC3" w:rsidRDefault="00641FC3" w:rsidP="00641FC3">
      <w:pPr>
        <w:pStyle w:val="BodyText"/>
        <w:numPr>
          <w:ilvl w:val="0"/>
          <w:numId w:val="3"/>
        </w:numPr>
        <w:ind w:right="141"/>
        <w:jc w:val="both"/>
        <w:rPr>
          <w:sz w:val="20"/>
          <w:szCs w:val="20"/>
        </w:rPr>
      </w:pPr>
      <w:r>
        <w:rPr>
          <w:sz w:val="20"/>
          <w:szCs w:val="20"/>
        </w:rPr>
        <w:t xml:space="preserve">The Skills development system funded by the Skills levy, the Bursary Scheme funded under the NESFAS in the High Education and Science and Technology Department </w:t>
      </w:r>
    </w:p>
    <w:p w:rsidR="00641FC3" w:rsidRPr="00641FC3" w:rsidRDefault="00641FC3" w:rsidP="00641FC3">
      <w:pPr>
        <w:pStyle w:val="BodyText"/>
        <w:numPr>
          <w:ilvl w:val="0"/>
          <w:numId w:val="3"/>
        </w:numPr>
        <w:ind w:right="141"/>
        <w:jc w:val="both"/>
        <w:rPr>
          <w:sz w:val="20"/>
          <w:szCs w:val="20"/>
        </w:rPr>
      </w:pPr>
      <w:r>
        <w:rPr>
          <w:sz w:val="20"/>
          <w:szCs w:val="20"/>
        </w:rPr>
        <w:t xml:space="preserve">More recently Government has developed the Presidential Youth Employment Interverntion which provided for the Presidential Youth Service, </w:t>
      </w:r>
      <w:r w:rsidR="00CD52D6">
        <w:rPr>
          <w:sz w:val="20"/>
          <w:szCs w:val="20"/>
        </w:rPr>
        <w:t>scaling the Youth Employment Service (YES) and the creation of a national pathway management network.</w:t>
      </w:r>
    </w:p>
    <w:p w:rsidR="001F6FC7" w:rsidRPr="00641FC3" w:rsidRDefault="001F6FC7" w:rsidP="00641FC3">
      <w:pPr>
        <w:pStyle w:val="BodyText"/>
        <w:rPr>
          <w:sz w:val="20"/>
          <w:szCs w:val="20"/>
        </w:rPr>
      </w:pPr>
    </w:p>
    <w:p w:rsidR="001F6FC7" w:rsidRPr="00641FC3" w:rsidRDefault="001F6FC7" w:rsidP="00641FC3">
      <w:pPr>
        <w:pStyle w:val="BodyText"/>
        <w:rPr>
          <w:sz w:val="20"/>
          <w:szCs w:val="20"/>
        </w:rPr>
      </w:pPr>
    </w:p>
    <w:p w:rsidR="001F6FC7" w:rsidRPr="00641FC3" w:rsidRDefault="001F6FC7" w:rsidP="00641FC3">
      <w:pPr>
        <w:pStyle w:val="BodyText"/>
        <w:rPr>
          <w:sz w:val="20"/>
          <w:szCs w:val="20"/>
        </w:rPr>
      </w:pPr>
    </w:p>
    <w:p w:rsidR="001F6FC7" w:rsidRPr="00641FC3" w:rsidRDefault="001F6FC7" w:rsidP="00641FC3">
      <w:pPr>
        <w:pStyle w:val="BodyText"/>
        <w:rPr>
          <w:sz w:val="20"/>
          <w:szCs w:val="20"/>
        </w:rPr>
      </w:pPr>
    </w:p>
    <w:p w:rsidR="001F6FC7" w:rsidRPr="00641FC3" w:rsidRDefault="001F6FC7" w:rsidP="00641FC3">
      <w:pPr>
        <w:pStyle w:val="BodyText"/>
        <w:rPr>
          <w:sz w:val="20"/>
          <w:szCs w:val="20"/>
        </w:rPr>
      </w:pPr>
    </w:p>
    <w:sectPr w:rsidR="001F6FC7" w:rsidRPr="00641FC3" w:rsidSect="001F6FC7">
      <w:footerReference w:type="default" r:id="rId7"/>
      <w:pgSz w:w="12000" w:h="8000" w:orient="landscape"/>
      <w:pgMar w:top="720" w:right="380" w:bottom="280" w:left="3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F7" w:rsidRDefault="00D02FF7" w:rsidP="001F6FC7">
      <w:r>
        <w:separator/>
      </w:r>
    </w:p>
  </w:endnote>
  <w:endnote w:type="continuationSeparator" w:id="1">
    <w:p w:rsidR="00D02FF7" w:rsidRDefault="00D02FF7" w:rsidP="001F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C7" w:rsidRDefault="001F6FC7">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F7" w:rsidRDefault="00D02FF7" w:rsidP="001F6FC7">
      <w:r>
        <w:separator/>
      </w:r>
    </w:p>
  </w:footnote>
  <w:footnote w:type="continuationSeparator" w:id="1">
    <w:p w:rsidR="00D02FF7" w:rsidRDefault="00D02FF7" w:rsidP="001F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0F6E"/>
    <w:multiLevelType w:val="hybridMultilevel"/>
    <w:tmpl w:val="3050C94E"/>
    <w:lvl w:ilvl="0" w:tplc="1C090001">
      <w:start w:val="1"/>
      <w:numFmt w:val="bullet"/>
      <w:lvlText w:val=""/>
      <w:lvlJc w:val="left"/>
      <w:pPr>
        <w:ind w:left="1180" w:hanging="360"/>
      </w:pPr>
      <w:rPr>
        <w:rFonts w:ascii="Symbol" w:hAnsi="Symbol" w:hint="default"/>
      </w:rPr>
    </w:lvl>
    <w:lvl w:ilvl="1" w:tplc="1C090003" w:tentative="1">
      <w:start w:val="1"/>
      <w:numFmt w:val="bullet"/>
      <w:lvlText w:val="o"/>
      <w:lvlJc w:val="left"/>
      <w:pPr>
        <w:ind w:left="1900" w:hanging="360"/>
      </w:pPr>
      <w:rPr>
        <w:rFonts w:ascii="Courier New" w:hAnsi="Courier New" w:cs="Courier New" w:hint="default"/>
      </w:rPr>
    </w:lvl>
    <w:lvl w:ilvl="2" w:tplc="1C090005" w:tentative="1">
      <w:start w:val="1"/>
      <w:numFmt w:val="bullet"/>
      <w:lvlText w:val=""/>
      <w:lvlJc w:val="left"/>
      <w:pPr>
        <w:ind w:left="2620" w:hanging="360"/>
      </w:pPr>
      <w:rPr>
        <w:rFonts w:ascii="Wingdings" w:hAnsi="Wingdings" w:hint="default"/>
      </w:rPr>
    </w:lvl>
    <w:lvl w:ilvl="3" w:tplc="1C090001" w:tentative="1">
      <w:start w:val="1"/>
      <w:numFmt w:val="bullet"/>
      <w:lvlText w:val=""/>
      <w:lvlJc w:val="left"/>
      <w:pPr>
        <w:ind w:left="3340" w:hanging="360"/>
      </w:pPr>
      <w:rPr>
        <w:rFonts w:ascii="Symbol" w:hAnsi="Symbol" w:hint="default"/>
      </w:rPr>
    </w:lvl>
    <w:lvl w:ilvl="4" w:tplc="1C090003" w:tentative="1">
      <w:start w:val="1"/>
      <w:numFmt w:val="bullet"/>
      <w:lvlText w:val="o"/>
      <w:lvlJc w:val="left"/>
      <w:pPr>
        <w:ind w:left="4060" w:hanging="360"/>
      </w:pPr>
      <w:rPr>
        <w:rFonts w:ascii="Courier New" w:hAnsi="Courier New" w:cs="Courier New" w:hint="default"/>
      </w:rPr>
    </w:lvl>
    <w:lvl w:ilvl="5" w:tplc="1C090005" w:tentative="1">
      <w:start w:val="1"/>
      <w:numFmt w:val="bullet"/>
      <w:lvlText w:val=""/>
      <w:lvlJc w:val="left"/>
      <w:pPr>
        <w:ind w:left="4780" w:hanging="360"/>
      </w:pPr>
      <w:rPr>
        <w:rFonts w:ascii="Wingdings" w:hAnsi="Wingdings" w:hint="default"/>
      </w:rPr>
    </w:lvl>
    <w:lvl w:ilvl="6" w:tplc="1C090001" w:tentative="1">
      <w:start w:val="1"/>
      <w:numFmt w:val="bullet"/>
      <w:lvlText w:val=""/>
      <w:lvlJc w:val="left"/>
      <w:pPr>
        <w:ind w:left="5500" w:hanging="360"/>
      </w:pPr>
      <w:rPr>
        <w:rFonts w:ascii="Symbol" w:hAnsi="Symbol" w:hint="default"/>
      </w:rPr>
    </w:lvl>
    <w:lvl w:ilvl="7" w:tplc="1C090003" w:tentative="1">
      <w:start w:val="1"/>
      <w:numFmt w:val="bullet"/>
      <w:lvlText w:val="o"/>
      <w:lvlJc w:val="left"/>
      <w:pPr>
        <w:ind w:left="6220" w:hanging="360"/>
      </w:pPr>
      <w:rPr>
        <w:rFonts w:ascii="Courier New" w:hAnsi="Courier New" w:cs="Courier New" w:hint="default"/>
      </w:rPr>
    </w:lvl>
    <w:lvl w:ilvl="8" w:tplc="1C090005" w:tentative="1">
      <w:start w:val="1"/>
      <w:numFmt w:val="bullet"/>
      <w:lvlText w:val=""/>
      <w:lvlJc w:val="left"/>
      <w:pPr>
        <w:ind w:left="6940" w:hanging="360"/>
      </w:pPr>
      <w:rPr>
        <w:rFonts w:ascii="Wingdings" w:hAnsi="Wingdings" w:hint="default"/>
      </w:rPr>
    </w:lvl>
  </w:abstractNum>
  <w:abstractNum w:abstractNumId="1">
    <w:nsid w:val="2B0A4ED0"/>
    <w:multiLevelType w:val="hybridMultilevel"/>
    <w:tmpl w:val="8156495A"/>
    <w:lvl w:ilvl="0" w:tplc="591283C2">
      <w:numFmt w:val="bullet"/>
      <w:lvlText w:val=""/>
      <w:lvlJc w:val="left"/>
      <w:pPr>
        <w:ind w:left="880" w:hanging="360"/>
      </w:pPr>
      <w:rPr>
        <w:rFonts w:ascii="Symbol" w:eastAsia="Symbol" w:hAnsi="Symbol" w:cs="Symbol" w:hint="default"/>
        <w:w w:val="100"/>
        <w:sz w:val="24"/>
        <w:szCs w:val="24"/>
        <w:lang w:val="en-US" w:eastAsia="en-US" w:bidi="en-US"/>
      </w:rPr>
    </w:lvl>
    <w:lvl w:ilvl="1" w:tplc="4AB45628">
      <w:numFmt w:val="bullet"/>
      <w:lvlText w:val="•"/>
      <w:lvlJc w:val="left"/>
      <w:pPr>
        <w:ind w:left="1680" w:hanging="360"/>
      </w:pPr>
      <w:rPr>
        <w:rFonts w:hint="default"/>
        <w:lang w:val="en-US" w:eastAsia="en-US" w:bidi="en-US"/>
      </w:rPr>
    </w:lvl>
    <w:lvl w:ilvl="2" w:tplc="8D20AD56">
      <w:numFmt w:val="bullet"/>
      <w:lvlText w:val="•"/>
      <w:lvlJc w:val="left"/>
      <w:pPr>
        <w:ind w:left="2480" w:hanging="360"/>
      </w:pPr>
      <w:rPr>
        <w:rFonts w:hint="default"/>
        <w:lang w:val="en-US" w:eastAsia="en-US" w:bidi="en-US"/>
      </w:rPr>
    </w:lvl>
    <w:lvl w:ilvl="3" w:tplc="43A0A872">
      <w:numFmt w:val="bullet"/>
      <w:lvlText w:val="•"/>
      <w:lvlJc w:val="left"/>
      <w:pPr>
        <w:ind w:left="3280" w:hanging="360"/>
      </w:pPr>
      <w:rPr>
        <w:rFonts w:hint="default"/>
        <w:lang w:val="en-US" w:eastAsia="en-US" w:bidi="en-US"/>
      </w:rPr>
    </w:lvl>
    <w:lvl w:ilvl="4" w:tplc="B246C130">
      <w:numFmt w:val="bullet"/>
      <w:lvlText w:val="•"/>
      <w:lvlJc w:val="left"/>
      <w:pPr>
        <w:ind w:left="4080" w:hanging="360"/>
      </w:pPr>
      <w:rPr>
        <w:rFonts w:hint="default"/>
        <w:lang w:val="en-US" w:eastAsia="en-US" w:bidi="en-US"/>
      </w:rPr>
    </w:lvl>
    <w:lvl w:ilvl="5" w:tplc="DCAA0236">
      <w:numFmt w:val="bullet"/>
      <w:lvlText w:val="•"/>
      <w:lvlJc w:val="left"/>
      <w:pPr>
        <w:ind w:left="4880" w:hanging="360"/>
      </w:pPr>
      <w:rPr>
        <w:rFonts w:hint="default"/>
        <w:lang w:val="en-US" w:eastAsia="en-US" w:bidi="en-US"/>
      </w:rPr>
    </w:lvl>
    <w:lvl w:ilvl="6" w:tplc="17B2501A">
      <w:numFmt w:val="bullet"/>
      <w:lvlText w:val="•"/>
      <w:lvlJc w:val="left"/>
      <w:pPr>
        <w:ind w:left="5680" w:hanging="360"/>
      </w:pPr>
      <w:rPr>
        <w:rFonts w:hint="default"/>
        <w:lang w:val="en-US" w:eastAsia="en-US" w:bidi="en-US"/>
      </w:rPr>
    </w:lvl>
    <w:lvl w:ilvl="7" w:tplc="8E803F52">
      <w:numFmt w:val="bullet"/>
      <w:lvlText w:val="•"/>
      <w:lvlJc w:val="left"/>
      <w:pPr>
        <w:ind w:left="6480" w:hanging="360"/>
      </w:pPr>
      <w:rPr>
        <w:rFonts w:hint="default"/>
        <w:lang w:val="en-US" w:eastAsia="en-US" w:bidi="en-US"/>
      </w:rPr>
    </w:lvl>
    <w:lvl w:ilvl="8" w:tplc="8352742A">
      <w:numFmt w:val="bullet"/>
      <w:lvlText w:val="•"/>
      <w:lvlJc w:val="left"/>
      <w:pPr>
        <w:ind w:left="7280" w:hanging="360"/>
      </w:pPr>
      <w:rPr>
        <w:rFonts w:hint="default"/>
        <w:lang w:val="en-US" w:eastAsia="en-US" w:bidi="en-US"/>
      </w:rPr>
    </w:lvl>
  </w:abstractNum>
  <w:abstractNum w:abstractNumId="2">
    <w:nsid w:val="73997875"/>
    <w:multiLevelType w:val="hybridMultilevel"/>
    <w:tmpl w:val="DCC043E0"/>
    <w:lvl w:ilvl="0" w:tplc="72660DB4">
      <w:numFmt w:val="bullet"/>
      <w:lvlText w:val=""/>
      <w:lvlJc w:val="left"/>
      <w:pPr>
        <w:ind w:left="820" w:hanging="360"/>
      </w:pPr>
      <w:rPr>
        <w:rFonts w:ascii="Symbol" w:eastAsia="Symbol" w:hAnsi="Symbol" w:cs="Symbol" w:hint="default"/>
        <w:w w:val="100"/>
        <w:sz w:val="24"/>
        <w:szCs w:val="24"/>
        <w:lang w:val="en-US" w:eastAsia="en-US" w:bidi="en-US"/>
      </w:rPr>
    </w:lvl>
    <w:lvl w:ilvl="1" w:tplc="2D764FA2">
      <w:numFmt w:val="bullet"/>
      <w:lvlText w:val="•"/>
      <w:lvlJc w:val="left"/>
      <w:pPr>
        <w:ind w:left="1626" w:hanging="360"/>
      </w:pPr>
      <w:rPr>
        <w:rFonts w:hint="default"/>
        <w:lang w:val="en-US" w:eastAsia="en-US" w:bidi="en-US"/>
      </w:rPr>
    </w:lvl>
    <w:lvl w:ilvl="2" w:tplc="6030A1DA">
      <w:numFmt w:val="bullet"/>
      <w:lvlText w:val="•"/>
      <w:lvlJc w:val="left"/>
      <w:pPr>
        <w:ind w:left="2432" w:hanging="360"/>
      </w:pPr>
      <w:rPr>
        <w:rFonts w:hint="default"/>
        <w:lang w:val="en-US" w:eastAsia="en-US" w:bidi="en-US"/>
      </w:rPr>
    </w:lvl>
    <w:lvl w:ilvl="3" w:tplc="D422B892">
      <w:numFmt w:val="bullet"/>
      <w:lvlText w:val="•"/>
      <w:lvlJc w:val="left"/>
      <w:pPr>
        <w:ind w:left="3238" w:hanging="360"/>
      </w:pPr>
      <w:rPr>
        <w:rFonts w:hint="default"/>
        <w:lang w:val="en-US" w:eastAsia="en-US" w:bidi="en-US"/>
      </w:rPr>
    </w:lvl>
    <w:lvl w:ilvl="4" w:tplc="45B23198">
      <w:numFmt w:val="bullet"/>
      <w:lvlText w:val="•"/>
      <w:lvlJc w:val="left"/>
      <w:pPr>
        <w:ind w:left="4044" w:hanging="360"/>
      </w:pPr>
      <w:rPr>
        <w:rFonts w:hint="default"/>
        <w:lang w:val="en-US" w:eastAsia="en-US" w:bidi="en-US"/>
      </w:rPr>
    </w:lvl>
    <w:lvl w:ilvl="5" w:tplc="FDB47C9A">
      <w:numFmt w:val="bullet"/>
      <w:lvlText w:val="•"/>
      <w:lvlJc w:val="left"/>
      <w:pPr>
        <w:ind w:left="4850" w:hanging="360"/>
      </w:pPr>
      <w:rPr>
        <w:rFonts w:hint="default"/>
        <w:lang w:val="en-US" w:eastAsia="en-US" w:bidi="en-US"/>
      </w:rPr>
    </w:lvl>
    <w:lvl w:ilvl="6" w:tplc="A1F6E6E6">
      <w:numFmt w:val="bullet"/>
      <w:lvlText w:val="•"/>
      <w:lvlJc w:val="left"/>
      <w:pPr>
        <w:ind w:left="5656" w:hanging="360"/>
      </w:pPr>
      <w:rPr>
        <w:rFonts w:hint="default"/>
        <w:lang w:val="en-US" w:eastAsia="en-US" w:bidi="en-US"/>
      </w:rPr>
    </w:lvl>
    <w:lvl w:ilvl="7" w:tplc="959060B8">
      <w:numFmt w:val="bullet"/>
      <w:lvlText w:val="•"/>
      <w:lvlJc w:val="left"/>
      <w:pPr>
        <w:ind w:left="6462" w:hanging="360"/>
      </w:pPr>
      <w:rPr>
        <w:rFonts w:hint="default"/>
        <w:lang w:val="en-US" w:eastAsia="en-US" w:bidi="en-US"/>
      </w:rPr>
    </w:lvl>
    <w:lvl w:ilvl="8" w:tplc="F35EFC44">
      <w:numFmt w:val="bullet"/>
      <w:lvlText w:val="•"/>
      <w:lvlJc w:val="left"/>
      <w:pPr>
        <w:ind w:left="7268"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1F6FC7"/>
    <w:rsid w:val="001F6FC7"/>
    <w:rsid w:val="00641FC3"/>
    <w:rsid w:val="00CD52D6"/>
    <w:rsid w:val="00D02F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6FC7"/>
    <w:rPr>
      <w:rFonts w:ascii="Arial" w:eastAsia="Arial" w:hAnsi="Arial" w:cs="Arial"/>
      <w:lang w:bidi="en-US"/>
    </w:rPr>
  </w:style>
  <w:style w:type="paragraph" w:styleId="Heading1">
    <w:name w:val="heading 1"/>
    <w:basedOn w:val="Normal"/>
    <w:uiPriority w:val="1"/>
    <w:qFormat/>
    <w:rsid w:val="001F6FC7"/>
    <w:pPr>
      <w:spacing w:before="92"/>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6FC7"/>
    <w:rPr>
      <w:sz w:val="24"/>
      <w:szCs w:val="24"/>
    </w:rPr>
  </w:style>
  <w:style w:type="paragraph" w:styleId="ListParagraph">
    <w:name w:val="List Paragraph"/>
    <w:basedOn w:val="Normal"/>
    <w:uiPriority w:val="1"/>
    <w:qFormat/>
    <w:rsid w:val="001F6FC7"/>
    <w:pPr>
      <w:ind w:left="880" w:hanging="360"/>
      <w:jc w:val="both"/>
    </w:pPr>
  </w:style>
  <w:style w:type="paragraph" w:customStyle="1" w:styleId="TableParagraph">
    <w:name w:val="Table Paragraph"/>
    <w:basedOn w:val="Normal"/>
    <w:uiPriority w:val="1"/>
    <w:qFormat/>
    <w:rsid w:val="001F6FC7"/>
  </w:style>
  <w:style w:type="paragraph" w:styleId="BalloonText">
    <w:name w:val="Balloon Text"/>
    <w:basedOn w:val="Normal"/>
    <w:link w:val="BalloonTextChar"/>
    <w:uiPriority w:val="99"/>
    <w:semiHidden/>
    <w:unhideWhenUsed/>
    <w:rsid w:val="00641FC3"/>
    <w:rPr>
      <w:rFonts w:ascii="Tahoma" w:hAnsi="Tahoma" w:cs="Tahoma"/>
      <w:sz w:val="16"/>
      <w:szCs w:val="16"/>
    </w:rPr>
  </w:style>
  <w:style w:type="character" w:customStyle="1" w:styleId="BalloonTextChar">
    <w:name w:val="Balloon Text Char"/>
    <w:basedOn w:val="DefaultParagraphFont"/>
    <w:link w:val="BalloonText"/>
    <w:uiPriority w:val="99"/>
    <w:semiHidden/>
    <w:rsid w:val="00641FC3"/>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 Coetzee (HQ)</dc:creator>
  <cp:lastModifiedBy>PMG User</cp:lastModifiedBy>
  <cp:revision>2</cp:revision>
  <dcterms:created xsi:type="dcterms:W3CDTF">2020-09-14T22:13:00Z</dcterms:created>
  <dcterms:modified xsi:type="dcterms:W3CDTF">2020-09-14T22:13:00Z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2020-09-14T00:00:00Z</vt:filetime>
  </property>
</Properties>
</file>