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32" w:rsidRDefault="003F441F">
      <w:pPr>
        <w:spacing w:before="180" w:after="0" w:line="240" w:lineRule="auto"/>
        <w:jc w:val="both"/>
        <w:rPr>
          <w:rFonts w:ascii="Arial" w:eastAsia="Arial" w:hAnsi="Arial" w:cs="Arial"/>
          <w:sz w:val="28"/>
          <w:szCs w:val="28"/>
        </w:rPr>
      </w:pPr>
      <w:r>
        <w:rPr>
          <w:rFonts w:ascii="Times New Roman" w:eastAsia="Times New Roman" w:hAnsi="Times New Roman" w:cs="Times New Roman"/>
          <w:noProof/>
          <w:color w:val="000000"/>
          <w:sz w:val="24"/>
          <w:szCs w:val="24"/>
          <w:lang w:eastAsia="en-ZA"/>
        </w:rPr>
        <w:drawing>
          <wp:inline distT="0" distB="0" distL="0" distR="0">
            <wp:extent cx="2171700" cy="762000"/>
            <wp:effectExtent l="0" t="0" r="0" b="0"/>
            <wp:docPr id="2" name="image1.png" descr="The dtic logo (trade, industry  &amp; competition) (Full C)"/>
            <wp:cNvGraphicFramePr/>
            <a:graphic xmlns:a="http://schemas.openxmlformats.org/drawingml/2006/main">
              <a:graphicData uri="http://schemas.openxmlformats.org/drawingml/2006/picture">
                <pic:pic xmlns:pic="http://schemas.openxmlformats.org/drawingml/2006/picture">
                  <pic:nvPicPr>
                    <pic:cNvPr id="0" name="image1.png" descr="The dtic logo (trade, industry  &amp; competition) (Full C)"/>
                    <pic:cNvPicPr preferRelativeResize="0"/>
                  </pic:nvPicPr>
                  <pic:blipFill>
                    <a:blip r:embed="rId8" cstate="print"/>
                    <a:srcRect/>
                    <a:stretch>
                      <a:fillRect/>
                    </a:stretch>
                  </pic:blipFill>
                  <pic:spPr>
                    <a:xfrm>
                      <a:off x="0" y="0"/>
                      <a:ext cx="2171700" cy="762000"/>
                    </a:xfrm>
                    <a:prstGeom prst="rect">
                      <a:avLst/>
                    </a:prstGeom>
                    <a:ln/>
                  </pic:spPr>
                </pic:pic>
              </a:graphicData>
            </a:graphic>
          </wp:inline>
        </w:drawing>
      </w:r>
    </w:p>
    <w:p w:rsidR="003F441F" w:rsidRDefault="003F441F">
      <w:pPr>
        <w:spacing w:before="180" w:after="0" w:line="240" w:lineRule="auto"/>
        <w:jc w:val="both"/>
        <w:rPr>
          <w:rFonts w:ascii="Arial" w:eastAsia="Arial" w:hAnsi="Arial" w:cs="Arial"/>
          <w:sz w:val="28"/>
          <w:szCs w:val="28"/>
        </w:rPr>
      </w:pPr>
    </w:p>
    <w:p w:rsidR="00D91832" w:rsidRDefault="00BA6979">
      <w:pPr>
        <w:spacing w:after="0" w:line="360" w:lineRule="auto"/>
        <w:ind w:left="720" w:hanging="720"/>
        <w:jc w:val="center"/>
        <w:rPr>
          <w:rFonts w:ascii="Arial" w:eastAsia="Arial" w:hAnsi="Arial" w:cs="Arial"/>
          <w:b/>
          <w:sz w:val="24"/>
          <w:szCs w:val="24"/>
        </w:rPr>
      </w:pPr>
      <w:r>
        <w:rPr>
          <w:rFonts w:ascii="Arial" w:eastAsia="Arial" w:hAnsi="Arial" w:cs="Arial"/>
          <w:b/>
          <w:sz w:val="24"/>
          <w:szCs w:val="24"/>
        </w:rPr>
        <w:t>THE NATIONAL ASSEMBLY</w:t>
      </w:r>
    </w:p>
    <w:p w:rsidR="00D91832" w:rsidRDefault="00D91832">
      <w:pPr>
        <w:spacing w:after="0" w:line="360" w:lineRule="auto"/>
        <w:ind w:left="720" w:hanging="720"/>
        <w:jc w:val="center"/>
        <w:rPr>
          <w:rFonts w:ascii="Arial" w:eastAsia="Arial" w:hAnsi="Arial" w:cs="Arial"/>
          <w:b/>
          <w:sz w:val="24"/>
          <w:szCs w:val="24"/>
        </w:rPr>
      </w:pPr>
    </w:p>
    <w:p w:rsidR="00D91832" w:rsidRDefault="00BA6979">
      <w:pPr>
        <w:spacing w:after="0" w:line="360" w:lineRule="auto"/>
        <w:ind w:left="720" w:hanging="720"/>
        <w:jc w:val="center"/>
        <w:rPr>
          <w:rFonts w:ascii="Arial" w:eastAsia="Arial" w:hAnsi="Arial" w:cs="Arial"/>
          <w:b/>
          <w:sz w:val="24"/>
          <w:szCs w:val="24"/>
        </w:rPr>
      </w:pPr>
      <w:r>
        <w:rPr>
          <w:rFonts w:ascii="Arial" w:eastAsia="Arial" w:hAnsi="Arial" w:cs="Arial"/>
          <w:b/>
          <w:sz w:val="24"/>
          <w:szCs w:val="24"/>
        </w:rPr>
        <w:t>QUESTION FOR WRITTEN REPLY</w:t>
      </w:r>
    </w:p>
    <w:p w:rsidR="00D91832" w:rsidRDefault="00D91832">
      <w:pPr>
        <w:spacing w:after="0" w:line="360" w:lineRule="auto"/>
        <w:jc w:val="both"/>
        <w:rPr>
          <w:rFonts w:ascii="Arial" w:eastAsia="Arial" w:hAnsi="Arial" w:cs="Arial"/>
          <w:b/>
          <w:sz w:val="24"/>
          <w:szCs w:val="24"/>
        </w:rPr>
      </w:pPr>
    </w:p>
    <w:p w:rsidR="00D91832" w:rsidRDefault="00BA6979">
      <w:pPr>
        <w:spacing w:after="0" w:line="360" w:lineRule="auto"/>
        <w:ind w:left="720" w:hanging="720"/>
        <w:jc w:val="both"/>
        <w:rPr>
          <w:rFonts w:ascii="Arial" w:eastAsia="Arial" w:hAnsi="Arial" w:cs="Arial"/>
          <w:b/>
          <w:sz w:val="24"/>
          <w:szCs w:val="24"/>
        </w:rPr>
      </w:pPr>
      <w:r>
        <w:rPr>
          <w:rFonts w:ascii="Arial" w:eastAsia="Arial" w:hAnsi="Arial" w:cs="Arial"/>
          <w:b/>
          <w:sz w:val="24"/>
          <w:szCs w:val="24"/>
        </w:rPr>
        <w:t>QUESTION NO.</w:t>
      </w:r>
      <w:r>
        <w:t xml:space="preserve">  </w:t>
      </w:r>
      <w:r>
        <w:rPr>
          <w:rFonts w:ascii="Arial" w:eastAsia="Arial" w:hAnsi="Arial" w:cs="Arial"/>
          <w:b/>
          <w:sz w:val="24"/>
          <w:szCs w:val="24"/>
        </w:rPr>
        <w:t>1460</w:t>
      </w:r>
    </w:p>
    <w:p w:rsidR="003A6F72" w:rsidRDefault="003A6F72">
      <w:pPr>
        <w:spacing w:after="0" w:line="360" w:lineRule="auto"/>
        <w:ind w:left="720" w:hanging="720"/>
        <w:jc w:val="both"/>
        <w:rPr>
          <w:rFonts w:ascii="Arial" w:eastAsia="Arial" w:hAnsi="Arial" w:cs="Arial"/>
          <w:b/>
          <w:sz w:val="24"/>
          <w:szCs w:val="24"/>
        </w:rPr>
      </w:pPr>
      <w:r>
        <w:rPr>
          <w:rFonts w:ascii="Arial" w:eastAsia="Arial" w:hAnsi="Arial" w:cs="Arial"/>
          <w:b/>
          <w:sz w:val="24"/>
          <w:szCs w:val="24"/>
        </w:rPr>
        <w:t>DATE PUBLISHED: 22 APRIL 2022</w:t>
      </w:r>
      <w:bookmarkStart w:id="0" w:name="_GoBack"/>
      <w:bookmarkEnd w:id="0"/>
    </w:p>
    <w:p w:rsidR="00D91832" w:rsidRDefault="00D91832">
      <w:pPr>
        <w:spacing w:after="0" w:line="360" w:lineRule="auto"/>
        <w:ind w:left="720" w:hanging="720"/>
        <w:jc w:val="both"/>
        <w:rPr>
          <w:rFonts w:ascii="Arial" w:eastAsia="Arial" w:hAnsi="Arial" w:cs="Arial"/>
          <w:b/>
          <w:sz w:val="24"/>
          <w:szCs w:val="24"/>
        </w:rPr>
      </w:pPr>
    </w:p>
    <w:p w:rsidR="00D91832" w:rsidRDefault="00BA6979">
      <w:pPr>
        <w:spacing w:after="0" w:line="360" w:lineRule="auto"/>
        <w:ind w:left="720" w:hanging="720"/>
        <w:jc w:val="both"/>
        <w:rPr>
          <w:rFonts w:ascii="Arial" w:eastAsia="Arial" w:hAnsi="Arial" w:cs="Arial"/>
          <w:b/>
          <w:sz w:val="24"/>
          <w:szCs w:val="24"/>
        </w:rPr>
      </w:pPr>
      <w:r>
        <w:rPr>
          <w:rFonts w:ascii="Arial" w:eastAsia="Arial" w:hAnsi="Arial" w:cs="Arial"/>
          <w:b/>
          <w:sz w:val="24"/>
          <w:szCs w:val="24"/>
        </w:rPr>
        <w:t>Mr M J</w:t>
      </w:r>
      <w:r>
        <w:rPr>
          <w:rFonts w:ascii="Arial" w:eastAsia="Arial" w:hAnsi="Arial" w:cs="Arial"/>
          <w:sz w:val="24"/>
          <w:szCs w:val="24"/>
        </w:rPr>
        <w:t xml:space="preserve"> </w:t>
      </w:r>
      <w:r>
        <w:rPr>
          <w:rFonts w:ascii="Arial" w:eastAsia="Arial" w:hAnsi="Arial" w:cs="Arial"/>
          <w:b/>
          <w:sz w:val="24"/>
          <w:szCs w:val="24"/>
        </w:rPr>
        <w:t>Cuthbert (DA) to ask the Minister of Trade, Industry and Competition:</w:t>
      </w:r>
    </w:p>
    <w:p w:rsidR="00D91832" w:rsidRDefault="00BA6979">
      <w:pPr>
        <w:spacing w:before="280" w:after="280" w:line="36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Whether, with regard to communications, media and marketing services contracts of his department in the past three financial years, he will furnish Mr M J Cuthbert with (a) a list of service providers, (b) the nature of services provided, (c) the date when services were provided and (d) the total monetary value of each contract;</w:t>
      </w:r>
    </w:p>
    <w:p w:rsidR="00D91832" w:rsidRDefault="00BA6979">
      <w:pPr>
        <w:spacing w:before="280" w:after="280" w:line="36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what supply chain management process was followed for the (a) tender, (b) preferred supplier, (c) treasury database and (d) single-source in respect of the specified contracts?   [NW1778E]</w:t>
      </w:r>
    </w:p>
    <w:p w:rsidR="00D91832" w:rsidRDefault="00BA6979">
      <w:pPr>
        <w:spacing w:before="280" w:after="280" w:line="360" w:lineRule="auto"/>
        <w:ind w:left="720" w:hanging="720"/>
        <w:jc w:val="both"/>
        <w:rPr>
          <w:rFonts w:ascii="Arial" w:eastAsia="Arial" w:hAnsi="Arial" w:cs="Arial"/>
          <w:b/>
          <w:sz w:val="24"/>
          <w:szCs w:val="24"/>
        </w:rPr>
      </w:pPr>
      <w:r>
        <w:rPr>
          <w:rFonts w:ascii="Arial" w:eastAsia="Arial" w:hAnsi="Arial" w:cs="Arial"/>
          <w:b/>
          <w:sz w:val="24"/>
          <w:szCs w:val="24"/>
        </w:rPr>
        <w:t xml:space="preserve">REPLY: </w:t>
      </w:r>
    </w:p>
    <w:p w:rsidR="00DB46F9" w:rsidRPr="00DB46F9" w:rsidRDefault="00DB46F9">
      <w:pPr>
        <w:spacing w:before="280" w:after="280" w:line="360" w:lineRule="auto"/>
        <w:ind w:left="720" w:hanging="720"/>
        <w:jc w:val="both"/>
        <w:rPr>
          <w:rFonts w:ascii="Arial" w:eastAsia="Arial" w:hAnsi="Arial" w:cs="Arial"/>
          <w:bCs/>
          <w:sz w:val="24"/>
          <w:szCs w:val="24"/>
        </w:rPr>
      </w:pPr>
      <w:r w:rsidRPr="00DB46F9">
        <w:rPr>
          <w:rFonts w:ascii="Arial" w:eastAsia="Arial" w:hAnsi="Arial" w:cs="Arial"/>
          <w:bCs/>
          <w:sz w:val="24"/>
          <w:szCs w:val="24"/>
        </w:rPr>
        <w:t xml:space="preserve">I am advised by the Department as follows: </w:t>
      </w:r>
    </w:p>
    <w:p w:rsidR="00E1302B" w:rsidRPr="00E1302B" w:rsidRDefault="00DB46F9" w:rsidP="00DB46F9">
      <w:pPr>
        <w:spacing w:before="280" w:after="280" w:line="360" w:lineRule="auto"/>
        <w:jc w:val="both"/>
        <w:rPr>
          <w:rFonts w:ascii="Arial" w:eastAsia="Arial" w:hAnsi="Arial" w:cs="Arial"/>
          <w:bCs/>
          <w:sz w:val="24"/>
          <w:szCs w:val="24"/>
        </w:rPr>
      </w:pPr>
      <w:r w:rsidRPr="00E1302B">
        <w:rPr>
          <w:rFonts w:ascii="Arial" w:eastAsia="Arial" w:hAnsi="Arial" w:cs="Arial"/>
          <w:bCs/>
          <w:sz w:val="24"/>
          <w:szCs w:val="24"/>
        </w:rPr>
        <w:t xml:space="preserve">1. Information for 2019/20 on Communications, Marketing and Media services is classified according to the economic classification per the Annual Financial Statements.  The related expenditure is contained in the Statement of Financial Performance and the notes to the Annual Financial Statements (see pages 140 and 260 of the dtic 2019/2020 Annual Report). Information on the details of service providers and </w:t>
      </w:r>
      <w:r w:rsidR="00E1302B" w:rsidRPr="00E1302B">
        <w:rPr>
          <w:rFonts w:ascii="Arial" w:eastAsia="Arial" w:hAnsi="Arial" w:cs="Arial"/>
          <w:bCs/>
          <w:sz w:val="24"/>
          <w:szCs w:val="24"/>
        </w:rPr>
        <w:t xml:space="preserve">services provided, is being compiled and </w:t>
      </w:r>
      <w:r w:rsidRPr="00E1302B">
        <w:rPr>
          <w:rFonts w:ascii="Arial" w:eastAsia="Arial" w:hAnsi="Arial" w:cs="Arial"/>
          <w:bCs/>
          <w:sz w:val="24"/>
          <w:szCs w:val="24"/>
        </w:rPr>
        <w:t xml:space="preserve">will be provided shortly. </w:t>
      </w:r>
    </w:p>
    <w:p w:rsidR="00E1302B" w:rsidRPr="00E1302B" w:rsidRDefault="00E1302B" w:rsidP="00E1302B">
      <w:pPr>
        <w:spacing w:before="280" w:after="280" w:line="360" w:lineRule="auto"/>
        <w:jc w:val="both"/>
        <w:rPr>
          <w:rFonts w:ascii="Arial" w:eastAsia="Arial" w:hAnsi="Arial" w:cs="Arial"/>
          <w:bCs/>
          <w:color w:val="000000"/>
          <w:sz w:val="24"/>
          <w:szCs w:val="24"/>
        </w:rPr>
      </w:pPr>
      <w:r w:rsidRPr="00E1302B">
        <w:rPr>
          <w:rFonts w:ascii="Arial" w:eastAsia="Arial" w:hAnsi="Arial" w:cs="Arial"/>
          <w:bCs/>
          <w:color w:val="000000"/>
          <w:sz w:val="24"/>
          <w:szCs w:val="24"/>
        </w:rPr>
        <w:t>2</w:t>
      </w:r>
      <w:r w:rsidR="00DB46F9" w:rsidRPr="00E1302B">
        <w:rPr>
          <w:rFonts w:ascii="Arial" w:eastAsia="Arial" w:hAnsi="Arial" w:cs="Arial"/>
          <w:bCs/>
          <w:color w:val="000000"/>
          <w:sz w:val="24"/>
          <w:szCs w:val="24"/>
        </w:rPr>
        <w:t xml:space="preserve">. </w:t>
      </w:r>
      <w:r w:rsidRPr="00E1302B">
        <w:rPr>
          <w:rFonts w:ascii="Arial" w:eastAsia="Arial" w:hAnsi="Arial" w:cs="Arial"/>
          <w:bCs/>
          <w:color w:val="000000"/>
          <w:sz w:val="24"/>
          <w:szCs w:val="24"/>
        </w:rPr>
        <w:t>Information for the 2020/21 financial year was previously provided to the Member in response to PQ No. 1140 (published 07 May 2021).</w:t>
      </w:r>
    </w:p>
    <w:p w:rsidR="00DB46F9" w:rsidRPr="00E1302B" w:rsidRDefault="00E1302B" w:rsidP="00E1302B">
      <w:pPr>
        <w:spacing w:before="280" w:after="280" w:line="360" w:lineRule="auto"/>
        <w:jc w:val="both"/>
        <w:rPr>
          <w:rFonts w:ascii="Arial" w:eastAsia="Arial" w:hAnsi="Arial" w:cs="Arial"/>
          <w:bCs/>
          <w:color w:val="000000"/>
          <w:sz w:val="24"/>
          <w:szCs w:val="24"/>
        </w:rPr>
      </w:pPr>
      <w:r w:rsidRPr="00E1302B">
        <w:rPr>
          <w:rFonts w:ascii="Arial" w:eastAsia="Arial" w:hAnsi="Arial" w:cs="Arial"/>
          <w:bCs/>
          <w:color w:val="000000"/>
          <w:sz w:val="24"/>
          <w:szCs w:val="24"/>
        </w:rPr>
        <w:lastRenderedPageBreak/>
        <w:t xml:space="preserve">3. </w:t>
      </w:r>
      <w:r w:rsidR="00DB46F9" w:rsidRPr="00E1302B">
        <w:rPr>
          <w:rFonts w:ascii="Arial" w:eastAsia="Arial" w:hAnsi="Arial" w:cs="Arial"/>
          <w:bCs/>
          <w:color w:val="000000"/>
          <w:sz w:val="24"/>
          <w:szCs w:val="24"/>
        </w:rPr>
        <w:t>Information for 2021/2022 financial year will be published in the Annual Report of the dtic once the AGSA has completed its audit.</w:t>
      </w:r>
    </w:p>
    <w:p w:rsidR="00D91832" w:rsidRDefault="00E1302B" w:rsidP="00E1302B">
      <w:pPr>
        <w:spacing w:after="0" w:line="360" w:lineRule="auto"/>
        <w:jc w:val="both"/>
        <w:rPr>
          <w:rFonts w:ascii="Arial" w:eastAsia="Arial" w:hAnsi="Arial" w:cs="Arial"/>
          <w:sz w:val="24"/>
          <w:szCs w:val="24"/>
        </w:rPr>
      </w:pPr>
      <w:r>
        <w:rPr>
          <w:rFonts w:ascii="Arial" w:eastAsia="Arial" w:hAnsi="Arial" w:cs="Arial"/>
          <w:sz w:val="24"/>
          <w:szCs w:val="24"/>
        </w:rPr>
        <w:t xml:space="preserve">The department further advises that </w:t>
      </w:r>
      <w:r>
        <w:rPr>
          <w:rFonts w:ascii="Arial" w:eastAsia="Arial" w:hAnsi="Arial" w:cs="Arial"/>
          <w:color w:val="000000"/>
          <w:sz w:val="24"/>
          <w:szCs w:val="24"/>
        </w:rPr>
        <w:t>a</w:t>
      </w:r>
      <w:r w:rsidR="00BA6979">
        <w:rPr>
          <w:rFonts w:ascii="Arial" w:eastAsia="Arial" w:hAnsi="Arial" w:cs="Arial"/>
          <w:sz w:val="24"/>
          <w:szCs w:val="24"/>
        </w:rPr>
        <w:t xml:space="preserve">ll </w:t>
      </w:r>
      <w:r w:rsidR="00794038">
        <w:rPr>
          <w:rFonts w:ascii="Arial" w:eastAsia="Arial" w:hAnsi="Arial" w:cs="Arial"/>
          <w:sz w:val="24"/>
          <w:szCs w:val="24"/>
        </w:rPr>
        <w:t xml:space="preserve">services were procured from suppliers registered on the National Treasury’s database </w:t>
      </w:r>
      <w:r w:rsidR="00525751">
        <w:rPr>
          <w:rFonts w:ascii="Arial" w:eastAsia="Arial" w:hAnsi="Arial" w:cs="Arial"/>
          <w:sz w:val="24"/>
          <w:szCs w:val="24"/>
        </w:rPr>
        <w:t xml:space="preserve">and </w:t>
      </w:r>
      <w:r w:rsidR="00BA6979">
        <w:rPr>
          <w:rFonts w:ascii="Arial" w:eastAsia="Arial" w:hAnsi="Arial" w:cs="Arial"/>
          <w:sz w:val="24"/>
          <w:szCs w:val="24"/>
        </w:rPr>
        <w:t xml:space="preserve">were in full compliance with the Supply Chain </w:t>
      </w:r>
      <w:r w:rsidR="00525751">
        <w:rPr>
          <w:rFonts w:ascii="Arial" w:eastAsia="Arial" w:hAnsi="Arial" w:cs="Arial"/>
          <w:sz w:val="24"/>
          <w:szCs w:val="24"/>
        </w:rPr>
        <w:t>Man</w:t>
      </w:r>
      <w:r w:rsidR="003A7BF5">
        <w:rPr>
          <w:rFonts w:ascii="Arial" w:eastAsia="Arial" w:hAnsi="Arial" w:cs="Arial"/>
          <w:sz w:val="24"/>
          <w:szCs w:val="24"/>
        </w:rPr>
        <w:t>a</w:t>
      </w:r>
      <w:r w:rsidR="00525751">
        <w:rPr>
          <w:rFonts w:ascii="Arial" w:eastAsia="Arial" w:hAnsi="Arial" w:cs="Arial"/>
          <w:sz w:val="24"/>
          <w:szCs w:val="24"/>
        </w:rPr>
        <w:t xml:space="preserve">gement </w:t>
      </w:r>
      <w:r w:rsidR="00BA6979">
        <w:rPr>
          <w:rFonts w:ascii="Arial" w:eastAsia="Arial" w:hAnsi="Arial" w:cs="Arial"/>
          <w:sz w:val="24"/>
          <w:szCs w:val="24"/>
        </w:rPr>
        <w:t xml:space="preserve">Policy of the </w:t>
      </w:r>
      <w:r w:rsidR="00CE0AF6">
        <w:rPr>
          <w:rFonts w:ascii="Arial" w:eastAsia="Arial" w:hAnsi="Arial" w:cs="Arial"/>
          <w:sz w:val="24"/>
          <w:szCs w:val="24"/>
        </w:rPr>
        <w:t xml:space="preserve">department </w:t>
      </w:r>
      <w:r w:rsidR="00BA6979">
        <w:rPr>
          <w:rFonts w:ascii="Arial" w:eastAsia="Arial" w:hAnsi="Arial" w:cs="Arial"/>
          <w:sz w:val="24"/>
          <w:szCs w:val="24"/>
        </w:rPr>
        <w:t>and in accordance with National Treasury’s prescripts.</w:t>
      </w:r>
      <w:r w:rsidR="00D71589">
        <w:rPr>
          <w:rFonts w:ascii="Arial" w:eastAsia="Arial" w:hAnsi="Arial" w:cs="Arial"/>
          <w:sz w:val="24"/>
          <w:szCs w:val="24"/>
        </w:rPr>
        <w:t xml:space="preserve"> </w:t>
      </w:r>
      <w:r w:rsidR="00AE50C9">
        <w:rPr>
          <w:rFonts w:ascii="Arial" w:eastAsia="Arial" w:hAnsi="Arial" w:cs="Arial"/>
          <w:sz w:val="24"/>
          <w:szCs w:val="24"/>
        </w:rPr>
        <w:t>S</w:t>
      </w:r>
      <w:r w:rsidR="00D71589">
        <w:rPr>
          <w:rFonts w:ascii="Arial" w:eastAsia="Arial" w:hAnsi="Arial" w:cs="Arial"/>
          <w:sz w:val="24"/>
          <w:szCs w:val="24"/>
        </w:rPr>
        <w:t xml:space="preserve">ingle </w:t>
      </w:r>
      <w:r w:rsidR="00AE50C9">
        <w:rPr>
          <w:rFonts w:ascii="Arial" w:eastAsia="Arial" w:hAnsi="Arial" w:cs="Arial"/>
          <w:sz w:val="24"/>
          <w:szCs w:val="24"/>
        </w:rPr>
        <w:t xml:space="preserve">source </w:t>
      </w:r>
      <w:r w:rsidR="00D71589">
        <w:rPr>
          <w:rFonts w:ascii="Arial" w:eastAsia="Arial" w:hAnsi="Arial" w:cs="Arial"/>
          <w:sz w:val="24"/>
          <w:szCs w:val="24"/>
        </w:rPr>
        <w:t xml:space="preserve">procurement was only done when one supplier was qualified to fulfil the requirements in line with the objectives of the marketing brief. </w:t>
      </w:r>
    </w:p>
    <w:p w:rsidR="00D91832" w:rsidRDefault="00D91832">
      <w:pPr>
        <w:spacing w:after="0" w:line="240" w:lineRule="auto"/>
        <w:ind w:left="567" w:hanging="567"/>
        <w:jc w:val="both"/>
        <w:rPr>
          <w:rFonts w:ascii="Arial" w:eastAsia="Arial" w:hAnsi="Arial" w:cs="Arial"/>
          <w:sz w:val="24"/>
          <w:szCs w:val="24"/>
        </w:rPr>
      </w:pPr>
    </w:p>
    <w:p w:rsidR="00D91832" w:rsidRDefault="00D91832">
      <w:pPr>
        <w:spacing w:after="0" w:line="240" w:lineRule="auto"/>
        <w:ind w:left="567" w:hanging="567"/>
        <w:jc w:val="both"/>
        <w:rPr>
          <w:rFonts w:ascii="Arial" w:eastAsia="Arial" w:hAnsi="Arial" w:cs="Arial"/>
          <w:sz w:val="24"/>
          <w:szCs w:val="24"/>
        </w:rPr>
      </w:pPr>
    </w:p>
    <w:p w:rsidR="00D91832" w:rsidRDefault="003A6F72" w:rsidP="003A6F72">
      <w:pPr>
        <w:spacing w:after="0" w:line="360" w:lineRule="auto"/>
        <w:jc w:val="center"/>
        <w:rPr>
          <w:rFonts w:ascii="Arial" w:eastAsia="Arial" w:hAnsi="Arial" w:cs="Arial"/>
          <w:b/>
          <w:sz w:val="24"/>
          <w:szCs w:val="24"/>
        </w:rPr>
      </w:pPr>
      <w:r>
        <w:rPr>
          <w:rFonts w:ascii="Arial" w:eastAsia="Arial" w:hAnsi="Arial" w:cs="Arial"/>
          <w:b/>
          <w:sz w:val="24"/>
          <w:szCs w:val="24"/>
        </w:rPr>
        <w:t>-END-</w:t>
      </w:r>
    </w:p>
    <w:sectPr w:rsidR="00D91832" w:rsidSect="00600BB4">
      <w:headerReference w:type="even" r:id="rId9"/>
      <w:headerReference w:type="default" r:id="rId10"/>
      <w:footerReference w:type="even" r:id="rId11"/>
      <w:footerReference w:type="default" r:id="rId12"/>
      <w:headerReference w:type="first" r:id="rId13"/>
      <w:footerReference w:type="first" r:id="rId14"/>
      <w:pgSz w:w="11906" w:h="16838"/>
      <w:pgMar w:top="1264" w:right="1134" w:bottom="425" w:left="1440" w:header="42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B6" w:rsidRDefault="002A61B6">
      <w:pPr>
        <w:spacing w:after="0" w:line="240" w:lineRule="auto"/>
      </w:pPr>
      <w:r>
        <w:separator/>
      </w:r>
    </w:p>
  </w:endnote>
  <w:endnote w:type="continuationSeparator" w:id="0">
    <w:p w:rsidR="002A61B6" w:rsidRDefault="002A6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89" w:rsidRDefault="007E1A8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89" w:rsidRDefault="00600BB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sidR="007E1A89">
      <w:rPr>
        <w:color w:val="000000"/>
      </w:rPr>
      <w:instrText>PAGE</w:instrText>
    </w:r>
    <w:r>
      <w:rPr>
        <w:color w:val="000000"/>
      </w:rPr>
      <w:fldChar w:fldCharType="separate"/>
    </w:r>
    <w:r w:rsidR="002A61B6">
      <w:rPr>
        <w:noProof/>
        <w:color w:val="000000"/>
      </w:rPr>
      <w:t>1</w:t>
    </w:r>
    <w:r>
      <w:rPr>
        <w:color w:val="000000"/>
      </w:rPr>
      <w:fldChar w:fldCharType="end"/>
    </w:r>
  </w:p>
  <w:p w:rsidR="007E1A89" w:rsidRDefault="007E1A89">
    <w:pPr>
      <w:pBdr>
        <w:top w:val="nil"/>
        <w:left w:val="nil"/>
        <w:bottom w:val="nil"/>
        <w:right w:val="nil"/>
        <w:between w:val="nil"/>
      </w:pBdr>
      <w:tabs>
        <w:tab w:val="center" w:pos="4513"/>
        <w:tab w:val="right" w:pos="9026"/>
      </w:tabs>
      <w:spacing w:after="0" w:line="240" w:lineRule="auto"/>
      <w:jc w:val="center"/>
      <w:rPr>
        <w:color w:val="000000"/>
      </w:rPr>
    </w:pPr>
    <w:r>
      <w:rPr>
        <w:color w:val="000000"/>
      </w:rPr>
      <w:t>Parliamentary Question: NA PQ 1460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89" w:rsidRDefault="007E1A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B6" w:rsidRDefault="002A61B6">
      <w:pPr>
        <w:spacing w:after="0" w:line="240" w:lineRule="auto"/>
      </w:pPr>
      <w:r>
        <w:separator/>
      </w:r>
    </w:p>
  </w:footnote>
  <w:footnote w:type="continuationSeparator" w:id="0">
    <w:p w:rsidR="002A61B6" w:rsidRDefault="002A6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89" w:rsidRDefault="007E1A8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89" w:rsidRDefault="007E1A8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rsidR="007E1A89" w:rsidRDefault="007E1A89">
    <w:pPr>
      <w:pBdr>
        <w:top w:val="nil"/>
        <w:left w:val="nil"/>
        <w:bottom w:val="nil"/>
        <w:right w:val="nil"/>
        <w:between w:val="nil"/>
      </w:pBdr>
      <w:tabs>
        <w:tab w:val="center" w:pos="4320"/>
        <w:tab w:val="right" w:pos="8640"/>
      </w:tabs>
      <w:spacing w:after="0" w:line="240" w:lineRule="auto"/>
      <w:ind w:left="-567"/>
      <w:rPr>
        <w:rFonts w:ascii="Times New Roman" w:eastAsia="Times New Roman" w:hAnsi="Times New Roman" w:cs="Times New Roman"/>
        <w:color w:val="000000"/>
        <w:sz w:val="24"/>
        <w:szCs w:val="24"/>
      </w:rPr>
    </w:pPr>
  </w:p>
  <w:p w:rsidR="007E1A89" w:rsidRDefault="007E1A89">
    <w:pPr>
      <w:pBdr>
        <w:top w:val="nil"/>
        <w:left w:val="nil"/>
        <w:bottom w:val="nil"/>
        <w:right w:val="nil"/>
        <w:between w:val="nil"/>
      </w:pBdr>
      <w:tabs>
        <w:tab w:val="center" w:pos="4320"/>
        <w:tab w:val="right" w:pos="8640"/>
      </w:tabs>
      <w:spacing w:after="0" w:line="360" w:lineRule="auto"/>
      <w:rPr>
        <w:rFonts w:ascii="Arial" w:eastAsia="Arial" w:hAnsi="Arial" w:cs="Arial"/>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89" w:rsidRDefault="007E1A8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B704F"/>
    <w:multiLevelType w:val="multilevel"/>
    <w:tmpl w:val="A2B0E330"/>
    <w:lvl w:ilvl="0">
      <w:start w:val="1"/>
      <w:numFmt w:val="decimal"/>
      <w:lvlText w:val="(%1)"/>
      <w:lvlJc w:val="left"/>
      <w:pPr>
        <w:ind w:left="2912" w:hanging="360"/>
      </w:pPr>
      <w:rPr>
        <w:rFonts w:ascii="Arial" w:eastAsia="Arial" w:hAnsi="Arial" w:cs="Arial"/>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footnotePr>
    <w:footnote w:id="-1"/>
    <w:footnote w:id="0"/>
  </w:footnotePr>
  <w:endnotePr>
    <w:endnote w:id="-1"/>
    <w:endnote w:id="0"/>
  </w:endnotePr>
  <w:compat/>
  <w:rsids>
    <w:rsidRoot w:val="00D91832"/>
    <w:rsid w:val="000078AF"/>
    <w:rsid w:val="0003690B"/>
    <w:rsid w:val="00040D70"/>
    <w:rsid w:val="00050FB2"/>
    <w:rsid w:val="001A261C"/>
    <w:rsid w:val="001D6F47"/>
    <w:rsid w:val="00214D4E"/>
    <w:rsid w:val="0023653D"/>
    <w:rsid w:val="00250490"/>
    <w:rsid w:val="00290B91"/>
    <w:rsid w:val="002A61B6"/>
    <w:rsid w:val="002B201C"/>
    <w:rsid w:val="002E3EFD"/>
    <w:rsid w:val="00322671"/>
    <w:rsid w:val="00350EFA"/>
    <w:rsid w:val="00383200"/>
    <w:rsid w:val="003A6F72"/>
    <w:rsid w:val="003A7BF5"/>
    <w:rsid w:val="003B686F"/>
    <w:rsid w:val="003F441F"/>
    <w:rsid w:val="00407F47"/>
    <w:rsid w:val="00463769"/>
    <w:rsid w:val="00497588"/>
    <w:rsid w:val="00524F6B"/>
    <w:rsid w:val="00525751"/>
    <w:rsid w:val="00537BF2"/>
    <w:rsid w:val="00561C3E"/>
    <w:rsid w:val="005B528A"/>
    <w:rsid w:val="005F3C80"/>
    <w:rsid w:val="00600BB4"/>
    <w:rsid w:val="00661879"/>
    <w:rsid w:val="00670149"/>
    <w:rsid w:val="00677687"/>
    <w:rsid w:val="006802EF"/>
    <w:rsid w:val="006949E2"/>
    <w:rsid w:val="006A18CA"/>
    <w:rsid w:val="00750EFB"/>
    <w:rsid w:val="00772EFE"/>
    <w:rsid w:val="00794038"/>
    <w:rsid w:val="00795E40"/>
    <w:rsid w:val="007E12EF"/>
    <w:rsid w:val="007E1A89"/>
    <w:rsid w:val="00832FCE"/>
    <w:rsid w:val="00834929"/>
    <w:rsid w:val="00847E15"/>
    <w:rsid w:val="008A1BB3"/>
    <w:rsid w:val="00925112"/>
    <w:rsid w:val="00951DA9"/>
    <w:rsid w:val="00956C01"/>
    <w:rsid w:val="009C48F1"/>
    <w:rsid w:val="009C782E"/>
    <w:rsid w:val="009D6554"/>
    <w:rsid w:val="009F1ECC"/>
    <w:rsid w:val="009F36B5"/>
    <w:rsid w:val="00A0602D"/>
    <w:rsid w:val="00A23544"/>
    <w:rsid w:val="00A41DC4"/>
    <w:rsid w:val="00A667D6"/>
    <w:rsid w:val="00AB4C46"/>
    <w:rsid w:val="00AD057C"/>
    <w:rsid w:val="00AE50C9"/>
    <w:rsid w:val="00B06781"/>
    <w:rsid w:val="00B97BCF"/>
    <w:rsid w:val="00BA6979"/>
    <w:rsid w:val="00BE45D6"/>
    <w:rsid w:val="00C223E0"/>
    <w:rsid w:val="00C562A4"/>
    <w:rsid w:val="00C637A0"/>
    <w:rsid w:val="00C70F98"/>
    <w:rsid w:val="00C805FD"/>
    <w:rsid w:val="00C83F89"/>
    <w:rsid w:val="00CA6FB5"/>
    <w:rsid w:val="00CD1EB9"/>
    <w:rsid w:val="00CD6F1D"/>
    <w:rsid w:val="00CE0AF6"/>
    <w:rsid w:val="00CF72BC"/>
    <w:rsid w:val="00D043A8"/>
    <w:rsid w:val="00D41BA6"/>
    <w:rsid w:val="00D41EDE"/>
    <w:rsid w:val="00D50A17"/>
    <w:rsid w:val="00D60BC5"/>
    <w:rsid w:val="00D712D3"/>
    <w:rsid w:val="00D71589"/>
    <w:rsid w:val="00D768C4"/>
    <w:rsid w:val="00D91832"/>
    <w:rsid w:val="00DB46F9"/>
    <w:rsid w:val="00E1302B"/>
    <w:rsid w:val="00E310D2"/>
    <w:rsid w:val="00E6538C"/>
    <w:rsid w:val="00E72560"/>
    <w:rsid w:val="00E767F6"/>
    <w:rsid w:val="00E821B2"/>
    <w:rsid w:val="00EB66A4"/>
    <w:rsid w:val="00EE3790"/>
    <w:rsid w:val="00F31D40"/>
    <w:rsid w:val="00F43924"/>
    <w:rsid w:val="00F542DA"/>
    <w:rsid w:val="00F61249"/>
    <w:rsid w:val="00F952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ZA" w:eastAsia="en-GB"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B4"/>
  </w:style>
  <w:style w:type="paragraph" w:styleId="Heading1">
    <w:name w:val="heading 1"/>
    <w:basedOn w:val="Normal"/>
    <w:next w:val="Normal"/>
    <w:uiPriority w:val="9"/>
    <w:qFormat/>
    <w:rsid w:val="00600BB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00BB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00BB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00BB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00BB4"/>
    <w:pPr>
      <w:keepNext/>
      <w:keepLines/>
      <w:spacing w:before="220" w:after="40"/>
      <w:outlineLvl w:val="4"/>
    </w:pPr>
    <w:rPr>
      <w:b/>
    </w:rPr>
  </w:style>
  <w:style w:type="paragraph" w:styleId="Heading6">
    <w:name w:val="heading 6"/>
    <w:basedOn w:val="Normal"/>
    <w:next w:val="Normal"/>
    <w:uiPriority w:val="9"/>
    <w:semiHidden/>
    <w:unhideWhenUsed/>
    <w:qFormat/>
    <w:rsid w:val="00600B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0BB4"/>
    <w:pPr>
      <w:keepNext/>
      <w:keepLines/>
      <w:spacing w:before="480" w:after="120"/>
    </w:pPr>
    <w:rPr>
      <w:b/>
      <w:sz w:val="72"/>
      <w:szCs w:val="72"/>
    </w:rPr>
  </w:style>
  <w:style w:type="paragraph" w:styleId="Subtitle">
    <w:name w:val="Subtitle"/>
    <w:basedOn w:val="Normal"/>
    <w:next w:val="Normal"/>
    <w:uiPriority w:val="11"/>
    <w:qFormat/>
    <w:rsid w:val="00600BB4"/>
    <w:pPr>
      <w:keepNext/>
      <w:keepLines/>
      <w:spacing w:before="360" w:after="80"/>
    </w:pPr>
    <w:rPr>
      <w:rFonts w:ascii="Georgia" w:eastAsia="Georgia" w:hAnsi="Georgia" w:cs="Georgia"/>
      <w:i/>
      <w:color w:val="666666"/>
      <w:sz w:val="48"/>
      <w:szCs w:val="48"/>
    </w:rPr>
  </w:style>
  <w:style w:type="table" w:customStyle="1" w:styleId="a">
    <w:basedOn w:val="TableNormal"/>
    <w:rsid w:val="00600BB4"/>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9F1ECC"/>
    <w:pPr>
      <w:spacing w:after="0" w:line="240" w:lineRule="auto"/>
    </w:pPr>
  </w:style>
  <w:style w:type="paragraph" w:styleId="BalloonText">
    <w:name w:val="Balloon Text"/>
    <w:basedOn w:val="Normal"/>
    <w:link w:val="BalloonTextChar"/>
    <w:uiPriority w:val="99"/>
    <w:semiHidden/>
    <w:unhideWhenUsed/>
    <w:rsid w:val="003F4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1F"/>
    <w:rPr>
      <w:rFonts w:ascii="Segoe UI" w:hAnsi="Segoe UI" w:cs="Segoe UI"/>
      <w:sz w:val="18"/>
      <w:szCs w:val="18"/>
    </w:rPr>
  </w:style>
  <w:style w:type="character" w:styleId="CommentReference">
    <w:name w:val="annotation reference"/>
    <w:basedOn w:val="DefaultParagraphFont"/>
    <w:uiPriority w:val="99"/>
    <w:semiHidden/>
    <w:unhideWhenUsed/>
    <w:rsid w:val="007E1A89"/>
    <w:rPr>
      <w:sz w:val="16"/>
      <w:szCs w:val="16"/>
    </w:rPr>
  </w:style>
  <w:style w:type="paragraph" w:styleId="CommentText">
    <w:name w:val="annotation text"/>
    <w:basedOn w:val="Normal"/>
    <w:link w:val="CommentTextChar"/>
    <w:uiPriority w:val="99"/>
    <w:semiHidden/>
    <w:unhideWhenUsed/>
    <w:rsid w:val="007E1A89"/>
    <w:pPr>
      <w:spacing w:line="240" w:lineRule="auto"/>
    </w:pPr>
    <w:rPr>
      <w:sz w:val="20"/>
      <w:szCs w:val="20"/>
    </w:rPr>
  </w:style>
  <w:style w:type="character" w:customStyle="1" w:styleId="CommentTextChar">
    <w:name w:val="Comment Text Char"/>
    <w:basedOn w:val="DefaultParagraphFont"/>
    <w:link w:val="CommentText"/>
    <w:uiPriority w:val="99"/>
    <w:semiHidden/>
    <w:rsid w:val="007E1A89"/>
    <w:rPr>
      <w:sz w:val="20"/>
      <w:szCs w:val="20"/>
    </w:rPr>
  </w:style>
  <w:style w:type="paragraph" w:styleId="CommentSubject">
    <w:name w:val="annotation subject"/>
    <w:basedOn w:val="CommentText"/>
    <w:next w:val="CommentText"/>
    <w:link w:val="CommentSubjectChar"/>
    <w:uiPriority w:val="99"/>
    <w:semiHidden/>
    <w:unhideWhenUsed/>
    <w:rsid w:val="007E1A89"/>
    <w:rPr>
      <w:b/>
      <w:bCs/>
    </w:rPr>
  </w:style>
  <w:style w:type="character" w:customStyle="1" w:styleId="CommentSubjectChar">
    <w:name w:val="Comment Subject Char"/>
    <w:basedOn w:val="CommentTextChar"/>
    <w:link w:val="CommentSubject"/>
    <w:uiPriority w:val="99"/>
    <w:semiHidden/>
    <w:rsid w:val="007E1A89"/>
    <w:rPr>
      <w:b/>
      <w:bCs/>
      <w:sz w:val="20"/>
      <w:szCs w:val="20"/>
    </w:rPr>
  </w:style>
  <w:style w:type="paragraph" w:styleId="ListParagraph">
    <w:name w:val="List Paragraph"/>
    <w:basedOn w:val="Normal"/>
    <w:uiPriority w:val="34"/>
    <w:qFormat/>
    <w:rsid w:val="00925112"/>
    <w:pPr>
      <w:ind w:left="720"/>
      <w:contextualSpacing/>
    </w:pPr>
  </w:style>
</w:styles>
</file>

<file path=word/webSettings.xml><?xml version="1.0" encoding="utf-8"?>
<w:webSettings xmlns:r="http://schemas.openxmlformats.org/officeDocument/2006/relationships" xmlns:w="http://schemas.openxmlformats.org/wordprocessingml/2006/main">
  <w:divs>
    <w:div w:id="1615020796">
      <w:bodyDiv w:val="1"/>
      <w:marLeft w:val="0"/>
      <w:marRight w:val="0"/>
      <w:marTop w:val="0"/>
      <w:marBottom w:val="0"/>
      <w:divBdr>
        <w:top w:val="none" w:sz="0" w:space="0" w:color="auto"/>
        <w:left w:val="none" w:sz="0" w:space="0" w:color="auto"/>
        <w:bottom w:val="none" w:sz="0" w:space="0" w:color="auto"/>
        <w:right w:val="none" w:sz="0" w:space="0" w:color="auto"/>
      </w:divBdr>
    </w:div>
    <w:div w:id="1631083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15F4-C316-455A-A91C-0237DF6A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Tsholofelo Mushi</dc:creator>
  <cp:lastModifiedBy>USER</cp:lastModifiedBy>
  <cp:revision>2</cp:revision>
  <cp:lastPrinted>2022-05-27T10:38:00Z</cp:lastPrinted>
  <dcterms:created xsi:type="dcterms:W3CDTF">2022-06-02T18:59:00Z</dcterms:created>
  <dcterms:modified xsi:type="dcterms:W3CDTF">2022-06-02T18:59:00Z</dcterms:modified>
</cp:coreProperties>
</file>