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B51CA4" w14:textId="2EB7EBA9" w:rsidR="00095CFC" w:rsidRPr="00EB0E71" w:rsidRDefault="00095CFC" w:rsidP="008B3451">
      <w:pPr>
        <w:spacing w:line="360" w:lineRule="auto"/>
        <w:jc w:val="both"/>
        <w:rPr>
          <w:rFonts w:ascii="Arial" w:hAnsi="Arial" w:cs="Arial"/>
        </w:rPr>
      </w:pPr>
    </w:p>
    <w:p w14:paraId="0030CBA5" w14:textId="77777777" w:rsidR="00621AAF" w:rsidRPr="00EC4D63" w:rsidRDefault="00621AAF" w:rsidP="001B50E1">
      <w:pPr>
        <w:pStyle w:val="Heading6"/>
        <w:spacing w:before="240" w:line="360" w:lineRule="auto"/>
        <w:rPr>
          <w:rFonts w:cs="Arial"/>
          <w:sz w:val="22"/>
          <w:szCs w:val="22"/>
          <w:u w:val="none"/>
          <w:lang w:val="en-ZA"/>
        </w:rPr>
      </w:pPr>
      <w:r w:rsidRPr="00EC4D63">
        <w:rPr>
          <w:rFonts w:cs="Arial"/>
          <w:sz w:val="22"/>
          <w:szCs w:val="22"/>
          <w:u w:val="none"/>
          <w:lang w:val="en-ZA"/>
        </w:rPr>
        <w:t xml:space="preserve">National Assembly </w:t>
      </w:r>
    </w:p>
    <w:p w14:paraId="6B012320" w14:textId="77777777" w:rsidR="00621AAF" w:rsidRDefault="00621AAF" w:rsidP="001B50E1">
      <w:pPr>
        <w:pStyle w:val="Heading6"/>
        <w:spacing w:before="240" w:line="360" w:lineRule="auto"/>
        <w:rPr>
          <w:rFonts w:cs="Arial"/>
          <w:sz w:val="22"/>
          <w:szCs w:val="22"/>
          <w:u w:val="none"/>
          <w:lang w:val="en-ZA"/>
        </w:rPr>
      </w:pPr>
      <w:r w:rsidRPr="00CA3593">
        <w:rPr>
          <w:rFonts w:cs="Arial"/>
          <w:sz w:val="22"/>
          <w:szCs w:val="22"/>
          <w:u w:val="none"/>
          <w:lang w:val="en-ZA"/>
        </w:rPr>
        <w:t xml:space="preserve">Question Number: </w:t>
      </w:r>
      <w:r>
        <w:rPr>
          <w:rFonts w:cs="Arial"/>
          <w:sz w:val="22"/>
          <w:szCs w:val="22"/>
          <w:u w:val="none"/>
          <w:lang w:val="en-ZA"/>
        </w:rPr>
        <w:t>1457</w:t>
      </w:r>
    </w:p>
    <w:p w14:paraId="08452FD5" w14:textId="06DF099D" w:rsidR="00621AAF" w:rsidRPr="008143C6" w:rsidRDefault="00621AAF" w:rsidP="001B50E1">
      <w:pPr>
        <w:spacing w:before="100" w:beforeAutospacing="1" w:after="100" w:afterAutospacing="1" w:line="360" w:lineRule="auto"/>
        <w:jc w:val="both"/>
        <w:outlineLvl w:val="0"/>
        <w:rPr>
          <w:rFonts w:ascii="Arial" w:hAnsi="Arial" w:cs="Arial"/>
          <w:b/>
          <w:noProof/>
          <w:lang w:val="af-ZA"/>
        </w:rPr>
      </w:pPr>
      <w:r w:rsidRPr="008143C6">
        <w:rPr>
          <w:rFonts w:ascii="Arial" w:hAnsi="Arial" w:cs="Arial"/>
          <w:b/>
          <w:noProof/>
          <w:lang w:val="af-ZA"/>
        </w:rPr>
        <w:t>Mr C H H Hunsinger (DA) to ask the Minister of Transport:</w:t>
      </w:r>
    </w:p>
    <w:p w14:paraId="6148BFB7" w14:textId="77777777" w:rsidR="00621AAF" w:rsidRDefault="00621AAF" w:rsidP="001B50E1">
      <w:pPr>
        <w:spacing w:before="100" w:beforeAutospacing="1" w:after="100" w:afterAutospacing="1" w:line="360" w:lineRule="auto"/>
        <w:ind w:left="720"/>
        <w:jc w:val="both"/>
        <w:rPr>
          <w:rFonts w:ascii="Arial" w:hAnsi="Arial" w:cs="Arial"/>
        </w:rPr>
      </w:pPr>
      <w:r w:rsidRPr="008143C6">
        <w:rPr>
          <w:rFonts w:ascii="Arial" w:hAnsi="Arial" w:cs="Arial"/>
        </w:rPr>
        <w:t xml:space="preserve">With reference to the payments made by the Passenger Rail Agency of South Africa </w:t>
      </w:r>
    </w:p>
    <w:p w14:paraId="5A4E79FE" w14:textId="77777777" w:rsidR="00621AAF" w:rsidRDefault="00621AAF" w:rsidP="001B50E1">
      <w:pPr>
        <w:pStyle w:val="ListParagraph"/>
        <w:numPr>
          <w:ilvl w:val="0"/>
          <w:numId w:val="32"/>
        </w:numPr>
        <w:spacing w:before="100" w:beforeAutospacing="1" w:after="100" w:afterAutospacing="1" w:line="360" w:lineRule="auto"/>
        <w:jc w:val="both"/>
        <w:rPr>
          <w:rFonts w:ascii="Arial" w:hAnsi="Arial" w:cs="Arial"/>
        </w:rPr>
      </w:pPr>
      <w:r w:rsidRPr="00855972">
        <w:rPr>
          <w:rFonts w:ascii="Arial" w:hAnsi="Arial" w:cs="Arial"/>
        </w:rPr>
        <w:t>in the past three financial years and (b) since 1 April 2018, (i) what payments have been made that were previously stopped, (ii) what are the total amounts that were paid, (iii) what is the name of each company that was paid, (iv) what services and/or goods did each company provide, (v) what are the reasons that each payment has been made retrospectively, (vi) on what date was each payment made, (vii) from which budget line item was each payment made and (viii) what amount was budgeted for in each case?</w:t>
      </w:r>
      <w:r w:rsidRPr="00855972">
        <w:rPr>
          <w:rFonts w:ascii="Arial" w:hAnsi="Arial" w:cs="Arial"/>
        </w:rPr>
        <w:tab/>
      </w:r>
      <w:r w:rsidRPr="00855972">
        <w:rPr>
          <w:rFonts w:ascii="Arial" w:hAnsi="Arial" w:cs="Arial"/>
        </w:rPr>
        <w:tab/>
      </w:r>
      <w:r w:rsidRPr="00855972">
        <w:rPr>
          <w:rFonts w:ascii="Arial" w:hAnsi="Arial" w:cs="Arial"/>
        </w:rPr>
        <w:tab/>
      </w:r>
      <w:r w:rsidRPr="00855972">
        <w:rPr>
          <w:rFonts w:ascii="Arial" w:hAnsi="Arial" w:cs="Arial"/>
        </w:rPr>
        <w:tab/>
      </w:r>
      <w:r w:rsidRPr="00855972">
        <w:rPr>
          <w:rFonts w:ascii="Arial" w:hAnsi="Arial" w:cs="Arial"/>
        </w:rPr>
        <w:tab/>
      </w:r>
      <w:r w:rsidRPr="00855972">
        <w:rPr>
          <w:rFonts w:ascii="Arial" w:hAnsi="Arial" w:cs="Arial"/>
        </w:rPr>
        <w:tab/>
      </w:r>
      <w:r w:rsidRPr="00855972">
        <w:rPr>
          <w:rFonts w:ascii="Arial" w:hAnsi="Arial" w:cs="Arial"/>
        </w:rPr>
        <w:tab/>
      </w:r>
      <w:r w:rsidRPr="00855972">
        <w:rPr>
          <w:rFonts w:ascii="Arial" w:hAnsi="Arial" w:cs="Arial"/>
        </w:rPr>
        <w:tab/>
      </w:r>
      <w:r w:rsidRPr="00855972">
        <w:rPr>
          <w:rFonts w:ascii="Arial" w:hAnsi="Arial" w:cs="Arial"/>
        </w:rPr>
        <w:tab/>
      </w:r>
      <w:r w:rsidRPr="00855972">
        <w:rPr>
          <w:rFonts w:ascii="Arial" w:hAnsi="Arial" w:cs="Arial"/>
        </w:rPr>
        <w:tab/>
      </w:r>
    </w:p>
    <w:p w14:paraId="3EEFB84E" w14:textId="6571D03C" w:rsidR="00621AAF" w:rsidRPr="001B50E1" w:rsidRDefault="00621AAF" w:rsidP="001B50E1">
      <w:pPr>
        <w:pStyle w:val="ListParagraph"/>
        <w:spacing w:before="100" w:beforeAutospacing="1" w:after="100" w:afterAutospacing="1" w:line="360" w:lineRule="auto"/>
        <w:ind w:left="8280" w:firstLine="360"/>
        <w:jc w:val="both"/>
        <w:rPr>
          <w:rFonts w:ascii="Arial" w:hAnsi="Arial" w:cs="Arial"/>
          <w:b/>
        </w:rPr>
      </w:pPr>
      <w:r w:rsidRPr="001B50E1">
        <w:rPr>
          <w:rFonts w:ascii="Arial" w:hAnsi="Arial" w:cs="Arial"/>
          <w:b/>
        </w:rPr>
        <w:t>NW1560E</w:t>
      </w:r>
    </w:p>
    <w:p w14:paraId="0D7E6699" w14:textId="765E6667" w:rsidR="00621AAF" w:rsidRPr="00367A34" w:rsidRDefault="00621AAF" w:rsidP="001B50E1">
      <w:pPr>
        <w:spacing w:before="100" w:beforeAutospacing="1" w:after="100" w:afterAutospacing="1" w:line="360" w:lineRule="auto"/>
        <w:jc w:val="both"/>
        <w:rPr>
          <w:rFonts w:ascii="Arial" w:hAnsi="Arial" w:cs="Arial"/>
          <w:b/>
        </w:rPr>
      </w:pPr>
      <w:r>
        <w:rPr>
          <w:rFonts w:ascii="Arial" w:hAnsi="Arial" w:cs="Arial"/>
          <w:b/>
        </w:rPr>
        <w:t>R</w:t>
      </w:r>
      <w:r>
        <w:rPr>
          <w:rFonts w:ascii="Arial" w:hAnsi="Arial" w:cs="Arial"/>
          <w:b/>
        </w:rPr>
        <w:t>EPLY</w:t>
      </w:r>
      <w:r>
        <w:rPr>
          <w:rFonts w:ascii="Arial" w:hAnsi="Arial" w:cs="Arial"/>
          <w:b/>
        </w:rPr>
        <w:t>:</w:t>
      </w:r>
    </w:p>
    <w:p w14:paraId="4532C264" w14:textId="77777777" w:rsidR="00621AAF" w:rsidRPr="00855972" w:rsidRDefault="00621AAF" w:rsidP="001B50E1">
      <w:pPr>
        <w:spacing w:before="100" w:beforeAutospacing="1" w:after="100" w:afterAutospacing="1" w:line="360" w:lineRule="auto"/>
        <w:ind w:firstLine="709"/>
        <w:jc w:val="both"/>
        <w:rPr>
          <w:rFonts w:ascii="Arial" w:hAnsi="Arial" w:cs="Arial"/>
        </w:rPr>
      </w:pPr>
      <w:r w:rsidRPr="00855972">
        <w:rPr>
          <w:rFonts w:ascii="Arial" w:hAnsi="Arial" w:cs="Arial"/>
        </w:rPr>
        <w:t xml:space="preserve">With reference to the payments made by the Passenger Rail Agency of South Africa </w:t>
      </w:r>
    </w:p>
    <w:p w14:paraId="475842C1" w14:textId="77777777" w:rsidR="00621AAF" w:rsidRDefault="00621AAF" w:rsidP="001B50E1">
      <w:pPr>
        <w:pStyle w:val="ListParagraph"/>
        <w:numPr>
          <w:ilvl w:val="0"/>
          <w:numId w:val="33"/>
        </w:numPr>
        <w:spacing w:before="100" w:beforeAutospacing="1" w:after="100" w:afterAutospacing="1" w:line="360" w:lineRule="auto"/>
        <w:ind w:left="1418" w:hanging="709"/>
        <w:jc w:val="both"/>
        <w:rPr>
          <w:rFonts w:ascii="Arial" w:hAnsi="Arial" w:cs="Arial"/>
        </w:rPr>
      </w:pPr>
      <w:r w:rsidRPr="00664014">
        <w:rPr>
          <w:rFonts w:ascii="Arial" w:hAnsi="Arial" w:cs="Arial"/>
        </w:rPr>
        <w:t>(i)</w:t>
      </w:r>
      <w:r>
        <w:rPr>
          <w:rFonts w:ascii="Arial" w:hAnsi="Arial" w:cs="Arial"/>
        </w:rPr>
        <w:tab/>
      </w:r>
      <w:r w:rsidRPr="00EB2C95">
        <w:rPr>
          <w:rFonts w:ascii="Arial" w:hAnsi="Arial" w:cs="Arial"/>
          <w:b/>
        </w:rPr>
        <w:t>Payments were made to the following suppliers:</w:t>
      </w:r>
    </w:p>
    <w:p w14:paraId="2005CA72" w14:textId="77777777" w:rsidR="00621AAF" w:rsidRDefault="00621AAF" w:rsidP="001B50E1">
      <w:pPr>
        <w:pStyle w:val="ListParagraph"/>
        <w:spacing w:before="100" w:beforeAutospacing="1" w:after="100" w:afterAutospacing="1" w:line="360" w:lineRule="auto"/>
        <w:ind w:left="2138" w:firstLine="22"/>
        <w:jc w:val="both"/>
        <w:rPr>
          <w:rFonts w:ascii="Arial" w:hAnsi="Arial" w:cs="Arial"/>
        </w:rPr>
      </w:pPr>
      <w:r>
        <w:rPr>
          <w:rFonts w:ascii="Arial" w:hAnsi="Arial" w:cs="Arial"/>
        </w:rPr>
        <w:t>Mazwe Financial Services (Mazwe); and</w:t>
      </w:r>
    </w:p>
    <w:p w14:paraId="19343336" w14:textId="77777777" w:rsidR="00621AAF" w:rsidRDefault="00621AAF" w:rsidP="001B50E1">
      <w:pPr>
        <w:pStyle w:val="ListParagraph"/>
        <w:spacing w:before="100" w:beforeAutospacing="1" w:after="100" w:afterAutospacing="1" w:line="360" w:lineRule="auto"/>
        <w:ind w:left="2116" w:firstLine="22"/>
        <w:jc w:val="both"/>
        <w:rPr>
          <w:rFonts w:ascii="Arial" w:hAnsi="Arial" w:cs="Arial"/>
        </w:rPr>
      </w:pPr>
      <w:r>
        <w:rPr>
          <w:rFonts w:ascii="Arial" w:hAnsi="Arial" w:cs="Arial"/>
        </w:rPr>
        <w:t>Kentorton</w:t>
      </w:r>
    </w:p>
    <w:p w14:paraId="029D5026" w14:textId="77777777" w:rsidR="00621AAF" w:rsidRDefault="00621AAF" w:rsidP="001B50E1">
      <w:pPr>
        <w:pStyle w:val="ListParagraph"/>
        <w:spacing w:before="100" w:beforeAutospacing="1" w:after="100" w:afterAutospacing="1" w:line="360" w:lineRule="auto"/>
        <w:ind w:left="1418" w:hanging="709"/>
        <w:jc w:val="both"/>
        <w:rPr>
          <w:rFonts w:ascii="Arial" w:hAnsi="Arial" w:cs="Arial"/>
        </w:rPr>
      </w:pPr>
    </w:p>
    <w:p w14:paraId="681877C0" w14:textId="77777777" w:rsidR="00621AAF" w:rsidRDefault="00621AAF" w:rsidP="001B50E1">
      <w:pPr>
        <w:pStyle w:val="ListParagraph"/>
        <w:spacing w:before="100" w:beforeAutospacing="1" w:after="100" w:afterAutospacing="1" w:line="360" w:lineRule="auto"/>
        <w:ind w:left="1418"/>
        <w:jc w:val="both"/>
        <w:rPr>
          <w:rFonts w:ascii="Arial" w:hAnsi="Arial" w:cs="Arial"/>
        </w:rPr>
      </w:pPr>
      <w:r>
        <w:rPr>
          <w:rFonts w:ascii="Arial" w:hAnsi="Arial" w:cs="Arial"/>
        </w:rPr>
        <w:t>(ii)</w:t>
      </w:r>
      <w:r>
        <w:rPr>
          <w:rFonts w:ascii="Arial" w:hAnsi="Arial" w:cs="Arial"/>
        </w:rPr>
        <w:tab/>
        <w:t>Mazwe – R28,978,342-38</w:t>
      </w:r>
    </w:p>
    <w:p w14:paraId="0DB6F891" w14:textId="77777777" w:rsidR="00621AAF" w:rsidRDefault="00621AAF" w:rsidP="001B50E1">
      <w:pPr>
        <w:pStyle w:val="ListParagraph"/>
        <w:spacing w:before="100" w:beforeAutospacing="1" w:after="100" w:afterAutospacing="1" w:line="360" w:lineRule="auto"/>
        <w:ind w:left="2138" w:firstLine="22"/>
        <w:jc w:val="both"/>
        <w:rPr>
          <w:rFonts w:ascii="Arial" w:hAnsi="Arial" w:cs="Arial"/>
        </w:rPr>
      </w:pPr>
      <w:r>
        <w:rPr>
          <w:rFonts w:ascii="Arial" w:hAnsi="Arial" w:cs="Arial"/>
        </w:rPr>
        <w:t>Kentorton – R6,080,682-48</w:t>
      </w:r>
    </w:p>
    <w:p w14:paraId="3F6A87CD" w14:textId="77777777" w:rsidR="00621AAF" w:rsidRDefault="00621AAF" w:rsidP="001B50E1">
      <w:pPr>
        <w:pStyle w:val="ListParagraph"/>
        <w:spacing w:before="100" w:beforeAutospacing="1" w:after="100" w:afterAutospacing="1" w:line="360" w:lineRule="auto"/>
        <w:ind w:left="1418" w:hanging="709"/>
        <w:jc w:val="both"/>
        <w:rPr>
          <w:rFonts w:ascii="Arial" w:hAnsi="Arial" w:cs="Arial"/>
        </w:rPr>
      </w:pPr>
    </w:p>
    <w:p w14:paraId="74E894FE" w14:textId="77777777" w:rsidR="00621AAF" w:rsidRDefault="00621AAF" w:rsidP="001B50E1">
      <w:pPr>
        <w:pStyle w:val="ListParagraph"/>
        <w:spacing w:before="100" w:beforeAutospacing="1" w:after="100" w:afterAutospacing="1" w:line="360" w:lineRule="auto"/>
        <w:ind w:left="1418"/>
        <w:jc w:val="both"/>
        <w:rPr>
          <w:rFonts w:ascii="Arial" w:hAnsi="Arial" w:cs="Arial"/>
        </w:rPr>
      </w:pPr>
      <w:r w:rsidRPr="00855972">
        <w:rPr>
          <w:rFonts w:ascii="Arial" w:hAnsi="Arial" w:cs="Arial"/>
        </w:rPr>
        <w:t>(iii)</w:t>
      </w:r>
      <w:r>
        <w:rPr>
          <w:rFonts w:ascii="Arial" w:hAnsi="Arial" w:cs="Arial"/>
        </w:rPr>
        <w:tab/>
        <w:t>Please refer to (i) above.</w:t>
      </w:r>
    </w:p>
    <w:p w14:paraId="19A8C618" w14:textId="77777777" w:rsidR="00621AAF" w:rsidRDefault="00621AAF" w:rsidP="001B50E1">
      <w:pPr>
        <w:pStyle w:val="ListParagraph"/>
        <w:spacing w:before="100" w:beforeAutospacing="1" w:after="100" w:afterAutospacing="1" w:line="360" w:lineRule="auto"/>
        <w:ind w:left="1418" w:hanging="709"/>
        <w:jc w:val="both"/>
        <w:rPr>
          <w:rFonts w:ascii="Arial" w:hAnsi="Arial" w:cs="Arial"/>
        </w:rPr>
      </w:pPr>
    </w:p>
    <w:p w14:paraId="7AC436E5" w14:textId="77777777" w:rsidR="00621AAF" w:rsidRDefault="00621AAF" w:rsidP="001B50E1">
      <w:pPr>
        <w:pStyle w:val="ListParagraph"/>
        <w:spacing w:before="100" w:beforeAutospacing="1" w:after="100" w:afterAutospacing="1" w:line="360" w:lineRule="auto"/>
        <w:ind w:left="2127" w:hanging="709"/>
        <w:jc w:val="both"/>
        <w:rPr>
          <w:rFonts w:ascii="Arial" w:hAnsi="Arial" w:cs="Arial"/>
        </w:rPr>
      </w:pPr>
      <w:r w:rsidRPr="00855972">
        <w:rPr>
          <w:rFonts w:ascii="Arial" w:hAnsi="Arial" w:cs="Arial"/>
        </w:rPr>
        <w:t>(iv)</w:t>
      </w:r>
      <w:r>
        <w:rPr>
          <w:rFonts w:ascii="Arial" w:hAnsi="Arial" w:cs="Arial"/>
        </w:rPr>
        <w:tab/>
      </w:r>
      <w:r>
        <w:rPr>
          <w:rFonts w:ascii="Arial" w:hAnsi="Arial" w:cs="Arial"/>
          <w:b/>
        </w:rPr>
        <w:t xml:space="preserve">Mazwe - </w:t>
      </w:r>
      <w:r w:rsidRPr="00664014">
        <w:rPr>
          <w:rFonts w:ascii="Arial" w:hAnsi="Arial" w:cs="Arial"/>
        </w:rPr>
        <w:t xml:space="preserve">provided loans to PRASA employees. The </w:t>
      </w:r>
      <w:r>
        <w:rPr>
          <w:rFonts w:ascii="Arial" w:hAnsi="Arial" w:cs="Arial"/>
        </w:rPr>
        <w:t xml:space="preserve">outstanding </w:t>
      </w:r>
      <w:r w:rsidRPr="00664014">
        <w:rPr>
          <w:rFonts w:ascii="Arial" w:hAnsi="Arial" w:cs="Arial"/>
        </w:rPr>
        <w:t>loans</w:t>
      </w:r>
      <w:r>
        <w:rPr>
          <w:rFonts w:ascii="Arial" w:hAnsi="Arial" w:cs="Arial"/>
        </w:rPr>
        <w:t xml:space="preserve"> paid </w:t>
      </w:r>
      <w:r w:rsidRPr="00664014">
        <w:rPr>
          <w:rFonts w:ascii="Arial" w:hAnsi="Arial" w:cs="Arial"/>
        </w:rPr>
        <w:t>were for deceased employees and employees that had left the employ</w:t>
      </w:r>
      <w:r>
        <w:rPr>
          <w:rFonts w:ascii="Arial" w:hAnsi="Arial" w:cs="Arial"/>
        </w:rPr>
        <w:t>ment</w:t>
      </w:r>
      <w:r w:rsidRPr="00664014">
        <w:rPr>
          <w:rFonts w:ascii="Arial" w:hAnsi="Arial" w:cs="Arial"/>
        </w:rPr>
        <w:t xml:space="preserve"> of PRASA.</w:t>
      </w:r>
    </w:p>
    <w:p w14:paraId="547AE786" w14:textId="77777777" w:rsidR="00621AAF" w:rsidRDefault="00621AAF" w:rsidP="001B50E1">
      <w:pPr>
        <w:pStyle w:val="ListParagraph"/>
        <w:spacing w:before="100" w:beforeAutospacing="1" w:after="100" w:afterAutospacing="1" w:line="360" w:lineRule="auto"/>
        <w:ind w:left="2127" w:hanging="709"/>
        <w:jc w:val="both"/>
        <w:rPr>
          <w:rFonts w:ascii="Arial" w:hAnsi="Arial" w:cs="Arial"/>
        </w:rPr>
      </w:pPr>
    </w:p>
    <w:p w14:paraId="0A10F519" w14:textId="2059E098" w:rsidR="00621AAF" w:rsidRDefault="00621AAF" w:rsidP="001B50E1">
      <w:pPr>
        <w:pStyle w:val="ListParagraph"/>
        <w:spacing w:before="100" w:beforeAutospacing="1" w:after="100" w:afterAutospacing="1" w:line="360" w:lineRule="auto"/>
        <w:ind w:left="2127" w:hanging="1418"/>
        <w:jc w:val="both"/>
        <w:rPr>
          <w:rFonts w:ascii="Arial" w:hAnsi="Arial" w:cs="Arial"/>
        </w:rPr>
      </w:pPr>
      <w:r>
        <w:rPr>
          <w:rFonts w:ascii="Arial" w:hAnsi="Arial" w:cs="Arial"/>
        </w:rPr>
        <w:tab/>
      </w:r>
      <w:r w:rsidRPr="00AC63EC">
        <w:rPr>
          <w:rFonts w:ascii="Arial" w:hAnsi="Arial" w:cs="Arial"/>
          <w:b/>
        </w:rPr>
        <w:t>Kentorton</w:t>
      </w:r>
      <w:r>
        <w:rPr>
          <w:rFonts w:ascii="Arial" w:hAnsi="Arial" w:cs="Arial"/>
        </w:rPr>
        <w:t xml:space="preserve"> – the invoice period had </w:t>
      </w:r>
      <w:r w:rsidR="001B50E1">
        <w:rPr>
          <w:rFonts w:ascii="Arial" w:hAnsi="Arial" w:cs="Arial"/>
        </w:rPr>
        <w:t>prescribed,</w:t>
      </w:r>
      <w:bookmarkStart w:id="0" w:name="_GoBack"/>
      <w:bookmarkEnd w:id="0"/>
      <w:r>
        <w:rPr>
          <w:rFonts w:ascii="Arial" w:hAnsi="Arial" w:cs="Arial"/>
        </w:rPr>
        <w:t xml:space="preserve"> and it was not clear what work the supplier had done.</w:t>
      </w:r>
    </w:p>
    <w:p w14:paraId="47976565" w14:textId="77777777" w:rsidR="00621AAF" w:rsidRDefault="00621AAF" w:rsidP="001B50E1">
      <w:pPr>
        <w:pStyle w:val="ListParagraph"/>
        <w:spacing w:before="100" w:beforeAutospacing="1" w:after="100" w:afterAutospacing="1" w:line="360" w:lineRule="auto"/>
        <w:ind w:left="1418" w:hanging="709"/>
        <w:jc w:val="both"/>
        <w:rPr>
          <w:rFonts w:ascii="Arial" w:hAnsi="Arial" w:cs="Arial"/>
        </w:rPr>
      </w:pPr>
    </w:p>
    <w:p w14:paraId="1619BF11" w14:textId="77777777" w:rsidR="00621AAF" w:rsidRDefault="00621AAF" w:rsidP="001B50E1">
      <w:pPr>
        <w:pStyle w:val="ListParagraph"/>
        <w:spacing w:before="100" w:beforeAutospacing="1" w:after="100" w:afterAutospacing="1" w:line="360" w:lineRule="auto"/>
        <w:ind w:left="2127" w:hanging="709"/>
        <w:jc w:val="both"/>
        <w:rPr>
          <w:rFonts w:ascii="Arial" w:hAnsi="Arial" w:cs="Arial"/>
        </w:rPr>
      </w:pPr>
      <w:r w:rsidRPr="00664014">
        <w:rPr>
          <w:rFonts w:ascii="Arial" w:hAnsi="Arial" w:cs="Arial"/>
        </w:rPr>
        <w:t>(v)</w:t>
      </w:r>
      <w:r>
        <w:rPr>
          <w:rFonts w:ascii="Arial" w:hAnsi="Arial" w:cs="Arial"/>
        </w:rPr>
        <w:tab/>
      </w:r>
      <w:r w:rsidRPr="00AC63EC">
        <w:rPr>
          <w:rFonts w:ascii="Arial" w:hAnsi="Arial" w:cs="Arial"/>
          <w:b/>
        </w:rPr>
        <w:t>Mazwe</w:t>
      </w:r>
      <w:r>
        <w:rPr>
          <w:rFonts w:ascii="Arial" w:hAnsi="Arial" w:cs="Arial"/>
        </w:rPr>
        <w:t xml:space="preserve"> - </w:t>
      </w:r>
      <w:r w:rsidRPr="00AC63EC">
        <w:rPr>
          <w:rFonts w:ascii="Arial" w:hAnsi="Arial" w:cs="Arial"/>
        </w:rPr>
        <w:t xml:space="preserve">The Officials that approved the payment (CFO and Senior Manager) at the time are no longer in the employ of PRASA, however, they advised that the reason the payment was made was due to pressure exerted on the finance </w:t>
      </w:r>
      <w:r w:rsidRPr="00AC63EC">
        <w:rPr>
          <w:rFonts w:ascii="Arial" w:hAnsi="Arial" w:cs="Arial"/>
        </w:rPr>
        <w:lastRenderedPageBreak/>
        <w:t>department by a member of the Board. PRASA is in the process of recovering the money paid through a litigation process.</w:t>
      </w:r>
    </w:p>
    <w:p w14:paraId="74C3ADD0" w14:textId="77777777" w:rsidR="00621AAF" w:rsidRDefault="00621AAF" w:rsidP="001B50E1">
      <w:pPr>
        <w:pStyle w:val="ListParagraph"/>
        <w:spacing w:before="100" w:beforeAutospacing="1" w:after="100" w:afterAutospacing="1" w:line="360" w:lineRule="auto"/>
        <w:ind w:left="2127" w:hanging="709"/>
        <w:jc w:val="both"/>
        <w:rPr>
          <w:rFonts w:ascii="Arial" w:hAnsi="Arial" w:cs="Arial"/>
        </w:rPr>
      </w:pPr>
    </w:p>
    <w:p w14:paraId="11EFFF13" w14:textId="77777777" w:rsidR="00621AAF" w:rsidRDefault="00621AAF" w:rsidP="001B50E1">
      <w:pPr>
        <w:pStyle w:val="ListParagraph"/>
        <w:spacing w:before="100" w:beforeAutospacing="1" w:after="100" w:afterAutospacing="1" w:line="360" w:lineRule="auto"/>
        <w:ind w:left="1418" w:hanging="709"/>
        <w:jc w:val="both"/>
        <w:rPr>
          <w:rFonts w:ascii="Arial" w:hAnsi="Arial" w:cs="Arial"/>
        </w:rPr>
      </w:pPr>
      <w:r>
        <w:rPr>
          <w:rFonts w:ascii="Arial" w:hAnsi="Arial" w:cs="Arial"/>
          <w:b/>
        </w:rPr>
        <w:tab/>
      </w:r>
      <w:r>
        <w:rPr>
          <w:rFonts w:ascii="Arial" w:hAnsi="Arial" w:cs="Arial"/>
          <w:b/>
        </w:rPr>
        <w:tab/>
      </w:r>
      <w:r>
        <w:rPr>
          <w:rFonts w:ascii="Arial" w:hAnsi="Arial" w:cs="Arial"/>
          <w:b/>
        </w:rPr>
        <w:tab/>
        <w:t xml:space="preserve">Kentorton </w:t>
      </w:r>
      <w:r>
        <w:rPr>
          <w:rFonts w:ascii="Arial" w:hAnsi="Arial" w:cs="Arial"/>
        </w:rPr>
        <w:t>–</w:t>
      </w:r>
      <w:r>
        <w:rPr>
          <w:rFonts w:ascii="Arial" w:hAnsi="Arial" w:cs="Arial"/>
          <w:b/>
        </w:rPr>
        <w:t xml:space="preserve"> </w:t>
      </w:r>
      <w:r w:rsidRPr="00AC63EC">
        <w:rPr>
          <w:rFonts w:ascii="Arial" w:hAnsi="Arial" w:cs="Arial"/>
        </w:rPr>
        <w:t xml:space="preserve">payment was made on instruction of </w:t>
      </w:r>
      <w:r>
        <w:rPr>
          <w:rFonts w:ascii="Arial" w:hAnsi="Arial" w:cs="Arial"/>
        </w:rPr>
        <w:t xml:space="preserve">the then </w:t>
      </w:r>
      <w:r w:rsidRPr="00AC63EC">
        <w:rPr>
          <w:rFonts w:ascii="Arial" w:hAnsi="Arial" w:cs="Arial"/>
        </w:rPr>
        <w:t>CFO.</w:t>
      </w:r>
    </w:p>
    <w:p w14:paraId="3F192EC7" w14:textId="77777777" w:rsidR="00621AAF" w:rsidRPr="00AC63EC" w:rsidRDefault="00621AAF" w:rsidP="001B50E1">
      <w:pPr>
        <w:pStyle w:val="ListParagraph"/>
        <w:spacing w:before="100" w:beforeAutospacing="1" w:after="100" w:afterAutospacing="1" w:line="360" w:lineRule="auto"/>
        <w:ind w:left="1418" w:hanging="709"/>
        <w:jc w:val="both"/>
        <w:rPr>
          <w:rFonts w:ascii="Arial" w:hAnsi="Arial" w:cs="Arial"/>
        </w:rPr>
      </w:pPr>
    </w:p>
    <w:p w14:paraId="44246EF2" w14:textId="77777777" w:rsidR="00621AAF" w:rsidRDefault="00621AAF" w:rsidP="001B50E1">
      <w:pPr>
        <w:pStyle w:val="ListParagraph"/>
        <w:spacing w:before="100" w:beforeAutospacing="1" w:after="100" w:afterAutospacing="1" w:line="360" w:lineRule="auto"/>
        <w:ind w:left="2127" w:hanging="709"/>
        <w:jc w:val="both"/>
        <w:rPr>
          <w:rFonts w:ascii="Arial" w:hAnsi="Arial" w:cs="Arial"/>
        </w:rPr>
      </w:pPr>
      <w:r w:rsidRPr="00855972">
        <w:rPr>
          <w:rFonts w:ascii="Arial" w:hAnsi="Arial" w:cs="Arial"/>
        </w:rPr>
        <w:t>(vi)</w:t>
      </w:r>
      <w:r>
        <w:rPr>
          <w:rFonts w:ascii="Arial" w:hAnsi="Arial" w:cs="Arial"/>
        </w:rPr>
        <w:tab/>
      </w:r>
      <w:r w:rsidRPr="00AC63EC">
        <w:rPr>
          <w:rFonts w:ascii="Arial" w:hAnsi="Arial" w:cs="Arial"/>
          <w:b/>
        </w:rPr>
        <w:t xml:space="preserve">Mazwe </w:t>
      </w:r>
      <w:r>
        <w:rPr>
          <w:rFonts w:ascii="Arial" w:hAnsi="Arial" w:cs="Arial"/>
        </w:rPr>
        <w:t xml:space="preserve">- </w:t>
      </w:r>
      <w:r w:rsidRPr="00664014">
        <w:rPr>
          <w:rFonts w:ascii="Arial" w:hAnsi="Arial" w:cs="Arial"/>
        </w:rPr>
        <w:t>11 November 2014</w:t>
      </w:r>
    </w:p>
    <w:p w14:paraId="44C10DE9" w14:textId="77777777" w:rsidR="00621AAF" w:rsidRDefault="00621AAF" w:rsidP="001B50E1">
      <w:pPr>
        <w:pStyle w:val="ListParagraph"/>
        <w:spacing w:before="100" w:beforeAutospacing="1" w:after="100" w:afterAutospacing="1" w:line="360" w:lineRule="auto"/>
        <w:ind w:left="1418" w:hanging="709"/>
        <w:jc w:val="both"/>
        <w:rPr>
          <w:rFonts w:ascii="Arial" w:hAnsi="Arial" w:cs="Arial"/>
        </w:rPr>
      </w:pPr>
      <w:r>
        <w:rPr>
          <w:rFonts w:ascii="Arial" w:hAnsi="Arial" w:cs="Arial"/>
        </w:rPr>
        <w:tab/>
      </w:r>
      <w:r>
        <w:rPr>
          <w:rFonts w:ascii="Arial" w:hAnsi="Arial" w:cs="Arial"/>
        </w:rPr>
        <w:tab/>
      </w:r>
      <w:r>
        <w:rPr>
          <w:rFonts w:ascii="Arial" w:hAnsi="Arial" w:cs="Arial"/>
        </w:rPr>
        <w:tab/>
      </w:r>
      <w:r w:rsidRPr="00AC63EC">
        <w:rPr>
          <w:rFonts w:ascii="Arial" w:hAnsi="Arial" w:cs="Arial"/>
          <w:b/>
        </w:rPr>
        <w:t>Kentorton</w:t>
      </w:r>
      <w:r>
        <w:rPr>
          <w:rFonts w:ascii="Arial" w:hAnsi="Arial" w:cs="Arial"/>
        </w:rPr>
        <w:t xml:space="preserve"> – 31 March 2016</w:t>
      </w:r>
    </w:p>
    <w:p w14:paraId="3D3F6EDF" w14:textId="77777777" w:rsidR="00621AAF" w:rsidRDefault="00621AAF" w:rsidP="001B50E1">
      <w:pPr>
        <w:pStyle w:val="ListParagraph"/>
        <w:spacing w:before="100" w:beforeAutospacing="1" w:after="100" w:afterAutospacing="1" w:line="360" w:lineRule="auto"/>
        <w:ind w:left="1418" w:hanging="709"/>
        <w:jc w:val="both"/>
        <w:rPr>
          <w:rFonts w:ascii="Arial" w:hAnsi="Arial" w:cs="Arial"/>
        </w:rPr>
      </w:pPr>
    </w:p>
    <w:p w14:paraId="458D48F0" w14:textId="77777777" w:rsidR="00621AAF" w:rsidRDefault="00621AAF" w:rsidP="001B50E1">
      <w:pPr>
        <w:pStyle w:val="ListParagraph"/>
        <w:spacing w:before="100" w:beforeAutospacing="1" w:after="100" w:afterAutospacing="1" w:line="360" w:lineRule="auto"/>
        <w:ind w:left="2127" w:hanging="709"/>
        <w:jc w:val="both"/>
        <w:rPr>
          <w:rFonts w:ascii="Arial" w:hAnsi="Arial" w:cs="Arial"/>
        </w:rPr>
      </w:pPr>
      <w:r w:rsidRPr="00855972">
        <w:rPr>
          <w:rFonts w:ascii="Arial" w:hAnsi="Arial" w:cs="Arial"/>
        </w:rPr>
        <w:t>(vii)</w:t>
      </w:r>
      <w:r>
        <w:rPr>
          <w:rFonts w:ascii="Arial" w:hAnsi="Arial" w:cs="Arial"/>
        </w:rPr>
        <w:tab/>
        <w:t>Both amounts were</w:t>
      </w:r>
      <w:r w:rsidRPr="00664014">
        <w:rPr>
          <w:rFonts w:ascii="Arial" w:hAnsi="Arial" w:cs="Arial"/>
        </w:rPr>
        <w:t xml:space="preserve"> not budgeted for</w:t>
      </w:r>
      <w:r>
        <w:rPr>
          <w:rFonts w:ascii="Arial" w:hAnsi="Arial" w:cs="Arial"/>
        </w:rPr>
        <w:t>.</w:t>
      </w:r>
    </w:p>
    <w:p w14:paraId="5833F68E" w14:textId="77777777" w:rsidR="00621AAF" w:rsidRPr="00664014" w:rsidRDefault="00621AAF" w:rsidP="001B50E1">
      <w:pPr>
        <w:pStyle w:val="ListParagraph"/>
        <w:spacing w:before="100" w:beforeAutospacing="1" w:after="100" w:afterAutospacing="1" w:line="360" w:lineRule="auto"/>
        <w:ind w:left="1418" w:hanging="709"/>
        <w:jc w:val="both"/>
        <w:rPr>
          <w:rFonts w:ascii="Arial" w:hAnsi="Arial" w:cs="Arial"/>
        </w:rPr>
      </w:pPr>
    </w:p>
    <w:p w14:paraId="5C86777B" w14:textId="77777777" w:rsidR="00621AAF" w:rsidRDefault="00621AAF" w:rsidP="001B50E1">
      <w:pPr>
        <w:pStyle w:val="ListParagraph"/>
        <w:spacing w:before="100" w:beforeAutospacing="1" w:after="100" w:afterAutospacing="1" w:line="360" w:lineRule="auto"/>
        <w:ind w:left="2127" w:hanging="709"/>
        <w:jc w:val="both"/>
        <w:rPr>
          <w:rFonts w:ascii="Arial" w:hAnsi="Arial" w:cs="Arial"/>
        </w:rPr>
      </w:pPr>
      <w:r w:rsidRPr="00664014">
        <w:rPr>
          <w:rFonts w:ascii="Arial" w:hAnsi="Arial" w:cs="Arial"/>
        </w:rPr>
        <w:t>(viii)</w:t>
      </w:r>
      <w:r w:rsidRPr="00664014">
        <w:rPr>
          <w:rFonts w:ascii="Arial" w:hAnsi="Arial" w:cs="Arial"/>
        </w:rPr>
        <w:tab/>
      </w:r>
      <w:r>
        <w:rPr>
          <w:rFonts w:ascii="Arial" w:hAnsi="Arial" w:cs="Arial"/>
        </w:rPr>
        <w:t>Please refer to (vii) above.</w:t>
      </w:r>
    </w:p>
    <w:p w14:paraId="2DA297FB" w14:textId="77777777" w:rsidR="00621AAF" w:rsidRPr="008143C6" w:rsidRDefault="00621AAF" w:rsidP="001B50E1">
      <w:pPr>
        <w:pStyle w:val="ListParagraph"/>
        <w:spacing w:before="100" w:beforeAutospacing="1" w:after="100" w:afterAutospacing="1" w:line="360" w:lineRule="auto"/>
        <w:ind w:left="2127" w:hanging="850"/>
        <w:jc w:val="both"/>
        <w:rPr>
          <w:rFonts w:ascii="Arial" w:hAnsi="Arial" w:cs="Arial"/>
          <w:lang w:val="en-ZA" w:eastAsia="x-none"/>
        </w:rPr>
      </w:pPr>
    </w:p>
    <w:p w14:paraId="51AD3A0B" w14:textId="77777777" w:rsidR="00621AAF" w:rsidRDefault="00621AAF" w:rsidP="001B50E1">
      <w:pPr>
        <w:pStyle w:val="ListParagraph"/>
        <w:numPr>
          <w:ilvl w:val="0"/>
          <w:numId w:val="33"/>
        </w:numPr>
        <w:spacing w:before="100" w:beforeAutospacing="1" w:after="100" w:afterAutospacing="1" w:line="360" w:lineRule="auto"/>
        <w:ind w:left="1418" w:hanging="709"/>
        <w:jc w:val="both"/>
        <w:rPr>
          <w:rFonts w:ascii="Arial" w:hAnsi="Arial" w:cs="Arial"/>
        </w:rPr>
      </w:pPr>
      <w:r>
        <w:rPr>
          <w:rFonts w:ascii="Arial" w:hAnsi="Arial" w:cs="Arial"/>
        </w:rPr>
        <w:t>Since 1 April 2018, no payment has been made in this regard.</w:t>
      </w:r>
    </w:p>
    <w:p w14:paraId="6EBFCD36" w14:textId="3367A90D" w:rsidR="00C528C8" w:rsidRPr="00AB5375" w:rsidRDefault="00C528C8" w:rsidP="008B3451">
      <w:pPr>
        <w:pStyle w:val="Heading6"/>
        <w:spacing w:before="240" w:line="360" w:lineRule="auto"/>
        <w:ind w:left="0" w:firstLine="0"/>
        <w:rPr>
          <w:rFonts w:cs="Arial"/>
          <w:lang w:val="af-ZA"/>
        </w:rPr>
      </w:pPr>
    </w:p>
    <w:sectPr w:rsidR="00C528C8" w:rsidRPr="00AB5375" w:rsidSect="006E550E">
      <w:pgSz w:w="12240" w:h="15840"/>
      <w:pgMar w:top="568" w:right="758" w:bottom="56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16AC1C" w14:textId="77777777" w:rsidR="00545688" w:rsidRDefault="00545688" w:rsidP="00DB1508">
      <w:pPr>
        <w:spacing w:after="0" w:line="240" w:lineRule="auto"/>
      </w:pPr>
      <w:r>
        <w:separator/>
      </w:r>
    </w:p>
  </w:endnote>
  <w:endnote w:type="continuationSeparator" w:id="0">
    <w:p w14:paraId="5AE6D73C" w14:textId="77777777" w:rsidR="00545688" w:rsidRDefault="00545688"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5584D2" w14:textId="77777777" w:rsidR="00545688" w:rsidRDefault="00545688" w:rsidP="00DB1508">
      <w:pPr>
        <w:spacing w:after="0" w:line="240" w:lineRule="auto"/>
      </w:pPr>
      <w:r>
        <w:separator/>
      </w:r>
    </w:p>
  </w:footnote>
  <w:footnote w:type="continuationSeparator" w:id="0">
    <w:p w14:paraId="759715AB" w14:textId="77777777" w:rsidR="00545688" w:rsidRDefault="00545688" w:rsidP="00DB1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A6A1E"/>
    <w:multiLevelType w:val="hybridMultilevel"/>
    <w:tmpl w:val="AFBC3080"/>
    <w:lvl w:ilvl="0" w:tplc="F3E41A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4EC7D37"/>
    <w:multiLevelType w:val="hybridMultilevel"/>
    <w:tmpl w:val="CE180CAE"/>
    <w:lvl w:ilvl="0" w:tplc="BA0E202E">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15:restartNumberingAfterBreak="0">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0E71604"/>
    <w:multiLevelType w:val="hybridMultilevel"/>
    <w:tmpl w:val="63843FE0"/>
    <w:lvl w:ilvl="0" w:tplc="7BDE754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37C401D"/>
    <w:multiLevelType w:val="hybridMultilevel"/>
    <w:tmpl w:val="C95EAD8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15:restartNumberingAfterBreak="0">
    <w:nsid w:val="19783B64"/>
    <w:multiLevelType w:val="hybridMultilevel"/>
    <w:tmpl w:val="A3266488"/>
    <w:lvl w:ilvl="0" w:tplc="2D5680A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5E539A"/>
    <w:multiLevelType w:val="hybridMultilevel"/>
    <w:tmpl w:val="D5522E74"/>
    <w:lvl w:ilvl="0" w:tplc="F3E41A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275C29F1"/>
    <w:multiLevelType w:val="hybridMultilevel"/>
    <w:tmpl w:val="AAC24F48"/>
    <w:lvl w:ilvl="0" w:tplc="7C38CE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FCE388F"/>
    <w:multiLevelType w:val="hybridMultilevel"/>
    <w:tmpl w:val="92FA08A6"/>
    <w:lvl w:ilvl="0" w:tplc="974269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E51505"/>
    <w:multiLevelType w:val="hybridMultilevel"/>
    <w:tmpl w:val="1E8A0AB6"/>
    <w:lvl w:ilvl="0" w:tplc="91F4A00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345D0F12"/>
    <w:multiLevelType w:val="hybridMultilevel"/>
    <w:tmpl w:val="2020E6E2"/>
    <w:lvl w:ilvl="0" w:tplc="AB3A409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15:restartNumberingAfterBreak="0">
    <w:nsid w:val="396D55D0"/>
    <w:multiLevelType w:val="hybridMultilevel"/>
    <w:tmpl w:val="74BCB356"/>
    <w:lvl w:ilvl="0" w:tplc="80E2ED0C">
      <w:start w:val="8"/>
      <w:numFmt w:val="bullet"/>
      <w:lvlText w:val="-"/>
      <w:lvlJc w:val="left"/>
      <w:pPr>
        <w:ind w:left="1860" w:hanging="360"/>
      </w:pPr>
      <w:rPr>
        <w:rFonts w:ascii="Arial" w:eastAsiaTheme="minorEastAsia" w:hAnsi="Arial" w:cs="Aria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4" w15:restartNumberingAfterBreak="0">
    <w:nsid w:val="3BC108D7"/>
    <w:multiLevelType w:val="hybridMultilevel"/>
    <w:tmpl w:val="B99887E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5" w15:restartNumberingAfterBreak="0">
    <w:nsid w:val="3C485457"/>
    <w:multiLevelType w:val="hybridMultilevel"/>
    <w:tmpl w:val="12F24E10"/>
    <w:lvl w:ilvl="0" w:tplc="0E5C4B7A">
      <w:start w:val="1"/>
      <w:numFmt w:val="lowerLetter"/>
      <w:lvlText w:val="(%1)"/>
      <w:lvlJc w:val="left"/>
      <w:pPr>
        <w:ind w:left="1080" w:hanging="360"/>
      </w:pPr>
      <w:rPr>
        <w:rFonts w:eastAsiaTheme="minorEastAsia"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15:restartNumberingAfterBreak="0">
    <w:nsid w:val="40357D69"/>
    <w:multiLevelType w:val="hybridMultilevel"/>
    <w:tmpl w:val="5BAEB3CC"/>
    <w:lvl w:ilvl="0" w:tplc="1C090017">
      <w:start w:val="1"/>
      <w:numFmt w:val="lowerLetter"/>
      <w:lvlText w:val="%1)"/>
      <w:lvlJc w:val="left"/>
      <w:pPr>
        <w:ind w:left="927"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427F4CE2"/>
    <w:multiLevelType w:val="hybridMultilevel"/>
    <w:tmpl w:val="A0EADAF2"/>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18" w15:restartNumberingAfterBreak="0">
    <w:nsid w:val="447A4309"/>
    <w:multiLevelType w:val="hybridMultilevel"/>
    <w:tmpl w:val="C534D106"/>
    <w:lvl w:ilvl="0" w:tplc="026E735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8B2E67"/>
    <w:multiLevelType w:val="hybridMultilevel"/>
    <w:tmpl w:val="CBFE5A8A"/>
    <w:lvl w:ilvl="0" w:tplc="F274E7BC">
      <w:start w:val="1"/>
      <w:numFmt w:val="lowerLetter"/>
      <w:lvlText w:val="(%1)"/>
      <w:lvlJc w:val="left"/>
      <w:pPr>
        <w:ind w:left="1170" w:hanging="360"/>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20" w15:restartNumberingAfterBreak="0">
    <w:nsid w:val="4B7F1027"/>
    <w:multiLevelType w:val="hybridMultilevel"/>
    <w:tmpl w:val="537E5CFE"/>
    <w:lvl w:ilvl="0" w:tplc="0D20F310">
      <w:start w:val="1"/>
      <w:numFmt w:val="decimal"/>
      <w:lvlText w:val="%1."/>
      <w:lvlJc w:val="left"/>
      <w:pPr>
        <w:ind w:left="1440" w:hanging="720"/>
      </w:pPr>
      <w:rPr>
        <w:rFonts w:ascii="Arial" w:eastAsiaTheme="minorEastAsia" w:hAnsi="Arial" w:cs="Arial"/>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15:restartNumberingAfterBreak="0">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4FF000A9"/>
    <w:multiLevelType w:val="hybridMultilevel"/>
    <w:tmpl w:val="DBE68F08"/>
    <w:lvl w:ilvl="0" w:tplc="55D6765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15:restartNumberingAfterBreak="0">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5986A56"/>
    <w:multiLevelType w:val="hybridMultilevel"/>
    <w:tmpl w:val="1ED056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582E3377"/>
    <w:multiLevelType w:val="hybridMultilevel"/>
    <w:tmpl w:val="3568447E"/>
    <w:lvl w:ilvl="0" w:tplc="4C9452E2">
      <w:numFmt w:val="bullet"/>
      <w:lvlText w:val=""/>
      <w:lvlJc w:val="left"/>
      <w:pPr>
        <w:ind w:left="360" w:hanging="360"/>
      </w:pPr>
      <w:rPr>
        <w:rFonts w:ascii="Symbol" w:eastAsiaTheme="minorHAnsi" w:hAnsi="Symbol" w:cstheme="minorBidi"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6" w15:restartNumberingAfterBreak="0">
    <w:nsid w:val="5A565113"/>
    <w:multiLevelType w:val="hybridMultilevel"/>
    <w:tmpl w:val="DD909696"/>
    <w:lvl w:ilvl="0" w:tplc="7BF85EB4">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5F0E66BC"/>
    <w:multiLevelType w:val="hybridMultilevel"/>
    <w:tmpl w:val="E8A6E664"/>
    <w:lvl w:ilvl="0" w:tplc="706663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F1392C"/>
    <w:multiLevelType w:val="hybridMultilevel"/>
    <w:tmpl w:val="C30ADD96"/>
    <w:lvl w:ilvl="0" w:tplc="C4BCED7E">
      <w:start w:val="1"/>
      <w:numFmt w:val="lowerLetter"/>
      <w:lvlText w:val="(%1)"/>
      <w:lvlJc w:val="left"/>
      <w:pPr>
        <w:ind w:left="1434" w:hanging="624"/>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30" w15:restartNumberingAfterBreak="0">
    <w:nsid w:val="7C5946B3"/>
    <w:multiLevelType w:val="hybridMultilevel"/>
    <w:tmpl w:val="7EB206FE"/>
    <w:lvl w:ilvl="0" w:tplc="E7AC555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7C686B37"/>
    <w:multiLevelType w:val="hybridMultilevel"/>
    <w:tmpl w:val="BA527960"/>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7E5A2562"/>
    <w:multiLevelType w:val="hybridMultilevel"/>
    <w:tmpl w:val="35A4430C"/>
    <w:lvl w:ilvl="0" w:tplc="DD9055FC">
      <w:start w:val="2"/>
      <w:numFmt w:val="lowerRoman"/>
      <w:lvlText w:val="%1)"/>
      <w:lvlJc w:val="left"/>
      <w:pPr>
        <w:ind w:left="1647" w:hanging="72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num w:numId="1">
    <w:abstractNumId w:val="0"/>
  </w:num>
  <w:num w:numId="2">
    <w:abstractNumId w:val="23"/>
  </w:num>
  <w:num w:numId="3">
    <w:abstractNumId w:val="28"/>
  </w:num>
  <w:num w:numId="4">
    <w:abstractNumId w:val="7"/>
  </w:num>
  <w:num w:numId="5">
    <w:abstractNumId w:val="21"/>
  </w:num>
  <w:num w:numId="6">
    <w:abstractNumId w:val="3"/>
  </w:num>
  <w:num w:numId="7">
    <w:abstractNumId w:val="11"/>
  </w:num>
  <w:num w:numId="8">
    <w:abstractNumId w:val="9"/>
  </w:num>
  <w:num w:numId="9">
    <w:abstractNumId w:val="24"/>
  </w:num>
  <w:num w:numId="10">
    <w:abstractNumId w:val="17"/>
  </w:num>
  <w:num w:numId="11">
    <w:abstractNumId w:val="31"/>
  </w:num>
  <w:num w:numId="12">
    <w:abstractNumId w:val="10"/>
  </w:num>
  <w:num w:numId="13">
    <w:abstractNumId w:val="18"/>
  </w:num>
  <w:num w:numId="14">
    <w:abstractNumId w:val="29"/>
  </w:num>
  <w:num w:numId="15">
    <w:abstractNumId w:val="19"/>
  </w:num>
  <w:num w:numId="16">
    <w:abstractNumId w:val="25"/>
  </w:num>
  <w:num w:numId="17">
    <w:abstractNumId w:val="16"/>
  </w:num>
  <w:num w:numId="18">
    <w:abstractNumId w:val="5"/>
  </w:num>
  <w:num w:numId="19">
    <w:abstractNumId w:val="32"/>
  </w:num>
  <w:num w:numId="20">
    <w:abstractNumId w:val="12"/>
  </w:num>
  <w:num w:numId="21">
    <w:abstractNumId w:val="4"/>
  </w:num>
  <w:num w:numId="22">
    <w:abstractNumId w:val="14"/>
  </w:num>
  <w:num w:numId="23">
    <w:abstractNumId w:val="15"/>
  </w:num>
  <w:num w:numId="24">
    <w:abstractNumId w:val="27"/>
  </w:num>
  <w:num w:numId="25">
    <w:abstractNumId w:val="2"/>
  </w:num>
  <w:num w:numId="26">
    <w:abstractNumId w:val="20"/>
  </w:num>
  <w:num w:numId="27">
    <w:abstractNumId w:val="6"/>
  </w:num>
  <w:num w:numId="28">
    <w:abstractNumId w:val="13"/>
  </w:num>
  <w:num w:numId="29">
    <w:abstractNumId w:val="1"/>
  </w:num>
  <w:num w:numId="30">
    <w:abstractNumId w:val="26"/>
  </w:num>
  <w:num w:numId="31">
    <w:abstractNumId w:val="8"/>
  </w:num>
  <w:num w:numId="32">
    <w:abstractNumId w:val="22"/>
  </w:num>
  <w:num w:numId="33">
    <w:abstractNumId w:val="3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10F"/>
    <w:rsid w:val="000002D0"/>
    <w:rsid w:val="00005957"/>
    <w:rsid w:val="000226DD"/>
    <w:rsid w:val="00026012"/>
    <w:rsid w:val="00026FD9"/>
    <w:rsid w:val="00031989"/>
    <w:rsid w:val="000333D9"/>
    <w:rsid w:val="00041985"/>
    <w:rsid w:val="00044AC4"/>
    <w:rsid w:val="00046227"/>
    <w:rsid w:val="0005130F"/>
    <w:rsid w:val="00051C53"/>
    <w:rsid w:val="0005391D"/>
    <w:rsid w:val="00055222"/>
    <w:rsid w:val="00055A79"/>
    <w:rsid w:val="00064EEE"/>
    <w:rsid w:val="00065792"/>
    <w:rsid w:val="000773B2"/>
    <w:rsid w:val="00080CA6"/>
    <w:rsid w:val="00082A4E"/>
    <w:rsid w:val="0009500E"/>
    <w:rsid w:val="00095CFC"/>
    <w:rsid w:val="000A0DBF"/>
    <w:rsid w:val="000A2AA1"/>
    <w:rsid w:val="000B01FF"/>
    <w:rsid w:val="000C3487"/>
    <w:rsid w:val="000E04E0"/>
    <w:rsid w:val="000E0CFE"/>
    <w:rsid w:val="000E1816"/>
    <w:rsid w:val="000E1907"/>
    <w:rsid w:val="000F14B7"/>
    <w:rsid w:val="000F15CB"/>
    <w:rsid w:val="000F29A6"/>
    <w:rsid w:val="000F76BD"/>
    <w:rsid w:val="00103F9A"/>
    <w:rsid w:val="00113B11"/>
    <w:rsid w:val="001306CF"/>
    <w:rsid w:val="00130AB5"/>
    <w:rsid w:val="00131EBD"/>
    <w:rsid w:val="0013407E"/>
    <w:rsid w:val="001479DC"/>
    <w:rsid w:val="00151041"/>
    <w:rsid w:val="00151529"/>
    <w:rsid w:val="0015160D"/>
    <w:rsid w:val="00153AAD"/>
    <w:rsid w:val="00156DFD"/>
    <w:rsid w:val="00162ECA"/>
    <w:rsid w:val="001712B4"/>
    <w:rsid w:val="0017189F"/>
    <w:rsid w:val="00173751"/>
    <w:rsid w:val="001823DD"/>
    <w:rsid w:val="001828D3"/>
    <w:rsid w:val="001A41E7"/>
    <w:rsid w:val="001B00F5"/>
    <w:rsid w:val="001B2869"/>
    <w:rsid w:val="001B2E53"/>
    <w:rsid w:val="001B4385"/>
    <w:rsid w:val="001B50E1"/>
    <w:rsid w:val="001C323C"/>
    <w:rsid w:val="001C32E4"/>
    <w:rsid w:val="001C496C"/>
    <w:rsid w:val="001D07AB"/>
    <w:rsid w:val="001D5E1B"/>
    <w:rsid w:val="001D75C8"/>
    <w:rsid w:val="001E0388"/>
    <w:rsid w:val="001E1B86"/>
    <w:rsid w:val="001E284E"/>
    <w:rsid w:val="001E3894"/>
    <w:rsid w:val="001F0CED"/>
    <w:rsid w:val="001F369F"/>
    <w:rsid w:val="00200744"/>
    <w:rsid w:val="00202511"/>
    <w:rsid w:val="002026BE"/>
    <w:rsid w:val="00204538"/>
    <w:rsid w:val="00206B22"/>
    <w:rsid w:val="00211B11"/>
    <w:rsid w:val="00212C41"/>
    <w:rsid w:val="002136FC"/>
    <w:rsid w:val="00217746"/>
    <w:rsid w:val="00220C71"/>
    <w:rsid w:val="00230809"/>
    <w:rsid w:val="0023369C"/>
    <w:rsid w:val="00235DA0"/>
    <w:rsid w:val="002366A1"/>
    <w:rsid w:val="002422DA"/>
    <w:rsid w:val="00247ECC"/>
    <w:rsid w:val="00251BC9"/>
    <w:rsid w:val="0025261D"/>
    <w:rsid w:val="00253BA7"/>
    <w:rsid w:val="002604B2"/>
    <w:rsid w:val="002606E1"/>
    <w:rsid w:val="00261077"/>
    <w:rsid w:val="00261D30"/>
    <w:rsid w:val="00275EB5"/>
    <w:rsid w:val="002800B5"/>
    <w:rsid w:val="002835D1"/>
    <w:rsid w:val="002838E4"/>
    <w:rsid w:val="00286F8A"/>
    <w:rsid w:val="0028789F"/>
    <w:rsid w:val="002956D0"/>
    <w:rsid w:val="00296510"/>
    <w:rsid w:val="002973E8"/>
    <w:rsid w:val="002A3694"/>
    <w:rsid w:val="002A6B00"/>
    <w:rsid w:val="002B08E1"/>
    <w:rsid w:val="002B3082"/>
    <w:rsid w:val="002C441D"/>
    <w:rsid w:val="002C4526"/>
    <w:rsid w:val="002C5CB2"/>
    <w:rsid w:val="002D4348"/>
    <w:rsid w:val="002E0B34"/>
    <w:rsid w:val="002E13D5"/>
    <w:rsid w:val="002E14C5"/>
    <w:rsid w:val="002E1F7C"/>
    <w:rsid w:val="002E404E"/>
    <w:rsid w:val="002E4BF3"/>
    <w:rsid w:val="002E65D7"/>
    <w:rsid w:val="002F18C5"/>
    <w:rsid w:val="00300DB7"/>
    <w:rsid w:val="003013F3"/>
    <w:rsid w:val="0030388B"/>
    <w:rsid w:val="00303D85"/>
    <w:rsid w:val="00305323"/>
    <w:rsid w:val="00310DE1"/>
    <w:rsid w:val="003130D1"/>
    <w:rsid w:val="00314530"/>
    <w:rsid w:val="00322191"/>
    <w:rsid w:val="003235D4"/>
    <w:rsid w:val="00323697"/>
    <w:rsid w:val="00336D6E"/>
    <w:rsid w:val="0034464B"/>
    <w:rsid w:val="003450B0"/>
    <w:rsid w:val="00346C90"/>
    <w:rsid w:val="0034774F"/>
    <w:rsid w:val="003504F6"/>
    <w:rsid w:val="00350BE0"/>
    <w:rsid w:val="00350DCD"/>
    <w:rsid w:val="003510C2"/>
    <w:rsid w:val="00352FA3"/>
    <w:rsid w:val="003541C5"/>
    <w:rsid w:val="003554D8"/>
    <w:rsid w:val="00362E8C"/>
    <w:rsid w:val="00366979"/>
    <w:rsid w:val="00373A84"/>
    <w:rsid w:val="00374B86"/>
    <w:rsid w:val="00384F0A"/>
    <w:rsid w:val="00391284"/>
    <w:rsid w:val="00392460"/>
    <w:rsid w:val="00393E6C"/>
    <w:rsid w:val="00396483"/>
    <w:rsid w:val="003A0196"/>
    <w:rsid w:val="003A196A"/>
    <w:rsid w:val="003A4A56"/>
    <w:rsid w:val="003B125C"/>
    <w:rsid w:val="003B15B6"/>
    <w:rsid w:val="003B5402"/>
    <w:rsid w:val="003C2ADA"/>
    <w:rsid w:val="003C53EF"/>
    <w:rsid w:val="003C785A"/>
    <w:rsid w:val="003D7ABC"/>
    <w:rsid w:val="003E5612"/>
    <w:rsid w:val="003E6E9C"/>
    <w:rsid w:val="003F1D7B"/>
    <w:rsid w:val="003F6E43"/>
    <w:rsid w:val="003F7CE2"/>
    <w:rsid w:val="004016C1"/>
    <w:rsid w:val="0040578A"/>
    <w:rsid w:val="0040684E"/>
    <w:rsid w:val="0041625A"/>
    <w:rsid w:val="00420BFA"/>
    <w:rsid w:val="00422CB0"/>
    <w:rsid w:val="0042351F"/>
    <w:rsid w:val="00423E34"/>
    <w:rsid w:val="00423E59"/>
    <w:rsid w:val="004253F6"/>
    <w:rsid w:val="00430277"/>
    <w:rsid w:val="00431A19"/>
    <w:rsid w:val="00437C38"/>
    <w:rsid w:val="00451494"/>
    <w:rsid w:val="00456491"/>
    <w:rsid w:val="00460FD2"/>
    <w:rsid w:val="0046227D"/>
    <w:rsid w:val="00466C07"/>
    <w:rsid w:val="004679CC"/>
    <w:rsid w:val="0047634E"/>
    <w:rsid w:val="004813B8"/>
    <w:rsid w:val="00491B48"/>
    <w:rsid w:val="00493015"/>
    <w:rsid w:val="00495833"/>
    <w:rsid w:val="004977A9"/>
    <w:rsid w:val="004A00D3"/>
    <w:rsid w:val="004A09AD"/>
    <w:rsid w:val="004A62DE"/>
    <w:rsid w:val="004A7FD9"/>
    <w:rsid w:val="004B44EF"/>
    <w:rsid w:val="004C0992"/>
    <w:rsid w:val="004C44E1"/>
    <w:rsid w:val="004C5509"/>
    <w:rsid w:val="004C5AE9"/>
    <w:rsid w:val="004D17A6"/>
    <w:rsid w:val="004D18C0"/>
    <w:rsid w:val="004D45EF"/>
    <w:rsid w:val="004E03F1"/>
    <w:rsid w:val="004E13FB"/>
    <w:rsid w:val="004E2276"/>
    <w:rsid w:val="004E536A"/>
    <w:rsid w:val="004E67DE"/>
    <w:rsid w:val="004E75EB"/>
    <w:rsid w:val="004F5213"/>
    <w:rsid w:val="004F7B4C"/>
    <w:rsid w:val="00513083"/>
    <w:rsid w:val="00515602"/>
    <w:rsid w:val="00521C71"/>
    <w:rsid w:val="005225EF"/>
    <w:rsid w:val="00525BB9"/>
    <w:rsid w:val="005279C1"/>
    <w:rsid w:val="005318EE"/>
    <w:rsid w:val="00532531"/>
    <w:rsid w:val="0053349A"/>
    <w:rsid w:val="005346BD"/>
    <w:rsid w:val="005405F0"/>
    <w:rsid w:val="0054378D"/>
    <w:rsid w:val="00545688"/>
    <w:rsid w:val="00551ED3"/>
    <w:rsid w:val="005524DD"/>
    <w:rsid w:val="00555FE7"/>
    <w:rsid w:val="00562AC9"/>
    <w:rsid w:val="0056444A"/>
    <w:rsid w:val="00566CB8"/>
    <w:rsid w:val="00567B24"/>
    <w:rsid w:val="00572AAB"/>
    <w:rsid w:val="00574F3A"/>
    <w:rsid w:val="0057794C"/>
    <w:rsid w:val="00582974"/>
    <w:rsid w:val="00583FAC"/>
    <w:rsid w:val="005841AE"/>
    <w:rsid w:val="00591EAA"/>
    <w:rsid w:val="00592512"/>
    <w:rsid w:val="00593859"/>
    <w:rsid w:val="0059674B"/>
    <w:rsid w:val="005A0BF1"/>
    <w:rsid w:val="005D4ED3"/>
    <w:rsid w:val="005D5448"/>
    <w:rsid w:val="005E093E"/>
    <w:rsid w:val="005E123E"/>
    <w:rsid w:val="005F20B1"/>
    <w:rsid w:val="005F3F35"/>
    <w:rsid w:val="005F630B"/>
    <w:rsid w:val="006009A0"/>
    <w:rsid w:val="00604285"/>
    <w:rsid w:val="00610A40"/>
    <w:rsid w:val="006140CA"/>
    <w:rsid w:val="00617B5C"/>
    <w:rsid w:val="00621AAF"/>
    <w:rsid w:val="00634EBB"/>
    <w:rsid w:val="00637B39"/>
    <w:rsid w:val="006715D6"/>
    <w:rsid w:val="006748E3"/>
    <w:rsid w:val="006762C5"/>
    <w:rsid w:val="00677C72"/>
    <w:rsid w:val="00677D57"/>
    <w:rsid w:val="00680A9A"/>
    <w:rsid w:val="00682580"/>
    <w:rsid w:val="006842D9"/>
    <w:rsid w:val="006917CD"/>
    <w:rsid w:val="00691EDB"/>
    <w:rsid w:val="00691FC0"/>
    <w:rsid w:val="00695AF6"/>
    <w:rsid w:val="006B11A5"/>
    <w:rsid w:val="006B1CD3"/>
    <w:rsid w:val="006B3B97"/>
    <w:rsid w:val="006B4375"/>
    <w:rsid w:val="006C2FA7"/>
    <w:rsid w:val="006C6AC6"/>
    <w:rsid w:val="006D22A6"/>
    <w:rsid w:val="006D30EF"/>
    <w:rsid w:val="006D5946"/>
    <w:rsid w:val="006E029D"/>
    <w:rsid w:val="006E0F31"/>
    <w:rsid w:val="006E2535"/>
    <w:rsid w:val="006E447C"/>
    <w:rsid w:val="006E550E"/>
    <w:rsid w:val="006E5815"/>
    <w:rsid w:val="006F06B9"/>
    <w:rsid w:val="006F0BDD"/>
    <w:rsid w:val="006F2053"/>
    <w:rsid w:val="006F2271"/>
    <w:rsid w:val="006F4245"/>
    <w:rsid w:val="00701E46"/>
    <w:rsid w:val="00703B2E"/>
    <w:rsid w:val="00704FB1"/>
    <w:rsid w:val="00710D02"/>
    <w:rsid w:val="007118B7"/>
    <w:rsid w:val="00713E4B"/>
    <w:rsid w:val="00717E17"/>
    <w:rsid w:val="00721731"/>
    <w:rsid w:val="0072523F"/>
    <w:rsid w:val="00727B18"/>
    <w:rsid w:val="0073009D"/>
    <w:rsid w:val="00732AD7"/>
    <w:rsid w:val="00732F1A"/>
    <w:rsid w:val="00733692"/>
    <w:rsid w:val="0074678A"/>
    <w:rsid w:val="00752EAB"/>
    <w:rsid w:val="0075491A"/>
    <w:rsid w:val="00764334"/>
    <w:rsid w:val="00783D94"/>
    <w:rsid w:val="00784077"/>
    <w:rsid w:val="00787784"/>
    <w:rsid w:val="007907EC"/>
    <w:rsid w:val="00790E74"/>
    <w:rsid w:val="00795444"/>
    <w:rsid w:val="00796863"/>
    <w:rsid w:val="007A22E6"/>
    <w:rsid w:val="007A5C12"/>
    <w:rsid w:val="007A6B70"/>
    <w:rsid w:val="007C2860"/>
    <w:rsid w:val="007C7CC7"/>
    <w:rsid w:val="007D3628"/>
    <w:rsid w:val="007D6C0A"/>
    <w:rsid w:val="007E3447"/>
    <w:rsid w:val="007F0FBD"/>
    <w:rsid w:val="007F24B0"/>
    <w:rsid w:val="007F5F7B"/>
    <w:rsid w:val="00802076"/>
    <w:rsid w:val="00802DCE"/>
    <w:rsid w:val="00803673"/>
    <w:rsid w:val="008046C7"/>
    <w:rsid w:val="00805E36"/>
    <w:rsid w:val="00810B14"/>
    <w:rsid w:val="0081425D"/>
    <w:rsid w:val="0082214B"/>
    <w:rsid w:val="0082776A"/>
    <w:rsid w:val="008304EB"/>
    <w:rsid w:val="00833625"/>
    <w:rsid w:val="00834B88"/>
    <w:rsid w:val="00835573"/>
    <w:rsid w:val="0083742C"/>
    <w:rsid w:val="0083772C"/>
    <w:rsid w:val="008424B4"/>
    <w:rsid w:val="00843914"/>
    <w:rsid w:val="00844201"/>
    <w:rsid w:val="00845BE5"/>
    <w:rsid w:val="00847DF0"/>
    <w:rsid w:val="00850363"/>
    <w:rsid w:val="00850CC7"/>
    <w:rsid w:val="008513C3"/>
    <w:rsid w:val="00853649"/>
    <w:rsid w:val="00856F99"/>
    <w:rsid w:val="0086133C"/>
    <w:rsid w:val="00881598"/>
    <w:rsid w:val="008821AF"/>
    <w:rsid w:val="00884F88"/>
    <w:rsid w:val="008A14FA"/>
    <w:rsid w:val="008A3260"/>
    <w:rsid w:val="008A52D5"/>
    <w:rsid w:val="008B2E50"/>
    <w:rsid w:val="008B3451"/>
    <w:rsid w:val="008B4716"/>
    <w:rsid w:val="008B7B8C"/>
    <w:rsid w:val="008C0374"/>
    <w:rsid w:val="008C2F92"/>
    <w:rsid w:val="008D27DB"/>
    <w:rsid w:val="008E0CE8"/>
    <w:rsid w:val="008E13A6"/>
    <w:rsid w:val="008E1AAE"/>
    <w:rsid w:val="008E6818"/>
    <w:rsid w:val="008F0979"/>
    <w:rsid w:val="008F5C5A"/>
    <w:rsid w:val="00905034"/>
    <w:rsid w:val="00905917"/>
    <w:rsid w:val="00906702"/>
    <w:rsid w:val="00913EED"/>
    <w:rsid w:val="00916A9F"/>
    <w:rsid w:val="00916CE7"/>
    <w:rsid w:val="0091751E"/>
    <w:rsid w:val="009222A7"/>
    <w:rsid w:val="00926370"/>
    <w:rsid w:val="00926938"/>
    <w:rsid w:val="0092795A"/>
    <w:rsid w:val="00930948"/>
    <w:rsid w:val="00935382"/>
    <w:rsid w:val="0093674F"/>
    <w:rsid w:val="009405C3"/>
    <w:rsid w:val="009409B9"/>
    <w:rsid w:val="00941DB4"/>
    <w:rsid w:val="00942F9D"/>
    <w:rsid w:val="00945835"/>
    <w:rsid w:val="009539AF"/>
    <w:rsid w:val="00957D66"/>
    <w:rsid w:val="00961E2F"/>
    <w:rsid w:val="00967259"/>
    <w:rsid w:val="009705C6"/>
    <w:rsid w:val="009763BA"/>
    <w:rsid w:val="0097652F"/>
    <w:rsid w:val="00983EC7"/>
    <w:rsid w:val="00990CE2"/>
    <w:rsid w:val="00992AA4"/>
    <w:rsid w:val="00993310"/>
    <w:rsid w:val="009A0286"/>
    <w:rsid w:val="009A4739"/>
    <w:rsid w:val="009B0431"/>
    <w:rsid w:val="009C0DE1"/>
    <w:rsid w:val="009C268C"/>
    <w:rsid w:val="009C4E79"/>
    <w:rsid w:val="009C7CE1"/>
    <w:rsid w:val="009D2402"/>
    <w:rsid w:val="009E0A62"/>
    <w:rsid w:val="009E3F8B"/>
    <w:rsid w:val="009F3B4B"/>
    <w:rsid w:val="009F7581"/>
    <w:rsid w:val="00A00E4A"/>
    <w:rsid w:val="00A01414"/>
    <w:rsid w:val="00A20540"/>
    <w:rsid w:val="00A21F7F"/>
    <w:rsid w:val="00A22ECB"/>
    <w:rsid w:val="00A2310B"/>
    <w:rsid w:val="00A30756"/>
    <w:rsid w:val="00A33285"/>
    <w:rsid w:val="00A36DA6"/>
    <w:rsid w:val="00A40246"/>
    <w:rsid w:val="00A4192C"/>
    <w:rsid w:val="00A44B9A"/>
    <w:rsid w:val="00A46CC2"/>
    <w:rsid w:val="00A51004"/>
    <w:rsid w:val="00A551B4"/>
    <w:rsid w:val="00A55457"/>
    <w:rsid w:val="00A66D53"/>
    <w:rsid w:val="00A750D6"/>
    <w:rsid w:val="00A756F5"/>
    <w:rsid w:val="00A75AE8"/>
    <w:rsid w:val="00A87430"/>
    <w:rsid w:val="00A90242"/>
    <w:rsid w:val="00A90517"/>
    <w:rsid w:val="00A910A7"/>
    <w:rsid w:val="00A94824"/>
    <w:rsid w:val="00A96DC3"/>
    <w:rsid w:val="00AA4667"/>
    <w:rsid w:val="00AB2A22"/>
    <w:rsid w:val="00AB3558"/>
    <w:rsid w:val="00AB5375"/>
    <w:rsid w:val="00AC398E"/>
    <w:rsid w:val="00AC67FD"/>
    <w:rsid w:val="00AD4B8F"/>
    <w:rsid w:val="00AD6B5D"/>
    <w:rsid w:val="00AE290B"/>
    <w:rsid w:val="00AE4D2A"/>
    <w:rsid w:val="00AE521B"/>
    <w:rsid w:val="00AF387B"/>
    <w:rsid w:val="00AF6FE8"/>
    <w:rsid w:val="00B00C2E"/>
    <w:rsid w:val="00B05CA7"/>
    <w:rsid w:val="00B07D55"/>
    <w:rsid w:val="00B1547F"/>
    <w:rsid w:val="00B177F2"/>
    <w:rsid w:val="00B205F4"/>
    <w:rsid w:val="00B21162"/>
    <w:rsid w:val="00B21C1C"/>
    <w:rsid w:val="00B246E9"/>
    <w:rsid w:val="00B31016"/>
    <w:rsid w:val="00B319B6"/>
    <w:rsid w:val="00B32459"/>
    <w:rsid w:val="00B36653"/>
    <w:rsid w:val="00B37E26"/>
    <w:rsid w:val="00B40FCE"/>
    <w:rsid w:val="00B433E2"/>
    <w:rsid w:val="00B46353"/>
    <w:rsid w:val="00B47C13"/>
    <w:rsid w:val="00B56227"/>
    <w:rsid w:val="00B60B8E"/>
    <w:rsid w:val="00B621B1"/>
    <w:rsid w:val="00B667DE"/>
    <w:rsid w:val="00B66DDB"/>
    <w:rsid w:val="00B75F59"/>
    <w:rsid w:val="00B85208"/>
    <w:rsid w:val="00B90502"/>
    <w:rsid w:val="00B93309"/>
    <w:rsid w:val="00B95F63"/>
    <w:rsid w:val="00BA3834"/>
    <w:rsid w:val="00BA4847"/>
    <w:rsid w:val="00BA7CE2"/>
    <w:rsid w:val="00BB15C2"/>
    <w:rsid w:val="00BB5EA4"/>
    <w:rsid w:val="00BC06BD"/>
    <w:rsid w:val="00BC2F3F"/>
    <w:rsid w:val="00BC47EE"/>
    <w:rsid w:val="00BC7A99"/>
    <w:rsid w:val="00BD1231"/>
    <w:rsid w:val="00BD65B7"/>
    <w:rsid w:val="00BE0C5A"/>
    <w:rsid w:val="00BE4A13"/>
    <w:rsid w:val="00BF349B"/>
    <w:rsid w:val="00BF68B6"/>
    <w:rsid w:val="00BF69C4"/>
    <w:rsid w:val="00C01BD0"/>
    <w:rsid w:val="00C02DEB"/>
    <w:rsid w:val="00C0405D"/>
    <w:rsid w:val="00C202CB"/>
    <w:rsid w:val="00C221EA"/>
    <w:rsid w:val="00C33C1E"/>
    <w:rsid w:val="00C456F7"/>
    <w:rsid w:val="00C50D10"/>
    <w:rsid w:val="00C528C8"/>
    <w:rsid w:val="00C602C7"/>
    <w:rsid w:val="00C6207A"/>
    <w:rsid w:val="00C62268"/>
    <w:rsid w:val="00C64770"/>
    <w:rsid w:val="00C731ED"/>
    <w:rsid w:val="00C81DAE"/>
    <w:rsid w:val="00C92817"/>
    <w:rsid w:val="00CA3593"/>
    <w:rsid w:val="00CB3BEA"/>
    <w:rsid w:val="00CB640B"/>
    <w:rsid w:val="00CC164A"/>
    <w:rsid w:val="00CE1573"/>
    <w:rsid w:val="00CE54D8"/>
    <w:rsid w:val="00CE7A26"/>
    <w:rsid w:val="00CF4661"/>
    <w:rsid w:val="00CF5BC7"/>
    <w:rsid w:val="00D02BE4"/>
    <w:rsid w:val="00D12E4F"/>
    <w:rsid w:val="00D17AFC"/>
    <w:rsid w:val="00D222DF"/>
    <w:rsid w:val="00D236B7"/>
    <w:rsid w:val="00D444E5"/>
    <w:rsid w:val="00D477D9"/>
    <w:rsid w:val="00D547D6"/>
    <w:rsid w:val="00D66BBB"/>
    <w:rsid w:val="00D74AD1"/>
    <w:rsid w:val="00D74FD2"/>
    <w:rsid w:val="00D82AB0"/>
    <w:rsid w:val="00D84122"/>
    <w:rsid w:val="00D91442"/>
    <w:rsid w:val="00D92CFD"/>
    <w:rsid w:val="00D92F30"/>
    <w:rsid w:val="00D94B31"/>
    <w:rsid w:val="00DA0998"/>
    <w:rsid w:val="00DA1E37"/>
    <w:rsid w:val="00DB1508"/>
    <w:rsid w:val="00DB21E7"/>
    <w:rsid w:val="00DD143A"/>
    <w:rsid w:val="00DD3A8F"/>
    <w:rsid w:val="00DD4D78"/>
    <w:rsid w:val="00DD54BB"/>
    <w:rsid w:val="00DE5D58"/>
    <w:rsid w:val="00DF32BB"/>
    <w:rsid w:val="00DF3C4B"/>
    <w:rsid w:val="00DF6F27"/>
    <w:rsid w:val="00E00BA3"/>
    <w:rsid w:val="00E1610F"/>
    <w:rsid w:val="00E16B9F"/>
    <w:rsid w:val="00E24CB8"/>
    <w:rsid w:val="00E26225"/>
    <w:rsid w:val="00E30D7E"/>
    <w:rsid w:val="00E31670"/>
    <w:rsid w:val="00E31BF8"/>
    <w:rsid w:val="00E37C58"/>
    <w:rsid w:val="00E41111"/>
    <w:rsid w:val="00E42375"/>
    <w:rsid w:val="00E4370C"/>
    <w:rsid w:val="00E44027"/>
    <w:rsid w:val="00E458BE"/>
    <w:rsid w:val="00E53BF6"/>
    <w:rsid w:val="00E55892"/>
    <w:rsid w:val="00E57A4E"/>
    <w:rsid w:val="00E57DBE"/>
    <w:rsid w:val="00E6154F"/>
    <w:rsid w:val="00E676A3"/>
    <w:rsid w:val="00E74107"/>
    <w:rsid w:val="00E74736"/>
    <w:rsid w:val="00E80B27"/>
    <w:rsid w:val="00E81167"/>
    <w:rsid w:val="00E8305A"/>
    <w:rsid w:val="00E83B34"/>
    <w:rsid w:val="00E91A0D"/>
    <w:rsid w:val="00E942E9"/>
    <w:rsid w:val="00E96DB8"/>
    <w:rsid w:val="00EA5A80"/>
    <w:rsid w:val="00EB1C6C"/>
    <w:rsid w:val="00EB1E93"/>
    <w:rsid w:val="00EB53F1"/>
    <w:rsid w:val="00EB58BB"/>
    <w:rsid w:val="00EC4D69"/>
    <w:rsid w:val="00EC68CF"/>
    <w:rsid w:val="00EC7D66"/>
    <w:rsid w:val="00ED3E50"/>
    <w:rsid w:val="00ED4839"/>
    <w:rsid w:val="00EF3B09"/>
    <w:rsid w:val="00EF5FED"/>
    <w:rsid w:val="00EF7862"/>
    <w:rsid w:val="00F00B6B"/>
    <w:rsid w:val="00F03617"/>
    <w:rsid w:val="00F13E46"/>
    <w:rsid w:val="00F176CD"/>
    <w:rsid w:val="00F25A2B"/>
    <w:rsid w:val="00F30EBA"/>
    <w:rsid w:val="00F33DA9"/>
    <w:rsid w:val="00F401E2"/>
    <w:rsid w:val="00F4106F"/>
    <w:rsid w:val="00F41319"/>
    <w:rsid w:val="00F47756"/>
    <w:rsid w:val="00F477AC"/>
    <w:rsid w:val="00F52590"/>
    <w:rsid w:val="00F526AD"/>
    <w:rsid w:val="00F53E05"/>
    <w:rsid w:val="00F54D10"/>
    <w:rsid w:val="00F5526F"/>
    <w:rsid w:val="00F65142"/>
    <w:rsid w:val="00F66AA5"/>
    <w:rsid w:val="00F77ABE"/>
    <w:rsid w:val="00F806FE"/>
    <w:rsid w:val="00F80B01"/>
    <w:rsid w:val="00F83B37"/>
    <w:rsid w:val="00F83C35"/>
    <w:rsid w:val="00F86A5F"/>
    <w:rsid w:val="00F91072"/>
    <w:rsid w:val="00F920A1"/>
    <w:rsid w:val="00F923FF"/>
    <w:rsid w:val="00FA3CC6"/>
    <w:rsid w:val="00FA6022"/>
    <w:rsid w:val="00FB4378"/>
    <w:rsid w:val="00FD3185"/>
    <w:rsid w:val="00FD4C2F"/>
    <w:rsid w:val="00FD7E9F"/>
    <w:rsid w:val="00FE1757"/>
    <w:rsid w:val="00FE5840"/>
    <w:rsid w:val="00FF01E9"/>
    <w:rsid w:val="00FF5961"/>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47A972"/>
  <w15:docId w15:val="{1B7C8CBE-FEC2-4D3E-AAD5-982FC28CE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3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230504732">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463501977">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0C0E11-22EB-47D2-92EE-F71500463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278</Words>
  <Characters>1587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Babulele Bingwa</cp:lastModifiedBy>
  <cp:revision>3</cp:revision>
  <cp:lastPrinted>2018-03-19T09:22:00Z</cp:lastPrinted>
  <dcterms:created xsi:type="dcterms:W3CDTF">2018-05-30T13:13:00Z</dcterms:created>
  <dcterms:modified xsi:type="dcterms:W3CDTF">2018-05-30T13:14:00Z</dcterms:modified>
</cp:coreProperties>
</file>