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E43D1A">
      <w:pPr>
        <w:pStyle w:val="Title"/>
        <w:jc w:val="left"/>
        <w:rPr>
          <w:rFonts w:ascii="Arial Narrow" w:hAnsi="Arial Narrow"/>
        </w:rPr>
      </w:pPr>
    </w:p>
    <w:p w:rsidR="00772F6D" w:rsidRDefault="00772F6D"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772F6D" w:rsidRDefault="00772F6D"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w:t>
      </w:r>
      <w:r w:rsidR="00C41D19">
        <w:rPr>
          <w:u w:val="none"/>
        </w:rPr>
        <w:t>456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794299">
        <w:rPr>
          <w:rFonts w:ascii="Arial" w:hAnsi="Arial" w:cs="Arial"/>
          <w:b/>
          <w:bCs/>
        </w:rPr>
        <w:t xml:space="preserve">FRIDAY </w:t>
      </w:r>
      <w:r w:rsidR="00AF48D5">
        <w:rPr>
          <w:rFonts w:ascii="Arial" w:hAnsi="Arial" w:cs="Arial"/>
          <w:b/>
          <w:bCs/>
        </w:rPr>
        <w:t xml:space="preserve">8 NOVEMBER </w:t>
      </w:r>
      <w:r w:rsidR="002B367F">
        <w:rPr>
          <w:rFonts w:ascii="Arial" w:hAnsi="Arial" w:cs="Arial"/>
          <w:b/>
          <w:bCs/>
        </w:rPr>
        <w:t>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794299">
        <w:rPr>
          <w:u w:val="none"/>
        </w:rPr>
        <w:t>2</w:t>
      </w:r>
      <w:r w:rsidR="00AF48D5">
        <w:rPr>
          <w:u w:val="none"/>
        </w:rPr>
        <w:t>5</w:t>
      </w:r>
      <w:r w:rsidR="00302AA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02AA7" w:rsidRPr="00302AA7" w:rsidRDefault="00AD175E" w:rsidP="00302AA7">
      <w:pPr>
        <w:spacing w:line="320" w:lineRule="exact"/>
        <w:jc w:val="both"/>
        <w:rPr>
          <w:rFonts w:ascii="Arial" w:hAnsi="Arial" w:cs="Arial"/>
          <w:b/>
          <w:lang w:val="en-ZA"/>
        </w:rPr>
      </w:pPr>
      <w:r>
        <w:rPr>
          <w:rFonts w:ascii="Arial" w:hAnsi="Arial" w:cs="Arial"/>
          <w:b/>
          <w:lang w:val="en-ZA"/>
        </w:rPr>
        <w:t>1</w:t>
      </w:r>
      <w:r w:rsidR="00AF48D5" w:rsidRPr="00AF48D5">
        <w:rPr>
          <w:rFonts w:ascii="Arial" w:hAnsi="Arial" w:cs="Arial"/>
          <w:b/>
          <w:lang w:val="en-ZA"/>
        </w:rPr>
        <w:t>456.</w:t>
      </w:r>
      <w:r w:rsidR="00AF48D5" w:rsidRPr="00AF48D5">
        <w:rPr>
          <w:rFonts w:ascii="Arial" w:hAnsi="Arial" w:cs="Arial"/>
          <w:b/>
          <w:lang w:val="en-ZA"/>
        </w:rPr>
        <w:tab/>
        <w:t xml:space="preserve">Mr A C </w:t>
      </w:r>
      <w:proofErr w:type="spellStart"/>
      <w:r w:rsidR="00AF48D5" w:rsidRPr="00AF48D5">
        <w:rPr>
          <w:rFonts w:ascii="Arial" w:hAnsi="Arial" w:cs="Arial"/>
          <w:b/>
          <w:lang w:val="en-ZA"/>
        </w:rPr>
        <w:t>Roos</w:t>
      </w:r>
      <w:proofErr w:type="spellEnd"/>
      <w:r w:rsidR="00AF48D5" w:rsidRPr="00AF48D5">
        <w:rPr>
          <w:rFonts w:ascii="Arial" w:hAnsi="Arial" w:cs="Arial"/>
          <w:b/>
          <w:lang w:val="en-ZA"/>
        </w:rPr>
        <w:t xml:space="preserve"> (DA) to ask the Minister of Home Affairs</w:t>
      </w:r>
      <w:r w:rsidR="004A2D45" w:rsidRPr="004A2D45">
        <w:rPr>
          <w:rFonts w:ascii="Arial" w:hAnsi="Arial" w:cs="Arial"/>
          <w:b/>
          <w:lang w:val="en-ZA"/>
        </w:rPr>
        <w:t>:</w:t>
      </w:r>
      <w:r w:rsidR="00302AA7" w:rsidRPr="00302AA7">
        <w:rPr>
          <w:rFonts w:ascii="Arial" w:hAnsi="Arial" w:cs="Arial"/>
          <w:b/>
          <w:lang w:val="en-ZA"/>
        </w:rPr>
        <w:fldChar w:fldCharType="begin"/>
      </w:r>
      <w:r w:rsidR="00302AA7" w:rsidRPr="00302AA7">
        <w:rPr>
          <w:rFonts w:ascii="Arial" w:hAnsi="Arial" w:cs="Arial"/>
          <w:b/>
          <w:lang w:val="en-ZA"/>
        </w:rPr>
        <w:instrText xml:space="preserve"> XE "Home Affairs" </w:instrText>
      </w:r>
      <w:r w:rsidR="00302AA7" w:rsidRPr="00302AA7">
        <w:rPr>
          <w:rFonts w:ascii="Arial" w:hAnsi="Arial" w:cs="Arial"/>
          <w:b/>
          <w:lang w:val="en-ZA"/>
        </w:rPr>
        <w:fldChar w:fldCharType="end"/>
      </w:r>
      <w:r w:rsidR="00302AA7" w:rsidRPr="00302AA7">
        <w:rPr>
          <w:rFonts w:ascii="Arial" w:hAnsi="Arial" w:cs="Arial"/>
          <w:b/>
          <w:lang w:val="en-ZA"/>
        </w:rPr>
        <w:t xml:space="preserve"> </w:t>
      </w:r>
    </w:p>
    <w:p w:rsidR="00AD175E" w:rsidRDefault="00AF48D5" w:rsidP="005E4542">
      <w:pPr>
        <w:spacing w:before="100" w:beforeAutospacing="1" w:after="100" w:afterAutospacing="1"/>
        <w:jc w:val="both"/>
        <w:rPr>
          <w:rFonts w:ascii="Arial" w:eastAsia="Calibri" w:hAnsi="Arial" w:cs="Arial"/>
          <w:lang w:val="en-ZA" w:eastAsia="en-GB"/>
        </w:rPr>
      </w:pPr>
      <w:r w:rsidRPr="00AF48D5">
        <w:rPr>
          <w:rFonts w:ascii="Arial" w:eastAsia="Calibri" w:hAnsi="Arial" w:cs="Arial"/>
          <w:lang w:val="en-ZA" w:eastAsia="en-GB"/>
        </w:rPr>
        <w:t>Whether, with reference to the reply to question 379 on 5 August 2019, in which it was indicated that the date for the re-opening of the Cape Town Refugee Reception Office (CTRRO) is dependent on the finalisation of the lease agreement with the prospective landlord and the related project plan for refurbishment, the lease agreement with the specified landlord for the CTRRO has been finalised; if not, why not; if so, what (a) steps still need to be taken by his department to reopen the CTRRO and (b) is the planned date for the reopening of the CTRRO?</w:t>
      </w:r>
      <w:r w:rsidRPr="00AF48D5">
        <w:rPr>
          <w:rFonts w:ascii="Arial" w:eastAsia="Calibri" w:hAnsi="Arial" w:cs="Arial"/>
          <w:lang w:val="en-ZA" w:eastAsia="en-GB"/>
        </w:rPr>
        <w:tab/>
      </w:r>
      <w:r w:rsidRPr="00AF48D5">
        <w:rPr>
          <w:rFonts w:ascii="Arial" w:eastAsia="Calibri" w:hAnsi="Arial" w:cs="Arial"/>
          <w:lang w:val="en-ZA" w:eastAsia="en-GB"/>
        </w:rPr>
        <w:tab/>
      </w:r>
      <w:r w:rsidRPr="00AF48D5">
        <w:rPr>
          <w:rFonts w:ascii="Arial" w:eastAsia="Calibri" w:hAnsi="Arial" w:cs="Arial"/>
          <w:lang w:val="en-ZA" w:eastAsia="en-GB"/>
        </w:rPr>
        <w:tab/>
      </w:r>
      <w:r>
        <w:rPr>
          <w:rFonts w:ascii="Arial" w:eastAsia="Calibri" w:hAnsi="Arial" w:cs="Arial"/>
          <w:lang w:val="en-ZA" w:eastAsia="en-GB"/>
        </w:rPr>
        <w:tab/>
      </w:r>
      <w:r>
        <w:rPr>
          <w:rFonts w:ascii="Arial" w:eastAsia="Calibri" w:hAnsi="Arial" w:cs="Arial"/>
          <w:lang w:val="en-ZA" w:eastAsia="en-GB"/>
        </w:rPr>
        <w:tab/>
      </w:r>
      <w:r>
        <w:rPr>
          <w:rFonts w:ascii="Arial" w:eastAsia="Calibri" w:hAnsi="Arial" w:cs="Arial"/>
          <w:lang w:val="en-ZA" w:eastAsia="en-GB"/>
        </w:rPr>
        <w:tab/>
      </w:r>
      <w:r w:rsidRPr="00AF48D5">
        <w:rPr>
          <w:rFonts w:ascii="Arial" w:eastAsia="Calibri" w:hAnsi="Arial" w:cs="Arial"/>
          <w:lang w:val="en-ZA" w:eastAsia="en-GB"/>
        </w:rPr>
        <w:tab/>
        <w:t>NW2722E</w:t>
      </w:r>
    </w:p>
    <w:p w:rsidR="00772F6D" w:rsidRDefault="00772F6D" w:rsidP="009D31A4">
      <w:pPr>
        <w:spacing w:before="100" w:beforeAutospacing="1" w:after="100" w:afterAutospacing="1"/>
        <w:ind w:hanging="142"/>
        <w:jc w:val="both"/>
        <w:rPr>
          <w:rFonts w:ascii="Arial" w:hAnsi="Arial" w:cs="Arial"/>
          <w:b/>
        </w:rPr>
      </w:pPr>
    </w:p>
    <w:p w:rsidR="00FF55EE" w:rsidRPr="009357F9" w:rsidRDefault="00FF55EE" w:rsidP="00772F6D">
      <w:pPr>
        <w:spacing w:before="100" w:beforeAutospacing="1" w:after="100" w:afterAutospacing="1"/>
        <w:jc w:val="both"/>
        <w:rPr>
          <w:rFonts w:ascii="Arial" w:hAnsi="Arial" w:cs="Arial"/>
          <w:b/>
        </w:rPr>
      </w:pPr>
      <w:r w:rsidRPr="009357F9">
        <w:rPr>
          <w:rFonts w:ascii="Arial" w:hAnsi="Arial" w:cs="Arial"/>
          <w:b/>
        </w:rPr>
        <w:t>REPLY:</w:t>
      </w:r>
    </w:p>
    <w:p w:rsidR="00772F6D" w:rsidRDefault="00772F6D" w:rsidP="00772F6D">
      <w:pPr>
        <w:spacing w:before="100" w:beforeAutospacing="1" w:after="100" w:afterAutospacing="1"/>
        <w:jc w:val="both"/>
        <w:rPr>
          <w:rFonts w:ascii="Arial" w:eastAsia="Calibri" w:hAnsi="Arial" w:cs="Arial"/>
          <w:lang w:val="en-ZA" w:eastAsia="en-GB"/>
        </w:rPr>
      </w:pPr>
      <w:r>
        <w:rPr>
          <w:rFonts w:ascii="Arial" w:hAnsi="Arial" w:cs="Arial"/>
        </w:rPr>
        <w:t>T</w:t>
      </w:r>
      <w:r>
        <w:rPr>
          <w:rFonts w:ascii="Arial" w:eastAsia="Calibri" w:hAnsi="Arial" w:cs="Arial"/>
          <w:lang w:val="en-ZA" w:eastAsia="en-GB"/>
        </w:rPr>
        <w:t>he lease agreement with the specified landlord for the Cape Town Refugee Reception Office (CTRRO) could not be finalised</w:t>
      </w:r>
      <w:r>
        <w:rPr>
          <w:rFonts w:ascii="Arial" w:eastAsia="Calibri" w:hAnsi="Arial" w:cs="Arial"/>
          <w:b/>
          <w:lang w:val="en-ZA" w:eastAsia="en-GB"/>
        </w:rPr>
        <w:t xml:space="preserve">. </w:t>
      </w:r>
      <w:r>
        <w:rPr>
          <w:rFonts w:ascii="Arial" w:eastAsia="Calibri" w:hAnsi="Arial" w:cs="Arial"/>
          <w:lang w:val="en-ZA" w:eastAsia="en-GB"/>
        </w:rPr>
        <w:t xml:space="preserve">The prospective landlord, who had been appointed by the Department of Public Works and Infrastructure (DPWI) through its Supply Chain Management processes, did not sign the lease agreement and sent a letter withdrawing from the process. The letter was dated 16 September 2019. </w:t>
      </w:r>
    </w:p>
    <w:p w:rsidR="00772F6D" w:rsidRDefault="00772F6D" w:rsidP="00772F6D">
      <w:pPr>
        <w:numPr>
          <w:ilvl w:val="0"/>
          <w:numId w:val="39"/>
        </w:numPr>
        <w:spacing w:before="100" w:beforeAutospacing="1" w:after="100" w:afterAutospacing="1"/>
        <w:jc w:val="both"/>
        <w:rPr>
          <w:rFonts w:ascii="Arial" w:eastAsia="Calibri" w:hAnsi="Arial" w:cs="Arial"/>
          <w:lang w:val="en-ZA" w:eastAsia="en-GB"/>
        </w:rPr>
      </w:pPr>
      <w:r>
        <w:rPr>
          <w:rFonts w:ascii="Arial" w:eastAsia="Calibri" w:hAnsi="Arial" w:cs="Arial"/>
          <w:lang w:val="en-ZA" w:eastAsia="en-GB"/>
        </w:rPr>
        <w:t>The Department of Home Affairs (DHA) requested DPWI to restart the procurement process on the 27</w:t>
      </w:r>
      <w:r>
        <w:rPr>
          <w:rFonts w:ascii="Arial" w:eastAsia="Calibri" w:hAnsi="Arial" w:cs="Arial"/>
          <w:vertAlign w:val="superscript"/>
          <w:lang w:val="en-ZA" w:eastAsia="en-GB"/>
        </w:rPr>
        <w:t>th</w:t>
      </w:r>
      <w:r>
        <w:rPr>
          <w:rFonts w:ascii="Arial" w:eastAsia="Calibri" w:hAnsi="Arial" w:cs="Arial"/>
          <w:lang w:val="en-ZA" w:eastAsia="en-GB"/>
        </w:rPr>
        <w:t xml:space="preserve"> September 2019.</w:t>
      </w:r>
    </w:p>
    <w:p w:rsidR="00772F6D" w:rsidRDefault="00772F6D" w:rsidP="00772F6D">
      <w:pPr>
        <w:numPr>
          <w:ilvl w:val="0"/>
          <w:numId w:val="39"/>
        </w:numPr>
        <w:spacing w:before="100" w:beforeAutospacing="1" w:after="100" w:afterAutospacing="1"/>
        <w:jc w:val="both"/>
        <w:rPr>
          <w:rFonts w:ascii="Arial" w:eastAsia="Calibri" w:hAnsi="Arial" w:cs="Arial"/>
          <w:lang w:val="en-ZA" w:eastAsia="en-GB"/>
        </w:rPr>
      </w:pPr>
      <w:r>
        <w:rPr>
          <w:rFonts w:ascii="Arial" w:eastAsia="Calibri" w:hAnsi="Arial" w:cs="Arial"/>
          <w:lang w:val="en-ZA" w:eastAsia="en-GB"/>
        </w:rPr>
        <w:t xml:space="preserve">The planned date cannot be determined as DPWI has not commenced with the procurement process which will follow these key steps: </w:t>
      </w:r>
    </w:p>
    <w:p w:rsidR="00772F6D" w:rsidRDefault="00772F6D" w:rsidP="00772F6D">
      <w:pPr>
        <w:numPr>
          <w:ilvl w:val="1"/>
          <w:numId w:val="39"/>
        </w:numPr>
        <w:spacing w:before="100" w:beforeAutospacing="1" w:after="100" w:afterAutospacing="1"/>
        <w:jc w:val="both"/>
        <w:rPr>
          <w:rFonts w:ascii="Arial" w:eastAsia="Calibri" w:hAnsi="Arial" w:cs="Arial"/>
          <w:lang w:val="en-ZA" w:eastAsia="en-GB"/>
        </w:rPr>
      </w:pPr>
      <w:r>
        <w:rPr>
          <w:rFonts w:ascii="Arial" w:eastAsia="Calibri" w:hAnsi="Arial" w:cs="Arial"/>
          <w:lang w:val="en-ZA" w:eastAsia="en-GB"/>
        </w:rPr>
        <w:t>Specifications Committee to be set up to develop the specifications,</w:t>
      </w:r>
    </w:p>
    <w:p w:rsidR="00772F6D" w:rsidRDefault="00772F6D" w:rsidP="00772F6D">
      <w:pPr>
        <w:numPr>
          <w:ilvl w:val="1"/>
          <w:numId w:val="39"/>
        </w:numPr>
        <w:spacing w:before="100" w:beforeAutospacing="1" w:after="100" w:afterAutospacing="1"/>
        <w:jc w:val="both"/>
        <w:rPr>
          <w:rFonts w:ascii="Arial" w:eastAsia="Calibri" w:hAnsi="Arial" w:cs="Arial"/>
          <w:lang w:val="en-ZA" w:eastAsia="en-GB"/>
        </w:rPr>
      </w:pPr>
      <w:r>
        <w:rPr>
          <w:rFonts w:ascii="Arial" w:eastAsia="Calibri" w:hAnsi="Arial" w:cs="Arial"/>
          <w:lang w:val="en-ZA" w:eastAsia="en-GB"/>
        </w:rPr>
        <w:t xml:space="preserve">Publication of the tender advert, </w:t>
      </w:r>
    </w:p>
    <w:p w:rsidR="00772F6D" w:rsidRPr="00E43D1A" w:rsidRDefault="00772F6D" w:rsidP="00772F6D">
      <w:pPr>
        <w:numPr>
          <w:ilvl w:val="1"/>
          <w:numId w:val="39"/>
        </w:numPr>
        <w:spacing w:before="100" w:beforeAutospacing="1" w:after="100" w:afterAutospacing="1"/>
        <w:jc w:val="both"/>
        <w:rPr>
          <w:rFonts w:ascii="Arial" w:eastAsia="Calibri" w:hAnsi="Arial" w:cs="Arial"/>
          <w:lang w:val="en-ZA" w:eastAsia="en-GB"/>
        </w:rPr>
      </w:pPr>
      <w:r>
        <w:rPr>
          <w:rFonts w:ascii="Arial" w:eastAsia="Calibri" w:hAnsi="Arial" w:cs="Arial"/>
          <w:lang w:val="en-ZA" w:eastAsia="en-GB"/>
        </w:rPr>
        <w:t xml:space="preserve">Evaluation and adjudication of bidders. </w:t>
      </w:r>
    </w:p>
    <w:p w:rsidR="00772F6D" w:rsidRDefault="00772F6D" w:rsidP="00772F6D">
      <w:pPr>
        <w:spacing w:before="100" w:beforeAutospacing="1" w:after="100" w:afterAutospacing="1"/>
        <w:jc w:val="both"/>
        <w:rPr>
          <w:rFonts w:ascii="Arial" w:eastAsia="Calibri" w:hAnsi="Arial" w:cs="Arial"/>
          <w:lang w:val="en-ZA" w:eastAsia="en-GB"/>
        </w:rPr>
      </w:pPr>
      <w:r>
        <w:rPr>
          <w:rFonts w:ascii="Arial" w:eastAsia="Calibri" w:hAnsi="Arial" w:cs="Arial"/>
          <w:lang w:val="en-ZA" w:eastAsia="en-GB"/>
        </w:rPr>
        <w:t>The planned date for the re-opening of the CTRRO can only be determined after these processes are completed. Furthermore, the building obtained will need to be refurbished to be in line with the CTRRO processes before the office can be re-opened.</w:t>
      </w:r>
    </w:p>
    <w:p w:rsidR="00E43D1A" w:rsidRPr="00E43D1A" w:rsidRDefault="00E43D1A" w:rsidP="00772F6D">
      <w:pPr>
        <w:spacing w:before="100" w:beforeAutospacing="1" w:after="100" w:afterAutospacing="1"/>
        <w:jc w:val="both"/>
        <w:rPr>
          <w:rFonts w:ascii="Arial" w:eastAsia="Calibri" w:hAnsi="Arial" w:cs="Arial"/>
          <w:b/>
          <w:lang w:val="en-ZA" w:eastAsia="en-GB"/>
        </w:rPr>
      </w:pPr>
      <w:r w:rsidRPr="00E43D1A">
        <w:rPr>
          <w:rFonts w:ascii="Arial" w:eastAsia="Calibri" w:hAnsi="Arial" w:cs="Arial"/>
          <w:b/>
          <w:lang w:val="en-ZA" w:eastAsia="en-GB"/>
        </w:rPr>
        <w:t>END</w:t>
      </w:r>
    </w:p>
    <w:p w:rsidR="00DB570D" w:rsidRDefault="00DB570D" w:rsidP="00C3335E">
      <w:pPr>
        <w:tabs>
          <w:tab w:val="left" w:pos="432"/>
          <w:tab w:val="left" w:pos="864"/>
        </w:tabs>
        <w:spacing w:line="320" w:lineRule="exact"/>
        <w:jc w:val="both"/>
        <w:rPr>
          <w:rFonts w:ascii="Arial" w:hAnsi="Arial" w:cs="Arial"/>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C46" w:rsidRDefault="000F3C46">
      <w:r>
        <w:separator/>
      </w:r>
    </w:p>
  </w:endnote>
  <w:endnote w:type="continuationSeparator" w:id="0">
    <w:p w:rsidR="000F3C46" w:rsidRDefault="000F3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C46" w:rsidRDefault="000F3C46">
      <w:r>
        <w:separator/>
      </w:r>
    </w:p>
  </w:footnote>
  <w:footnote w:type="continuationSeparator" w:id="0">
    <w:p w:rsidR="000F3C46" w:rsidRDefault="000F3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D1A">
      <w:rPr>
        <w:rStyle w:val="PageNumber"/>
        <w:noProof/>
      </w:rPr>
      <w:t>2</w:t>
    </w:r>
    <w:r>
      <w:rPr>
        <w:rStyle w:val="PageNumber"/>
      </w:rPr>
      <w:fldChar w:fldCharType="end"/>
    </w:r>
  </w:p>
  <w:p w:rsidR="007914E8" w:rsidRDefault="007914E8">
    <w:pPr>
      <w:pStyle w:val="Header"/>
    </w:pPr>
  </w:p>
  <w:p w:rsidR="00772F6D" w:rsidRDefault="00772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2A62F6"/>
    <w:multiLevelType w:val="hybridMultilevel"/>
    <w:tmpl w:val="8FB6A80C"/>
    <w:lvl w:ilvl="0" w:tplc="105624A0">
      <w:start w:val="1"/>
      <w:numFmt w:val="lowerLetter"/>
      <w:lvlText w:val="(%1)"/>
      <w:lvlJc w:val="left"/>
      <w:pPr>
        <w:ind w:left="218" w:hanging="360"/>
      </w:pPr>
    </w:lvl>
    <w:lvl w:ilvl="1" w:tplc="1C09001B">
      <w:start w:val="1"/>
      <w:numFmt w:val="lowerRoman"/>
      <w:lvlText w:val="%2."/>
      <w:lvlJc w:val="righ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30"/>
  </w:num>
  <w:num w:numId="8">
    <w:abstractNumId w:val="36"/>
  </w:num>
  <w:num w:numId="9">
    <w:abstractNumId w:val="12"/>
  </w:num>
  <w:num w:numId="10">
    <w:abstractNumId w:val="34"/>
  </w:num>
  <w:num w:numId="11">
    <w:abstractNumId w:val="15"/>
  </w:num>
  <w:num w:numId="12">
    <w:abstractNumId w:val="7"/>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9"/>
  </w:num>
  <w:num w:numId="20">
    <w:abstractNumId w:val="11"/>
  </w:num>
  <w:num w:numId="21">
    <w:abstractNumId w:val="26"/>
  </w:num>
  <w:num w:numId="22">
    <w:abstractNumId w:val="0"/>
  </w:num>
  <w:num w:numId="23">
    <w:abstractNumId w:val="10"/>
  </w:num>
  <w:num w:numId="24">
    <w:abstractNumId w:val="31"/>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5"/>
  </w:num>
  <w:num w:numId="35">
    <w:abstractNumId w:val="1"/>
  </w:num>
  <w:num w:numId="36">
    <w:abstractNumId w:val="32"/>
  </w:num>
  <w:num w:numId="37">
    <w:abstractNumId w:val="8"/>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16A4"/>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6124"/>
    <w:rsid w:val="00027915"/>
    <w:rsid w:val="000311AD"/>
    <w:rsid w:val="000312E3"/>
    <w:rsid w:val="00031982"/>
    <w:rsid w:val="0003339A"/>
    <w:rsid w:val="00033D4A"/>
    <w:rsid w:val="00034461"/>
    <w:rsid w:val="00035BAB"/>
    <w:rsid w:val="00035F20"/>
    <w:rsid w:val="0003701D"/>
    <w:rsid w:val="00037A74"/>
    <w:rsid w:val="00037D0D"/>
    <w:rsid w:val="000401A4"/>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3C46"/>
    <w:rsid w:val="000F459B"/>
    <w:rsid w:val="000F5846"/>
    <w:rsid w:val="000F6A4B"/>
    <w:rsid w:val="000F73CE"/>
    <w:rsid w:val="00101531"/>
    <w:rsid w:val="00101A11"/>
    <w:rsid w:val="00102691"/>
    <w:rsid w:val="00102917"/>
    <w:rsid w:val="00102CB5"/>
    <w:rsid w:val="0010319B"/>
    <w:rsid w:val="00103583"/>
    <w:rsid w:val="00103987"/>
    <w:rsid w:val="00104715"/>
    <w:rsid w:val="00104B78"/>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37EF6"/>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5"/>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542"/>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2F6D"/>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299"/>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0333"/>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57CE8"/>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1A4"/>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4B5E"/>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175E"/>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48D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6D09"/>
    <w:rsid w:val="00B4016B"/>
    <w:rsid w:val="00B402F7"/>
    <w:rsid w:val="00B404A1"/>
    <w:rsid w:val="00B41D66"/>
    <w:rsid w:val="00B424A7"/>
    <w:rsid w:val="00B430A4"/>
    <w:rsid w:val="00B432E6"/>
    <w:rsid w:val="00B43997"/>
    <w:rsid w:val="00B43B53"/>
    <w:rsid w:val="00B43BD9"/>
    <w:rsid w:val="00B43C1B"/>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1D19"/>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239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1AF"/>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81F"/>
    <w:rsid w:val="00E43D1A"/>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772F6D"/>
    <w:pPr>
      <w:tabs>
        <w:tab w:val="center" w:pos="4513"/>
        <w:tab w:val="right" w:pos="9026"/>
      </w:tabs>
    </w:pPr>
  </w:style>
  <w:style w:type="character" w:customStyle="1" w:styleId="FooterChar">
    <w:name w:val="Footer Char"/>
    <w:link w:val="Footer"/>
    <w:rsid w:val="00772F6D"/>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1802806">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A9D4-B2A1-4CF4-8A7B-DC6069F5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2019-12-06T10:11:00Z</cp:lastPrinted>
  <dcterms:created xsi:type="dcterms:W3CDTF">2020-01-23T11:47:00Z</dcterms:created>
  <dcterms:modified xsi:type="dcterms:W3CDTF">2020-01-23T11:47:00Z</dcterms:modified>
</cp:coreProperties>
</file>